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6236" w:right="0" w:firstLine="0"/>
        <w:jc w:val="left"/>
        <w:keepNext/>
        <w:outlineLvl w:val="0"/>
      </w:pPr>
      <w:r>
        <w:rPr>
          <w:i/>
        </w:rPr>
        <w:t xml:space="preserve">Громов Артем Андреевич</w:t>
      </w:r>
      <w:r/>
    </w:p>
    <w:p>
      <w:pPr>
        <w:ind w:left="6236" w:right="0" w:firstLine="0"/>
        <w:jc w:val="left"/>
        <w:keepNext/>
        <w:outlineLvl w:val="0"/>
      </w:pPr>
      <w:r>
        <w:rPr>
          <w:i/>
          <w:lang w:val="ru-RU"/>
        </w:rPr>
      </w:r>
      <w:r>
        <w:rPr>
          <w:i/>
        </w:rPr>
        <w:t xml:space="preserve">Группа ИКТЗ-83, ИКСС</w:t>
      </w:r>
      <w:r>
        <w:rPr>
          <w:i/>
        </w:rPr>
      </w:r>
      <w:r/>
    </w:p>
    <w:p>
      <w:pPr>
        <w:ind w:left="6236" w:right="0" w:firstLine="0"/>
        <w:jc w:val="left"/>
      </w:pPr>
      <w:r>
        <w:t xml:space="preserve">Преподаватель:</w:t>
      </w:r>
      <w:r/>
    </w:p>
    <w:p>
      <w:pPr>
        <w:ind w:left="6236" w:right="0" w:firstLine="0"/>
        <w:jc w:val="left"/>
        <w:rPr>
          <w:i/>
        </w:rPr>
      </w:pPr>
      <w:r/>
      <w:r>
        <w:rPr>
          <w:i/>
        </w:rPr>
        <w:t xml:space="preserve">Мункуева </w:t>
      </w:r>
      <w:r>
        <w:rPr>
          <w:i/>
        </w:rPr>
        <w:t xml:space="preserve">Ольга Борисовна</w:t>
      </w:r>
      <w:r>
        <w:rPr>
          <w:i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24"/>
          <w:lang w:val="ru-RU"/>
        </w:rPr>
      </w:pPr>
      <w:r>
        <w:rPr>
          <w:rFonts w:ascii="Times New Roman" w:hAnsi="Times New Roman" w:cs="Times New Roman" w:eastAsia="Times New Roman"/>
          <w:b/>
          <w:sz w:val="24"/>
          <w:lang w:val="ru-RU"/>
        </w:rPr>
      </w:r>
      <w:r/>
    </w:p>
    <w:p>
      <w:pPr>
        <w:jc w:val="center"/>
        <w:spacing w:lineRule="auto" w:line="240"/>
        <w:rPr>
          <w:rFonts w:ascii="Times New Roman" w:hAnsi="Times New Roman" w:cs="Times New Roman" w:eastAsia="Times New Roman"/>
          <w:b/>
          <w:sz w:val="24"/>
        </w:rPr>
      </w:pPr>
      <w:r>
        <w:rPr>
          <w:rFonts w:ascii="Times New Roman" w:hAnsi="Times New Roman" w:cs="Times New Roman" w:eastAsia="Times New Roman"/>
          <w:b/>
          <w:sz w:val="24"/>
          <w:lang w:val="ru-RU"/>
        </w:rPr>
        <w:t xml:space="preserve">Протокол </w:t>
      </w:r>
      <w:r>
        <w:rPr>
          <w:rFonts w:ascii="Times New Roman" w:hAnsi="Times New Roman" w:cs="Times New Roman" w:eastAsia="Times New Roman"/>
          <w:b/>
          <w:sz w:val="24"/>
        </w:rPr>
        <w:t xml:space="preserve">к </w:t>
      </w:r>
      <w:r>
        <w:rPr>
          <w:rFonts w:ascii="Times New Roman" w:hAnsi="Times New Roman" w:cs="Times New Roman" w:eastAsia="Times New Roman"/>
          <w:b/>
          <w:sz w:val="24"/>
          <w:lang w:val="ru-RU"/>
        </w:rPr>
        <w:t xml:space="preserve">лабораторной </w:t>
      </w:r>
      <w:r>
        <w:rPr>
          <w:rFonts w:ascii="Times New Roman" w:hAnsi="Times New Roman" w:cs="Times New Roman" w:eastAsia="Times New Roman"/>
          <w:b/>
          <w:sz w:val="24"/>
          <w:lang w:val="ru-RU"/>
        </w:rPr>
        <w:t xml:space="preserve">работе №1</w:t>
      </w:r>
      <w:r>
        <w:rPr>
          <w:b/>
          <w:sz w:val="24"/>
        </w:rPr>
      </w:r>
    </w:p>
    <w:p>
      <w:pPr>
        <w:pStyle w:val="1_1058"/>
        <w:jc w:val="center"/>
        <w:spacing w:lineRule="auto" w:line="276"/>
      </w:pPr>
      <w:r>
        <w:rPr>
          <w:rFonts w:ascii="Calibri" w:hAnsi="Calibri" w:cs="Calibri"/>
          <w:b/>
        </w:rPr>
        <w:t xml:space="preserve">«</w:t>
      </w:r>
      <w:r>
        <w:rPr>
          <w:b/>
        </w:rPr>
        <w:t xml:space="preserve">ИССЛЕДОВАНИЕ ПОГРЕШНОСТЕЙ</w:t>
      </w:r>
      <w:r>
        <w:rPr>
          <w:b/>
        </w:rPr>
        <w:t xml:space="preserve"> </w:t>
      </w:r>
      <w:r>
        <w:rPr>
          <w:b/>
        </w:rPr>
        <w:t xml:space="preserve">АНАЛОГОВОГО ИЗМЕРИТЕЛЬНОГО ПРИБОРА</w:t>
      </w:r>
      <w:r>
        <w:rPr>
          <w:b/>
        </w:rPr>
        <w:t xml:space="preserve">»</w:t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pPr>
        <w:pStyle w:val="1_1507"/>
        <w:jc w:val="left"/>
        <w:spacing w:lineRule="auto" w:line="240"/>
        <w:rPr>
          <w:lang w:val="en-US"/>
        </w:rPr>
      </w:pPr>
      <w:r>
        <w:rPr>
          <w:b/>
          <w:bCs/>
        </w:rPr>
        <w:t xml:space="preserve">Цель работы</w:t>
      </w:r>
      <w:r>
        <w:rPr>
          <w:b/>
          <w:bCs/>
          <w:lang w:val="en-US"/>
        </w:rPr>
        <w:t xml:space="preserve">:</w:t>
      </w:r>
      <w:bookmarkStart w:id="0" w:name="_GoBack"/>
      <w:r/>
      <w:bookmarkEnd w:id="0"/>
      <w:r>
        <w:rPr>
          <w:b/>
          <w:bCs/>
          <w:sz w:val="28"/>
          <w:szCs w:val="20"/>
          <w:lang w:val="en-US"/>
        </w:rPr>
      </w:r>
      <w:r/>
    </w:p>
    <w:p>
      <w:pPr>
        <w:pStyle w:val="1_1507"/>
        <w:ind w:firstLine="720"/>
        <w:spacing w:lineRule="auto" w:line="276" w:after="0"/>
      </w:pPr>
      <w:r>
        <w:t xml:space="preserve">Изучить методику определения основной погрешности измерительных приборов на примере аналогового вольтметра постоянного тока.</w:t>
      </w:r>
      <w:r/>
      <w:r/>
    </w:p>
    <w:p>
      <w:pPr>
        <w:pStyle w:val="1_1507"/>
        <w:ind w:firstLine="720"/>
        <w:spacing w:lineRule="auto" w:line="276" w:after="0"/>
      </w:pPr>
      <w:r>
        <w:t xml:space="preserve">Получить навыки проведения многократных измерений и обработки полученных данных.</w:t>
      </w:r>
      <w:r/>
      <w:r/>
    </w:p>
    <w:p>
      <w:pPr>
        <w:pStyle w:val="1_1507"/>
        <w:jc w:val="center"/>
        <w:spacing w:lineRule="auto" w:line="360"/>
      </w:pPr>
      <w:r/>
      <w:r/>
      <w:r/>
    </w:p>
    <w:p>
      <w:pPr>
        <w:pStyle w:val="1_1507"/>
        <w:jc w:val="left"/>
        <w:spacing w:lineRule="auto" w:line="276"/>
      </w:pPr>
      <w:r>
        <w:rPr>
          <w:b/>
          <w:bCs/>
        </w:rPr>
        <w:t xml:space="preserve">Используемые приборы:</w:t>
      </w:r>
      <w:r>
        <w:rPr>
          <w:b/>
          <w:bCs/>
        </w:rPr>
      </w:r>
      <w:r/>
    </w:p>
    <w:p>
      <w:pPr>
        <w:pStyle w:val="1_1507"/>
        <w:ind w:firstLine="720"/>
        <w:spacing w:lineRule="auto" w:line="276"/>
      </w:pPr>
      <w:r>
        <w:t xml:space="preserve">Комбинированный прибор (тестер) типа Ц4360 или Ц4317 (исследуемый вольтметр).</w:t>
      </w:r>
      <w:r/>
      <w:r/>
    </w:p>
    <w:p>
      <w:pPr>
        <w:pStyle w:val="1_1507"/>
        <w:ind w:firstLine="720"/>
        <w:spacing w:lineRule="auto" w:line="276"/>
      </w:pPr>
      <w:r>
        <w:t xml:space="preserve">Вольтметр универсальный цифровой типа В7-27А/1 или В7-16А (эталонный вольтметр).</w:t>
      </w:r>
      <w:r/>
      <w:r/>
    </w:p>
    <w:p>
      <w:pPr>
        <w:pStyle w:val="1_1507"/>
        <w:ind w:firstLine="720"/>
        <w:spacing w:lineRule="auto" w:line="276"/>
      </w:pPr>
      <w:r>
        <w:t xml:space="preserve">Источник регулируемого постоянного напряжения от 0 до 5В.</w:t>
      </w:r>
      <w:r/>
      <w:r/>
    </w:p>
    <w:p>
      <w:pPr>
        <w:jc w:val="left"/>
        <w:rPr>
          <w:b/>
        </w:rPr>
      </w:pPr>
      <w:r>
        <w:rPr>
          <w:b/>
          <w:bCs/>
        </w:rPr>
      </w:r>
      <w:r>
        <w:rPr>
          <w:b/>
          <w:bCs/>
        </w:rPr>
        <w:t xml:space="preserve">Схема установки:</w:t>
      </w:r>
      <w:r/>
    </w:p>
    <w:p>
      <w:pPr>
        <w:jc w:val="left"/>
        <w:rPr>
          <w:b/>
        </w:rPr>
      </w:pPr>
      <w:r>
        <w:rPr>
          <w:b/>
          <w:bCs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57875" cy="180000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857875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1.2pt;height:141.7pt;" stroked="false">
                <v:path textboxrect="0,0,0,0"/>
                <v:imagedata r:id="rId7" o:title=""/>
              </v:shape>
            </w:pict>
          </mc:Fallback>
        </mc:AlternateContent>
      </w:r>
      <w:r>
        <w:rPr>
          <w:b/>
          <w:bCs/>
        </w:rPr>
      </w:r>
      <w:r>
        <w:rPr>
          <w:b/>
          <w:bCs/>
        </w:rPr>
      </w:r>
    </w:p>
    <w:p>
      <w:pPr>
        <w:shd w:val="nil" w:color="auto" w:fill="FFFFFF"/>
        <w:rPr>
          <w:b/>
        </w:rPr>
      </w:pPr>
      <w:r>
        <w:rPr>
          <w:b/>
          <w:bCs/>
        </w:rPr>
        <w:br w:type="page"/>
      </w:r>
      <w:r>
        <w:rPr>
          <w:b/>
          <w:bCs/>
        </w:rPr>
      </w:r>
      <w:r/>
    </w:p>
    <w:p>
      <w:pPr>
        <w:jc w:val="right"/>
      </w:pPr>
      <w:r>
        <w:rPr>
          <w:b/>
          <w:bCs/>
        </w:rPr>
        <w:t xml:space="preserve">Таблица 1.1</w:t>
      </w:r>
      <w:r>
        <w:rPr>
          <w:b/>
          <w:bCs/>
        </w:rPr>
      </w:r>
      <w:r/>
    </w:p>
    <w:p>
      <w:pPr>
        <w:pStyle w:val="1_1507"/>
        <w:jc w:val="center"/>
        <w:spacing w:lineRule="auto" w:line="240"/>
      </w:pPr>
      <w:r>
        <w:rPr>
          <w:bCs/>
        </w:rPr>
        <w:t xml:space="preserve">Основные метрологические характеристики используемых вольтметров</w:t>
      </w:r>
      <w:r>
        <w:rPr>
          <w:bCs/>
          <w:sz w:val="20"/>
          <w:szCs w:val="20"/>
        </w:rPr>
      </w:r>
      <w:r/>
    </w:p>
    <w:p>
      <w:pPr>
        <w:pStyle w:val="1_1507"/>
        <w:jc w:val="center"/>
      </w:pPr>
      <w:r>
        <w:rPr>
          <w:bCs/>
        </w:rPr>
        <w:t xml:space="preserve">(при измерении постоянного напряжения)</w:t>
      </w:r>
      <w:r>
        <w:rPr>
          <w:bCs/>
        </w:rPr>
      </w:r>
      <w:r/>
    </w:p>
    <w:tbl>
      <w:tblPr>
        <w:tblW w:w="10031" w:type="dxa"/>
        <w:tblInd w:w="-766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2835"/>
        <w:gridCol w:w="2552"/>
      </w:tblGrid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644" w:type="dxa"/>
            <w:textDirection w:val="lrTb"/>
            <w:noWrap w:val="false"/>
          </w:tcPr>
          <w:p>
            <w:pPr>
              <w:pStyle w:val="1_1507"/>
              <w:jc w:val="center"/>
              <w:spacing w:lineRule="auto" w:line="240" w:before="120"/>
            </w:pPr>
            <w:r>
              <w:t xml:space="preserve">Характеристика</w:t>
            </w:r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835" w:type="dxa"/>
            <w:textDirection w:val="lrTb"/>
            <w:noWrap w:val="false"/>
          </w:tcPr>
          <w:p>
            <w:pPr>
              <w:pStyle w:val="1_1507"/>
              <w:jc w:val="center"/>
              <w:spacing w:lineRule="auto" w:line="240"/>
            </w:pPr>
            <w:r>
              <w:t xml:space="preserve">Аналоговый вольтметр</w:t>
            </w:r>
            <w:r/>
            <w:r/>
          </w:p>
          <w:p>
            <w:pPr>
              <w:pStyle w:val="1_1507"/>
              <w:jc w:val="center"/>
              <w:spacing w:lineRule="auto" w:line="240"/>
            </w:pPr>
            <w:r>
              <w:t xml:space="preserve">Тип</w:t>
            </w:r>
            <w:r>
              <w:t xml:space="preserve"> </w:t>
            </w:r>
            <w:r>
              <w:t xml:space="preserve">Ц4360/ Ц4317</w:t>
            </w:r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1_1507"/>
              <w:jc w:val="center"/>
              <w:spacing w:lineRule="auto" w:line="240"/>
            </w:pPr>
            <w:r>
              <w:t xml:space="preserve">Цифровой вольтметр</w:t>
            </w:r>
            <w:r/>
            <w:r/>
          </w:p>
          <w:p>
            <w:pPr>
              <w:pStyle w:val="1_1507"/>
              <w:jc w:val="center"/>
              <w:spacing w:lineRule="auto" w:line="240"/>
            </w:pPr>
            <w:r>
              <w:t xml:space="preserve">Тип В7-27А</w:t>
            </w:r>
            <w:r/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644" w:type="dxa"/>
            <w:textDirection w:val="lrTb"/>
            <w:noWrap w:val="false"/>
          </w:tcPr>
          <w:p>
            <w:pPr>
              <w:pStyle w:val="1_1507"/>
              <w:spacing w:lineRule="auto" w:line="240"/>
            </w:pPr>
            <w:r>
              <w:t xml:space="preserve">Верхние пределы измерения, </w:t>
            </w:r>
            <w:r/>
            <w:r/>
          </w:p>
          <w:p>
            <w:pPr>
              <w:pStyle w:val="1_1507"/>
              <w:spacing w:lineRule="auto" w:line="240"/>
            </w:pPr>
            <w:r>
              <w:t xml:space="preserve">используемые в данной работе, В</w:t>
            </w:r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835" w:type="dxa"/>
            <w:textDirection w:val="lrTb"/>
            <w:noWrap w:val="false"/>
          </w:tcPr>
          <w:p>
            <w:pPr>
              <w:pStyle w:val="1_1507"/>
              <w:jc w:val="center"/>
              <w:spacing w:lineRule="auto" w:line="240"/>
            </w:pPr>
            <w:r>
              <w:t xml:space="preserve">2,5</w:t>
            </w:r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1_1507"/>
              <w:jc w:val="center"/>
              <w:spacing w:lineRule="auto" w:line="240"/>
            </w:pPr>
            <w:r>
              <w:t xml:space="preserve">1; 10</w:t>
            </w:r>
            <w:r/>
            <w:r/>
          </w:p>
        </w:tc>
      </w:tr>
      <w:tr>
        <w:trPr>
          <w:trHeight w:val="361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644" w:type="dxa"/>
            <w:textDirection w:val="lrTb"/>
            <w:noWrap w:val="false"/>
          </w:tcPr>
          <w:p>
            <w:pPr>
              <w:pStyle w:val="1_1507"/>
              <w:spacing w:lineRule="auto" w:line="240"/>
            </w:pPr>
            <w:r>
              <w:t xml:space="preserve">Цена деления шкалы, В</w:t>
            </w:r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835" w:type="dxa"/>
            <w:textDirection w:val="lrTb"/>
            <w:noWrap w:val="false"/>
          </w:tcPr>
          <w:p>
            <w:pPr>
              <w:pStyle w:val="1_1507"/>
              <w:jc w:val="center"/>
              <w:spacing w:lineRule="auto" w:line="240"/>
            </w:pPr>
            <w:r>
              <w:t xml:space="preserve">0,05</w:t>
            </w:r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1_1507"/>
              <w:jc w:val="center"/>
              <w:spacing w:lineRule="auto" w:line="240"/>
            </w:pPr>
            <w:r>
              <w:t xml:space="preserve">─</w:t>
            </w:r>
            <w:r/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644" w:type="dxa"/>
            <w:textDirection w:val="lrTb"/>
            <w:noWrap w:val="false"/>
          </w:tcPr>
          <w:p>
            <w:pPr>
              <w:pStyle w:val="1_1507"/>
              <w:spacing w:lineRule="auto" w:line="240"/>
            </w:pPr>
            <w:r>
              <w:t xml:space="preserve">Цена единицы младшего разряда </w:t>
            </w:r>
            <w:r/>
            <w:r/>
          </w:p>
          <w:p>
            <w:pPr>
              <w:pStyle w:val="1_1507"/>
              <w:spacing w:lineRule="auto" w:line="240"/>
            </w:pPr>
            <w:r>
              <w:t xml:space="preserve">используемых пределов, В</w:t>
            </w:r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835" w:type="dxa"/>
            <w:textDirection w:val="lrTb"/>
            <w:noWrap w:val="false"/>
          </w:tcPr>
          <w:p>
            <w:pPr>
              <w:pStyle w:val="1_1507"/>
              <w:jc w:val="center"/>
              <w:spacing w:lineRule="auto" w:line="240"/>
            </w:pPr>
            <w:r>
              <w:t xml:space="preserve">__</w:t>
            </w:r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1_1507"/>
              <w:jc w:val="center"/>
              <w:spacing w:lineRule="auto" w:line="240"/>
            </w:pPr>
            <w:r>
              <w:t xml:space="preserve">0,001</w:t>
            </w:r>
            <w:r/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644" w:type="dxa"/>
            <w:textDirection w:val="lrTb"/>
            <w:noWrap w:val="false"/>
          </w:tcPr>
          <w:p>
            <w:pPr>
              <w:pStyle w:val="1_1507"/>
              <w:spacing w:lineRule="auto" w:line="240"/>
            </w:pPr>
            <w:r>
              <w:t xml:space="preserve">Нормируемая погрешность</w:t>
            </w:r>
            <w:r/>
            <w:r/>
          </w:p>
          <w:p>
            <w:pPr>
              <w:pStyle w:val="1_1507"/>
              <w:spacing w:lineRule="auto" w:line="240"/>
            </w:pPr>
            <w:r>
              <w:t xml:space="preserve">(указать, какая), %</w:t>
            </w:r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835" w:type="dxa"/>
            <w:textDirection w:val="lrTb"/>
            <w:noWrap w:val="false"/>
          </w:tcPr>
          <w:p>
            <w:pPr>
              <w:pStyle w:val="1_1507"/>
              <w:jc w:val="center"/>
              <w:spacing w:lineRule="auto" w:line="240"/>
            </w:pPr>
            <w:r>
              <w:t xml:space="preserve">2,5</w:t>
            </w:r>
            <w:r/>
            <w:r/>
          </w:p>
          <w:p>
            <w:pPr>
              <w:pStyle w:val="1_1507"/>
              <w:jc w:val="center"/>
              <w:spacing w:lineRule="auto" w:line="240"/>
            </w:pPr>
            <w:r>
              <w:t xml:space="preserve">приведенная</w:t>
            </w:r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1_1507"/>
              <w:jc w:val="center"/>
              <w:spacing w:lineRule="auto" w:line="240"/>
            </w:pPr>
            <w:r>
              <w:t xml:space="preserve">0,275/0,175</w:t>
            </w:r>
            <w:r/>
            <w:r/>
          </w:p>
          <w:p>
            <w:pPr>
              <w:pStyle w:val="1_1507"/>
              <w:jc w:val="center"/>
              <w:spacing w:lineRule="auto" w:line="240"/>
            </w:pPr>
            <w:r>
              <w:t xml:space="preserve">относительная</w:t>
            </w:r>
            <w:r/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644" w:type="dxa"/>
            <w:textDirection w:val="lrTb"/>
            <w:noWrap w:val="false"/>
          </w:tcPr>
          <w:p>
            <w:pPr>
              <w:pStyle w:val="1_1507"/>
              <w:spacing w:lineRule="auto" w:line="240"/>
            </w:pPr>
            <w:r>
              <w:t xml:space="preserve">Класс точности</w:t>
            </w:r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835" w:type="dxa"/>
            <w:textDirection w:val="lrTb"/>
            <w:noWrap w:val="false"/>
          </w:tcPr>
          <w:p>
            <w:pPr>
              <w:pStyle w:val="1_1507"/>
              <w:jc w:val="center"/>
              <w:spacing w:lineRule="auto" w:line="240"/>
            </w:pPr>
            <w:r>
              <w:t xml:space="preserve">2,5</w:t>
            </w:r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1_1507"/>
              <w:jc w:val="center"/>
              <w:spacing w:lineRule="auto" w:line="240"/>
            </w:pPr>
            <w:r>
              <w:t xml:space="preserve">0,25/0,15</w:t>
            </w:r>
            <w:r/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644" w:type="dxa"/>
            <w:textDirection w:val="lrTb"/>
            <w:noWrap w:val="false"/>
          </w:tcPr>
          <w:p>
            <w:pPr>
              <w:pStyle w:val="1_1507"/>
              <w:spacing w:lineRule="auto" w:line="240"/>
            </w:pPr>
            <w:r>
              <w:t xml:space="preserve">Входное сопротивление, МОм</w:t>
            </w:r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835" w:type="dxa"/>
            <w:textDirection w:val="lrTb"/>
            <w:noWrap w:val="false"/>
          </w:tcPr>
          <w:p>
            <w:pPr>
              <w:pStyle w:val="1_1507"/>
              <w:jc w:val="center"/>
              <w:spacing w:lineRule="auto" w:line="240"/>
            </w:pPr>
            <w:r>
              <w:t xml:space="preserve">0,05</w:t>
            </w:r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1_1507"/>
              <w:jc w:val="center"/>
              <w:spacing w:lineRule="auto" w:line="240"/>
            </w:pPr>
            <w:r>
              <w:t xml:space="preserve">10</w:t>
            </w:r>
            <w:r/>
            <w:r/>
          </w:p>
        </w:tc>
      </w:tr>
    </w:tbl>
    <w:p>
      <w:pPr>
        <w:shd w:val="nil" w:color="auto" w:fill="FFFFFF"/>
        <w:rPr>
          <w:b/>
        </w:rPr>
      </w:pPr>
      <w:r>
        <w:rPr>
          <w:b/>
          <w:bCs/>
        </w:rPr>
      </w:r>
      <w:r>
        <w:rPr>
          <w:b/>
          <w:bCs/>
        </w:rPr>
        <w:br w:type="page"/>
      </w:r>
      <w:r/>
      <w:r>
        <w:rPr>
          <w:b/>
          <w:bCs/>
        </w:rPr>
      </w:r>
      <w:r>
        <w:rPr>
          <w:b/>
          <w:bCs/>
        </w:rPr>
      </w:r>
      <w:r/>
      <w:r/>
      <w:r/>
    </w:p>
    <w:p>
      <w:pPr>
        <w:pStyle w:val="1_1507"/>
        <w:jc w:val="right"/>
        <w:spacing w:lineRule="auto" w:line="240"/>
        <w:rPr>
          <w:b/>
        </w:rPr>
      </w:pPr>
      <w:r>
        <w:rPr>
          <w:b/>
        </w:rPr>
        <w:t xml:space="preserve">Таблица 1.2</w:t>
      </w:r>
      <w:r>
        <w:rPr>
          <w:b/>
          <w:sz w:val="20"/>
          <w:szCs w:val="20"/>
        </w:rPr>
      </w:r>
      <w:r>
        <w:rPr>
          <w:b/>
        </w:rPr>
      </w:r>
    </w:p>
    <w:p>
      <w:pPr>
        <w:pStyle w:val="1_1507"/>
        <w:jc w:val="center"/>
        <w:spacing w:lineRule="auto" w:line="240"/>
      </w:pPr>
      <w:r>
        <w:t xml:space="preserve">Результаты измерений и расчета составляющих основной погрешности</w:t>
      </w:r>
      <w:r/>
      <w:r/>
    </w:p>
    <w:p>
      <w:pPr>
        <w:pStyle w:val="1_1507"/>
        <w:jc w:val="center"/>
      </w:pPr>
      <w:r>
        <w:t xml:space="preserve">исследуемого вольтметра</w:t>
      </w:r>
      <w:r/>
      <w:r/>
    </w:p>
    <w:tbl>
      <w:tblPr>
        <w:tblW w:w="0" w:type="auto"/>
        <w:tblInd w:w="-758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728"/>
        <w:gridCol w:w="728"/>
        <w:gridCol w:w="728"/>
        <w:gridCol w:w="728"/>
        <w:gridCol w:w="728"/>
        <w:gridCol w:w="721"/>
        <w:gridCol w:w="850"/>
        <w:gridCol w:w="709"/>
        <w:gridCol w:w="632"/>
        <w:gridCol w:w="219"/>
        <w:gridCol w:w="708"/>
        <w:gridCol w:w="851"/>
        <w:gridCol w:w="850"/>
        <w:gridCol w:w="851"/>
      </w:tblGrid>
      <w:tr>
        <w:trPr>
          <w:cantSplit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vMerge w:val="restart"/>
            <w:textDirection w:val="lrTb"/>
            <w:noWrap w:val="false"/>
          </w:tcPr>
          <w:p>
            <w:pPr>
              <w:pStyle w:val="1_1507"/>
              <w:jc w:val="center"/>
              <w:spacing w:lineRule="auto" w:line="240" w:before="240"/>
            </w:pPr>
            <w:r>
              <w:rPr>
                <w:i/>
                <w:lang w:val="en-US"/>
              </w:rPr>
              <w:t xml:space="preserve">i</w:t>
            </w:r>
            <w:r>
              <w:rPr>
                <w:i/>
              </w:rPr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912" w:type="dxa"/>
            <w:textDirection w:val="lrTb"/>
            <w:noWrap w:val="false"/>
          </w:tcPr>
          <w:p>
            <w:pPr>
              <w:pStyle w:val="1_1507"/>
              <w:jc w:val="center"/>
              <w:spacing w:lineRule="auto" w:line="240" w:after="60" w:before="60"/>
              <w:rPr>
                <w:lang w:val="en-US"/>
              </w:rPr>
            </w:pPr>
            <w:r>
              <w:rPr>
                <w:i/>
                <w:lang w:val="en-US"/>
              </w:rPr>
              <w:t xml:space="preserve">U</w:t>
            </w:r>
            <w:r>
              <w:rPr>
                <w:vertAlign w:val="subscript"/>
                <w:lang w:val="en-US"/>
              </w:rPr>
              <w:t xml:space="preserve">1</w:t>
            </w:r>
            <w:r>
              <w:rPr>
                <w:lang w:val="en-US"/>
              </w:rPr>
              <w:t xml:space="preserve"> = </w:t>
            </w:r>
            <w:r>
              <w:t xml:space="preserve">0,5</w:t>
            </w:r>
            <w:r>
              <w:rPr>
                <w:lang w:val="en-US"/>
              </w:rPr>
              <w:t xml:space="preserve">  </w:t>
            </w:r>
            <w:r>
              <w:rPr>
                <w:iCs/>
                <w:lang w:val="en-US"/>
              </w:rPr>
              <w:t xml:space="preserve">B</w:t>
            </w:r>
            <w:r>
              <w:rPr>
                <w:lang w:val="en-US"/>
              </w:rPr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131" w:type="dxa"/>
            <w:textDirection w:val="lrTb"/>
            <w:noWrap w:val="false"/>
          </w:tcPr>
          <w:p>
            <w:pPr>
              <w:pStyle w:val="1_1507"/>
              <w:jc w:val="center"/>
              <w:spacing w:lineRule="auto" w:line="240" w:after="60" w:before="60"/>
              <w:rPr>
                <w:lang w:val="en-US"/>
              </w:rPr>
            </w:pPr>
            <w:r>
              <w:rPr>
                <w:i/>
                <w:lang w:val="en-US"/>
              </w:rPr>
              <w:t xml:space="preserve">U</w:t>
            </w:r>
            <w:r>
              <w:rPr>
                <w:vertAlign w:val="subscript"/>
                <w:lang w:val="en-US"/>
              </w:rPr>
              <w:t xml:space="preserve">2</w:t>
            </w:r>
            <w:r>
              <w:rPr>
                <w:lang w:val="en-US"/>
              </w:rPr>
              <w:t xml:space="preserve"> = </w:t>
            </w:r>
            <w:r>
              <w:t xml:space="preserve">1,0</w:t>
            </w:r>
            <w:r>
              <w:rPr>
                <w:lang w:val="en-US"/>
              </w:rPr>
              <w:t xml:space="preserve">   </w:t>
            </w:r>
            <w:r>
              <w:rPr>
                <w:iCs/>
                <w:lang w:val="en-US"/>
              </w:rPr>
              <w:t xml:space="preserve">B</w:t>
            </w:r>
            <w:r>
              <w:rPr>
                <w:lang w:val="en-US"/>
              </w:rPr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260" w:type="dxa"/>
            <w:textDirection w:val="lrTb"/>
            <w:noWrap w:val="false"/>
          </w:tcPr>
          <w:p>
            <w:pPr>
              <w:pStyle w:val="1_1507"/>
              <w:jc w:val="center"/>
              <w:spacing w:lineRule="auto" w:line="240" w:after="60" w:before="60"/>
              <w:rPr>
                <w:lang w:val="en-US"/>
              </w:rPr>
            </w:pPr>
            <w:r>
              <w:rPr>
                <w:i/>
                <w:lang w:val="en-US"/>
              </w:rPr>
              <w:t xml:space="preserve">U</w:t>
            </w:r>
            <w:r>
              <w:rPr>
                <w:vertAlign w:val="subscript"/>
                <w:lang w:val="en-US"/>
              </w:rPr>
              <w:t xml:space="preserve">3</w:t>
            </w:r>
            <w:r>
              <w:rPr>
                <w:lang w:val="en-US"/>
              </w:rPr>
              <w:t xml:space="preserve"> = </w:t>
            </w:r>
            <w:r>
              <w:t xml:space="preserve">1,5</w:t>
            </w:r>
            <w:r>
              <w:rPr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B</w:t>
            </w:r>
            <w:r>
              <w:rPr>
                <w:lang w:val="en-US"/>
              </w:rPr>
            </w:r>
            <w:r/>
          </w:p>
        </w:tc>
      </w:tr>
      <w:tr>
        <w:trPr>
          <w:cantSplit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vAlign w:val="center"/>
            <w:vMerge w:val="continue"/>
            <w:textDirection w:val="lrTb"/>
            <w:noWrap w:val="false"/>
          </w:tcPr>
          <w:p>
            <w:r>
              <w:rPr>
                <w:i/>
                <w:sz w:val="20"/>
                <w:szCs w:val="20"/>
              </w:rPr>
            </w:r>
            <w:r>
              <w:rPr>
                <w:i/>
                <w:sz w:val="20"/>
                <w:szCs w:val="20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spacing w:lineRule="auto" w:line="240" w:before="120"/>
              <w:rPr>
                <w:lang w:val="en-US"/>
              </w:rPr>
            </w:pPr>
            <w:r>
              <w:rPr>
                <w:i/>
                <w:lang w:val="en-US"/>
              </w:rPr>
              <w:t xml:space="preserve">U</w:t>
            </w:r>
            <w:r>
              <w:rPr>
                <w:i/>
                <w:iCs/>
                <w:vertAlign w:val="subscript"/>
                <w:lang w:val="en-US"/>
              </w:rPr>
              <w:t xml:space="preserve">i</w:t>
            </w:r>
            <w:r>
              <w:rPr>
                <w:vertAlign w:val="subscript"/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  <w:spacing w:lineRule="auto" w:line="240" w:before="120"/>
              <w:rPr>
                <w:lang w:val="en-US"/>
              </w:rPr>
            </w:pPr>
            <w:r>
              <w:rPr>
                <w:position w:val="-12"/>
                <w:sz w:val="20"/>
                <w:szCs w:val="20"/>
                <w:vertAlign w:val="subscript"/>
                <w:lang w:val="en-US"/>
              </w:rPr>
              <w:object w:dxaOrig="315" w:dyaOrig="36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" o:spid="_x0000_s1" type="#_x0000_t75" style="mso-wrap-distance-left:0.0pt;mso-wrap-distance-top:0.0pt;mso-wrap-distance-right:0.0pt;mso-wrap-distance-bottom:0.0pt;width:15.8pt;height:18.0pt;" filled="f" stroked="f">
                  <v:path textboxrect="0,0,0,0"/>
                  <v:imagedata r:id="rId8" o:title=""/>
                </v:shape>
                <o:OLEObject DrawAspect="Content" r:id="rId9" ObjectID="_1525041" ProgID="Equation.3" ShapeID="_x0000_i1" Type="Embed"/>
              </w:object>
            </w:r>
            <w:r>
              <w:rPr>
                <w:vertAlign w:val="subscript"/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spacing w:lineRule="auto" w:line="240"/>
              <w:rPr>
                <w:lang w:val="en-US"/>
              </w:rPr>
            </w:pPr>
            <w:r>
              <w:rPr>
                <w:position w:val="-24"/>
                <w:sz w:val="20"/>
                <w:szCs w:val="20"/>
                <w:lang w:val="en-US"/>
              </w:rPr>
              <w:object w:dxaOrig="315" w:dyaOrig="54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" o:spid="_x0000_s2" type="#_x0000_t75" style="mso-wrap-distance-left:0.0pt;mso-wrap-distance-top:0.0pt;mso-wrap-distance-right:0.0pt;mso-wrap-distance-bottom:0.0pt;width:15.8pt;height:27.0pt;" filled="f" stroked="f">
                  <v:path textboxrect="0,0,0,0"/>
                  <v:imagedata r:id="rId10" o:title=""/>
                </v:shape>
                <o:OLEObject DrawAspect="Content" r:id="rId11" ObjectID="_1525042" ProgID="Equation.3" ShapeID="_x0000_i2" Type="Embed"/>
              </w:objec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spacing w:lineRule="auto" w:line="240"/>
              <w:rPr>
                <w:lang w:val="en-US"/>
              </w:rPr>
            </w:pPr>
            <w:r>
              <w:rPr>
                <w:position w:val="-6"/>
                <w:sz w:val="20"/>
                <w:szCs w:val="20"/>
                <w:lang w:val="en-US"/>
              </w:rPr>
              <w:object w:dxaOrig="360" w:dyaOrig="525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" o:spid="_x0000_s3" type="#_x0000_t75" style="mso-wrap-distance-left:0.0pt;mso-wrap-distance-top:0.0pt;mso-wrap-distance-right:0.0pt;mso-wrap-distance-bottom:0.0pt;width:18.0pt;height:26.2pt;" filled="f" stroked="f">
                  <v:path textboxrect="0,0,0,0"/>
                  <v:imagedata r:id="rId12" o:title=""/>
                </v:shape>
                <o:OLEObject DrawAspect="Content" r:id="rId13" ObjectID="_1525043" ProgID="Equation.3" ShapeID="_x0000_i3" Type="Embed"/>
              </w:objec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1" w:type="dxa"/>
            <w:textDirection w:val="lrTb"/>
            <w:noWrap w:val="false"/>
          </w:tcPr>
          <w:p>
            <w:pPr>
              <w:pStyle w:val="1_1507"/>
              <w:spacing w:lineRule="auto" w:line="240" w:before="120"/>
              <w:rPr>
                <w:lang w:val="en-US"/>
              </w:rPr>
            </w:pPr>
            <w:r>
              <w:rPr>
                <w:i/>
                <w:lang w:val="en-US"/>
              </w:rPr>
              <w:t xml:space="preserve">U</w:t>
            </w:r>
            <w:r>
              <w:rPr>
                <w:i/>
                <w:iCs/>
                <w:vertAlign w:val="subscript"/>
                <w:lang w:val="en-US"/>
              </w:rPr>
              <w:t xml:space="preserve">i</w:t>
            </w:r>
            <w:r>
              <w:rPr>
                <w:i/>
                <w:lang w:val="en-US"/>
              </w:rPr>
              <w:t xml:space="preserve"> </w:t>
            </w:r>
            <w:r>
              <w:rPr>
                <w:vertAlign w:val="subscript"/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0" w:type="dxa"/>
            <w:textDirection w:val="lrTb"/>
            <w:noWrap w:val="false"/>
          </w:tcPr>
          <w:p>
            <w:pPr>
              <w:pStyle w:val="1_1507"/>
              <w:spacing w:lineRule="auto" w:line="240" w:before="120"/>
            </w:pPr>
            <w:r>
              <w:rPr>
                <w:position w:val="-12"/>
                <w:sz w:val="20"/>
                <w:szCs w:val="20"/>
                <w:vertAlign w:val="subscript"/>
                <w:lang w:val="en-US"/>
              </w:rPr>
              <w:object w:dxaOrig="315" w:dyaOrig="36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4" o:spid="_x0000_s4" type="#_x0000_t75" style="mso-wrap-distance-left:0.0pt;mso-wrap-distance-top:0.0pt;mso-wrap-distance-right:0.0pt;mso-wrap-distance-bottom:0.0pt;width:15.8pt;height:18.0pt;" filled="f" stroked="f">
                  <v:path textboxrect="0,0,0,0"/>
                  <v:imagedata r:id="rId8" o:title=""/>
                </v:shape>
                <o:OLEObject DrawAspect="Content" r:id="rId9" ObjectID="_1525044" ProgID="Equation.3" ShapeID="_x0000_i4" Type="Embed"/>
              </w:object>
            </w:r>
            <w:r>
              <w:rPr>
                <w:vertAlign w:val="subscript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9" w:type="dxa"/>
            <w:textDirection w:val="lrTb"/>
            <w:noWrap w:val="false"/>
          </w:tcPr>
          <w:p>
            <w:pPr>
              <w:pStyle w:val="1_1507"/>
              <w:jc w:val="center"/>
              <w:spacing w:lineRule="auto" w:line="240"/>
              <w:rPr>
                <w:lang w:val="en-US"/>
              </w:rPr>
            </w:pPr>
            <w:r>
              <w:rPr>
                <w:position w:val="-24"/>
                <w:sz w:val="28"/>
                <w:szCs w:val="20"/>
              </w:rPr>
              <w:object w:dxaOrig="315" w:dyaOrig="54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5" o:spid="_x0000_s5" type="#_x0000_t75" style="mso-wrap-distance-left:0.0pt;mso-wrap-distance-top:0.0pt;mso-wrap-distance-right:0.0pt;mso-wrap-distance-bottom:0.0pt;width:15.8pt;height:27.0pt;" filled="f" stroked="f">
                  <v:path textboxrect="0,0,0,0"/>
                  <v:imagedata r:id="rId10" o:title=""/>
                </v:shape>
                <o:OLEObject DrawAspect="Content" r:id="rId11" ObjectID="_1525045" ProgID="Equation.3" ShapeID="_x0000_i5" Type="Embed"/>
              </w:object>
            </w:r>
            <w:r>
              <w:rPr>
                <w:lang w:val="en-US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1" w:type="dxa"/>
            <w:textDirection w:val="lrTb"/>
            <w:noWrap w:val="false"/>
          </w:tcPr>
          <w:p>
            <w:pPr>
              <w:pStyle w:val="1_1507"/>
              <w:jc w:val="center"/>
              <w:spacing w:lineRule="auto" w:line="240"/>
              <w:rPr>
                <w:lang w:val="en-US"/>
              </w:rPr>
            </w:pPr>
            <w:r>
              <w:rPr>
                <w:position w:val="-6"/>
                <w:sz w:val="20"/>
                <w:szCs w:val="20"/>
                <w:lang w:val="en-US"/>
              </w:rPr>
              <w:object w:dxaOrig="360" w:dyaOrig="525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6" o:spid="_x0000_s6" type="#_x0000_t75" style="mso-wrap-distance-left:0.0pt;mso-wrap-distance-top:0.0pt;mso-wrap-distance-right:0.0pt;mso-wrap-distance-bottom:0.0pt;width:18.0pt;height:26.2pt;" filled="f" stroked="f">
                  <v:path textboxrect="0,0,0,0"/>
                  <v:imagedata r:id="rId14" o:title=""/>
                </v:shape>
                <o:OLEObject DrawAspect="Content" r:id="rId15" ObjectID="_1525046" ProgID="Equation.3" ShapeID="_x0000_i6" Type="Embed"/>
              </w:objec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8" w:type="dxa"/>
            <w:textDirection w:val="lrTb"/>
            <w:noWrap w:val="false"/>
          </w:tcPr>
          <w:p>
            <w:pPr>
              <w:pStyle w:val="1_1507"/>
              <w:jc w:val="center"/>
              <w:spacing w:lineRule="auto" w:line="240" w:before="120"/>
              <w:rPr>
                <w:lang w:val="en-US"/>
              </w:rPr>
            </w:pPr>
            <w:r>
              <w:rPr>
                <w:i/>
                <w:lang w:val="en-US"/>
              </w:rPr>
              <w:t xml:space="preserve">U</w:t>
            </w:r>
            <w:r>
              <w:rPr>
                <w:i/>
                <w:iCs/>
                <w:vertAlign w:val="subscript"/>
                <w:lang w:val="en-US"/>
              </w:rPr>
              <w:t xml:space="preserve">i</w:t>
            </w:r>
            <w:r>
              <w:rPr>
                <w:vertAlign w:val="subscript"/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1" w:type="dxa"/>
            <w:textDirection w:val="lrTb"/>
            <w:noWrap w:val="false"/>
          </w:tcPr>
          <w:p>
            <w:pPr>
              <w:pStyle w:val="1_1507"/>
              <w:jc w:val="center"/>
              <w:spacing w:lineRule="auto" w:line="240" w:before="120"/>
            </w:pPr>
            <w:r>
              <w:rPr>
                <w:position w:val="-12"/>
                <w:sz w:val="20"/>
                <w:szCs w:val="20"/>
                <w:vertAlign w:val="subscript"/>
                <w:lang w:val="en-US"/>
              </w:rPr>
              <w:object w:dxaOrig="315" w:dyaOrig="36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7" o:spid="_x0000_s7" type="#_x0000_t75" style="mso-wrap-distance-left:0.0pt;mso-wrap-distance-top:0.0pt;mso-wrap-distance-right:0.0pt;mso-wrap-distance-bottom:0.0pt;width:15.8pt;height:18.0pt;" filled="f" stroked="f">
                  <v:path textboxrect="0,0,0,0"/>
                  <v:imagedata r:id="rId8" o:title=""/>
                </v:shape>
                <o:OLEObject DrawAspect="Content" r:id="rId9" ObjectID="_1525047" ProgID="Equation.3" ShapeID="_x0000_i7" Type="Embed"/>
              </w:object>
            </w:r>
            <w:r>
              <w:rPr>
                <w:vertAlign w:val="subscript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0" w:type="dxa"/>
            <w:textDirection w:val="lrTb"/>
            <w:noWrap w:val="false"/>
          </w:tcPr>
          <w:p>
            <w:pPr>
              <w:pStyle w:val="1_1507"/>
              <w:jc w:val="center"/>
              <w:spacing w:lineRule="auto" w:line="240"/>
              <w:rPr>
                <w:lang w:val="en-US"/>
              </w:rPr>
            </w:pPr>
            <w:r>
              <w:rPr>
                <w:position w:val="-24"/>
                <w:sz w:val="28"/>
                <w:szCs w:val="20"/>
              </w:rPr>
              <w:object w:dxaOrig="315" w:dyaOrig="54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8" o:spid="_x0000_s8" type="#_x0000_t75" style="mso-wrap-distance-left:0.0pt;mso-wrap-distance-top:0.0pt;mso-wrap-distance-right:0.0pt;mso-wrap-distance-bottom:0.0pt;width:15.8pt;height:27.0pt;" filled="f" stroked="f">
                  <v:path textboxrect="0,0,0,0"/>
                  <v:imagedata r:id="rId10" o:title=""/>
                </v:shape>
                <o:OLEObject DrawAspect="Content" r:id="rId11" ObjectID="_1525048" ProgID="Equation.3" ShapeID="_x0000_i8" Type="Embed"/>
              </w:objec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1" w:type="dxa"/>
            <w:textDirection w:val="lrTb"/>
            <w:noWrap w:val="false"/>
          </w:tcPr>
          <w:p>
            <w:pPr>
              <w:pStyle w:val="1_1507"/>
              <w:jc w:val="center"/>
              <w:spacing w:lineRule="auto" w:line="240"/>
              <w:rPr>
                <w:lang w:val="en-US"/>
              </w:rPr>
            </w:pPr>
            <w:r>
              <w:rPr>
                <w:position w:val="-6"/>
                <w:sz w:val="20"/>
                <w:szCs w:val="20"/>
                <w:lang w:val="en-US"/>
              </w:rPr>
              <w:object w:dxaOrig="360" w:dyaOrig="525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9" o:spid="_x0000_s9" type="#_x0000_t75" style="mso-wrap-distance-left:0.0pt;mso-wrap-distance-top:0.0pt;mso-wrap-distance-right:0.0pt;mso-wrap-distance-bottom:0.0pt;width:18.0pt;height:26.2pt;" filled="f" stroked="f">
                  <v:path textboxrect="0,0,0,0"/>
                  <v:imagedata r:id="rId14" o:title=""/>
                </v:shape>
                <o:OLEObject DrawAspect="Content" r:id="rId15" ObjectID="_1525049" ProgID="Equation.3" ShapeID="_x0000_i9" Type="Embed"/>
              </w:object>
            </w:r>
            <w:r>
              <w:rPr>
                <w:lang w:val="en-US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 xml:space="preserve">2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 xml:space="preserve">3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 xml:space="preserve">4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 xml:space="preserve">5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1" w:type="dxa"/>
            <w:textDirection w:val="lrTb"/>
            <w:noWrap w:val="false"/>
          </w:tcPr>
          <w:p>
            <w:pPr>
              <w:pStyle w:val="1_1507"/>
              <w:jc w:val="center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 xml:space="preserve">6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0" w:type="dxa"/>
            <w:textDirection w:val="lrTb"/>
            <w:noWrap w:val="false"/>
          </w:tcPr>
          <w:p>
            <w:pPr>
              <w:pStyle w:val="1_1507"/>
              <w:jc w:val="center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 xml:space="preserve">7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9" w:type="dxa"/>
            <w:textDirection w:val="lrTb"/>
            <w:noWrap w:val="false"/>
          </w:tcPr>
          <w:p>
            <w:pPr>
              <w:pStyle w:val="1_1507"/>
              <w:jc w:val="center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 xml:space="preserve">8</w:t>
            </w:r>
            <w:r>
              <w:rPr>
                <w:lang w:val="en-US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1" w:type="dxa"/>
            <w:textDirection w:val="lrTb"/>
            <w:noWrap w:val="false"/>
          </w:tcPr>
          <w:p>
            <w:pPr>
              <w:pStyle w:val="1_1507"/>
              <w:jc w:val="center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 xml:space="preserve">9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8" w:type="dxa"/>
            <w:textDirection w:val="lrTb"/>
            <w:noWrap w:val="false"/>
          </w:tcPr>
          <w:p>
            <w:pPr>
              <w:pStyle w:val="1_1507"/>
              <w:jc w:val="center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 xml:space="preserve">10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1" w:type="dxa"/>
            <w:textDirection w:val="lrTb"/>
            <w:noWrap w:val="false"/>
          </w:tcPr>
          <w:p>
            <w:pPr>
              <w:pStyle w:val="1_1507"/>
              <w:jc w:val="center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 xml:space="preserve">11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0" w:type="dxa"/>
            <w:textDirection w:val="lrTb"/>
            <w:noWrap w:val="false"/>
          </w:tcPr>
          <w:p>
            <w:pPr>
              <w:pStyle w:val="1_1507"/>
              <w:jc w:val="center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 xml:space="preserve">12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1" w:type="dxa"/>
            <w:textDirection w:val="lrTb"/>
            <w:noWrap w:val="false"/>
          </w:tcPr>
          <w:p>
            <w:pPr>
              <w:pStyle w:val="1_1507"/>
              <w:jc w:val="center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 xml:space="preserve">13</w:t>
            </w:r>
            <w:r>
              <w:rPr>
                <w:lang w:val="en-US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</w:pPr>
            <w:r>
              <w:t xml:space="preserve">1</w:t>
            </w:r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1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0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9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1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8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1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0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1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</w:pPr>
            <w:r>
              <w:t xml:space="preserve">2</w:t>
            </w:r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1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0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9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1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8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1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0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1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</w:pPr>
            <w:r>
              <w:t xml:space="preserve">3</w:t>
            </w:r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1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0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9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1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8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1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0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1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</w:pPr>
            <w:r>
              <w:t xml:space="preserve">4</w:t>
            </w:r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1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0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9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1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8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1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0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1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</w:pPr>
            <w:r>
              <w:t xml:space="preserve">5</w:t>
            </w:r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1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0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9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1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8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1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0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1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</w:pPr>
            <w:r>
              <w:t xml:space="preserve">6</w:t>
            </w:r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1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0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9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1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8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1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0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1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</w:pPr>
            <w:r>
              <w:t xml:space="preserve">7</w:t>
            </w:r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1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0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9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1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8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1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0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1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</w:pPr>
            <w:r>
              <w:t xml:space="preserve">8</w:t>
            </w:r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1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0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9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1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8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1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0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1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</w:pPr>
            <w:r>
              <w:t xml:space="preserve">9</w:t>
            </w:r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1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0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9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1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8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1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0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1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</w:pPr>
            <w:r>
              <w:t xml:space="preserve">10</w:t>
            </w:r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8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21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0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9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1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8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1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0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1" w:type="dxa"/>
            <w:textDirection w:val="lrTb"/>
            <w:noWrap w:val="false"/>
          </w:tcPr>
          <w:p>
            <w:pPr>
              <w:pStyle w:val="1_1507"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single" w:color="000000" w:sz="4" w:space="0"/>
              <w:right w:val="single" w:color="000000" w:sz="4" w:space="0"/>
              <w:bottom w:val="none" w:color="000000" w:sz="4" w:space="0"/>
            </w:tcBorders>
            <w:tcW w:w="728" w:type="dxa"/>
            <w:vMerge w:val="restart"/>
            <w:textDirection w:val="lrTb"/>
            <w:noWrap w:val="false"/>
          </w:tcPr>
          <w:p>
            <w:pPr>
              <w:pStyle w:val="1_1507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56" w:type="dxa"/>
            <w:textDirection w:val="lrTb"/>
            <w:noWrap w:val="false"/>
          </w:tcPr>
          <w:p>
            <w:pPr>
              <w:pStyle w:val="1_1507"/>
              <w:jc w:val="center"/>
              <w:spacing w:lineRule="auto" w:line="240" w:after="60" w:before="60"/>
            </w:pPr>
            <w:r>
              <w:rPr>
                <w:rFonts w:ascii="Symbol" w:hAnsi="Symbol" w:cs="Symbol" w:eastAsia="Symbol"/>
                <w:lang w:val="en-US"/>
              </w:rPr>
              <w:t xml:space="preserve">S</w:t>
            </w:r>
            <w:r>
              <w:t xml:space="preserve">=</w:t>
            </w:r>
            <w:r>
              <w:rPr>
                <w:sz w:val="28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56" w:type="dxa"/>
            <w:textDirection w:val="lrTb"/>
            <w:noWrap w:val="false"/>
          </w:tcPr>
          <w:p>
            <w:pPr>
              <w:pStyle w:val="1_1507"/>
              <w:spacing w:lineRule="auto" w:line="240" w:after="60" w:before="60"/>
              <w:rPr>
                <w:lang w:val="en-US"/>
              </w:rPr>
            </w:pPr>
            <w:r>
              <w:rPr>
                <w:rFonts w:ascii="Symbol" w:hAnsi="Symbol" w:cs="Symbol" w:eastAsia="Symbol"/>
                <w:lang w:val="en-US"/>
              </w:rPr>
              <w:t xml:space="preserve">S</w:t>
            </w:r>
            <w:r>
              <w:rPr>
                <w:lang w:val="en-US"/>
              </w:rPr>
              <w:t xml:space="preserve"> =</w:t>
            </w:r>
            <w:r>
              <w:rPr>
                <w:lang w:val="en-US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71" w:type="dxa"/>
            <w:textDirection w:val="lrTb"/>
            <w:noWrap w:val="false"/>
          </w:tcPr>
          <w:p>
            <w:pPr>
              <w:pStyle w:val="1_1507"/>
              <w:spacing w:lineRule="auto" w:line="240" w:after="60" w:before="60"/>
              <w:rPr>
                <w:lang w:val="en-US"/>
              </w:rPr>
            </w:pPr>
            <w:r>
              <w:rPr>
                <w:rFonts w:ascii="Symbol" w:hAnsi="Symbol" w:cs="Symbol" w:eastAsia="Symbol"/>
                <w:lang w:val="en-US"/>
              </w:rPr>
              <w:t xml:space="preserve">S</w:t>
            </w:r>
            <w:r>
              <w:rPr>
                <w:lang w:val="en-US"/>
              </w:rPr>
              <w:t xml:space="preserve"> =</w:t>
            </w:r>
            <w:r>
              <w:rPr>
                <w:lang w:val="en-US"/>
              </w:rPr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60" w:type="dxa"/>
            <w:textDirection w:val="lrTb"/>
            <w:noWrap w:val="false"/>
          </w:tcPr>
          <w:p>
            <w:pPr>
              <w:pStyle w:val="1_1507"/>
              <w:spacing w:lineRule="auto" w:line="240" w:after="60" w:before="60"/>
              <w:rPr>
                <w:lang w:val="en-US"/>
              </w:rPr>
            </w:pPr>
            <w:r>
              <w:rPr>
                <w:rFonts w:ascii="Symbol" w:hAnsi="Symbol" w:cs="Symbol" w:eastAsia="Symbol"/>
                <w:lang w:val="en-US"/>
              </w:rPr>
              <w:t xml:space="preserve">S</w:t>
            </w:r>
            <w:r>
              <w:rPr>
                <w:lang w:val="en-US"/>
              </w:rPr>
              <w:t xml:space="preserve"> =</w:t>
            </w:r>
            <w:r>
              <w:rPr>
                <w:lang w:val="en-US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59" w:type="dxa"/>
            <w:textDirection w:val="lrTb"/>
            <w:noWrap w:val="false"/>
          </w:tcPr>
          <w:p>
            <w:pPr>
              <w:pStyle w:val="1_1507"/>
              <w:spacing w:lineRule="auto" w:line="240" w:after="60" w:before="60"/>
              <w:rPr>
                <w:lang w:val="en-US"/>
              </w:rPr>
            </w:pPr>
            <w:r>
              <w:rPr>
                <w:rFonts w:ascii="Symbol" w:hAnsi="Symbol" w:cs="Symbol" w:eastAsia="Symbol"/>
                <w:lang w:val="en-US"/>
              </w:rPr>
              <w:t xml:space="preserve">S</w:t>
            </w:r>
            <w:r>
              <w:rPr>
                <w:lang w:val="en-US"/>
              </w:rPr>
              <w:t xml:space="preserve"> =</w:t>
            </w:r>
            <w:r>
              <w:rPr>
                <w:lang w:val="en-US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pStyle w:val="1_1507"/>
              <w:spacing w:lineRule="auto" w:line="240" w:after="60" w:before="60"/>
              <w:rPr>
                <w:lang w:val="en-US"/>
              </w:rPr>
            </w:pPr>
            <w:r>
              <w:rPr>
                <w:rFonts w:ascii="Symbol" w:hAnsi="Symbol" w:cs="Symbol" w:eastAsia="Symbol"/>
                <w:lang w:val="en-US"/>
              </w:rPr>
              <w:t xml:space="preserve">S</w:t>
            </w:r>
            <w:r>
              <w:rPr>
                <w:lang w:val="en-US"/>
              </w:rPr>
              <w:t xml:space="preserve"> =</w:t>
            </w:r>
            <w:r>
              <w:rPr>
                <w:lang w:val="en-US"/>
              </w:rPr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single" w:color="000000" w:sz="4" w:space="0"/>
              <w:right w:val="single" w:color="000000" w:sz="4" w:space="0"/>
              <w:bottom w:val="none" w:color="000000" w:sz="4" w:space="0"/>
            </w:tcBorders>
            <w:tcW w:w="728" w:type="dxa"/>
            <w:vAlign w:val="center"/>
            <w:vMerge w:val="continue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912" w:type="dxa"/>
            <w:textDirection w:val="lrTb"/>
            <w:noWrap w:val="false"/>
          </w:tcPr>
          <w:p>
            <w:pPr>
              <w:pStyle w:val="1_1507"/>
              <w:jc w:val="center"/>
              <w:spacing w:lineRule="auto" w:line="240"/>
            </w:pPr>
            <w:r>
              <w:rPr>
                <w:position w:val="-14"/>
                <w:sz w:val="20"/>
                <w:szCs w:val="20"/>
                <w:lang w:val="en-US"/>
              </w:rPr>
              <w:object w:dxaOrig="1860" w:dyaOrig="465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0" o:spid="_x0000_s10" type="#_x0000_t75" style="mso-wrap-distance-left:0.0pt;mso-wrap-distance-top:0.0pt;mso-wrap-distance-right:0.0pt;mso-wrap-distance-bottom:0.0pt;width:93.0pt;height:23.2pt;" filled="f" stroked="f">
                  <v:path textboxrect="0,0,0,0"/>
                  <v:imagedata r:id="rId16" o:title=""/>
                </v:shape>
                <o:OLEObject DrawAspect="Content" r:id="rId17" ObjectID="_15250410" ProgID="Equation.3" ShapeID="_x0000_i10" Type="Embed"/>
              </w:object>
            </w:r>
            <w:r/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131" w:type="dxa"/>
            <w:textDirection w:val="lrTb"/>
            <w:noWrap w:val="false"/>
          </w:tcPr>
          <w:p>
            <w:pPr>
              <w:pStyle w:val="1_1507"/>
              <w:jc w:val="center"/>
              <w:spacing w:lineRule="auto" w:line="240"/>
              <w:rPr>
                <w:lang w:val="en-US"/>
              </w:rPr>
            </w:pPr>
            <w:r>
              <w:rPr>
                <w:position w:val="-14"/>
                <w:sz w:val="20"/>
                <w:szCs w:val="20"/>
                <w:lang w:val="en-US"/>
              </w:rPr>
              <w:object w:dxaOrig="1830" w:dyaOrig="465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1" o:spid="_x0000_s11" type="#_x0000_t75" style="mso-wrap-distance-left:0.0pt;mso-wrap-distance-top:0.0pt;mso-wrap-distance-right:0.0pt;mso-wrap-distance-bottom:0.0pt;width:91.5pt;height:23.2pt;" filled="f" stroked="f">
                  <v:path textboxrect="0,0,0,0"/>
                  <v:imagedata r:id="rId18" o:title=""/>
                </v:shape>
                <o:OLEObject DrawAspect="Content" r:id="rId19" ObjectID="_15250411" ProgID="Equation.3" ShapeID="_x0000_i11" Type="Embed"/>
              </w:object>
            </w:r>
            <w:r>
              <w:rPr>
                <w:lang w:val="en-US"/>
              </w:rPr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260" w:type="dxa"/>
            <w:textDirection w:val="lrTb"/>
            <w:noWrap w:val="false"/>
          </w:tcPr>
          <w:p>
            <w:pPr>
              <w:pStyle w:val="1_1507"/>
              <w:jc w:val="center"/>
              <w:spacing w:lineRule="auto" w:line="240"/>
              <w:rPr>
                <w:lang w:val="en-US"/>
              </w:rPr>
            </w:pPr>
            <w:r>
              <w:rPr>
                <w:position w:val="-14"/>
                <w:sz w:val="20"/>
                <w:szCs w:val="20"/>
                <w:lang w:val="en-US"/>
              </w:rPr>
              <w:object w:dxaOrig="1725" w:dyaOrig="42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2" o:spid="_x0000_s12" type="#_x0000_t75" style="mso-wrap-distance-left:0.0pt;mso-wrap-distance-top:0.0pt;mso-wrap-distance-right:0.0pt;mso-wrap-distance-bottom:0.0pt;width:86.2pt;height:21.0pt;" filled="f" stroked="f">
                  <v:path textboxrect="0,0,0,0"/>
                  <v:imagedata r:id="rId20" o:title=""/>
                </v:shape>
                <o:OLEObject DrawAspect="Content" r:id="rId21" ObjectID="_15250412" ProgID="Equation.3" ShapeID="_x0000_i12" Type="Embed"/>
              </w:object>
            </w:r>
            <w:r>
              <w:rPr>
                <w:lang w:val="en-US"/>
              </w:rPr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single" w:color="000000" w:sz="4" w:space="0"/>
              <w:right w:val="single" w:color="000000" w:sz="4" w:space="0"/>
              <w:bottom w:val="none" w:color="000000" w:sz="4" w:space="0"/>
            </w:tcBorders>
            <w:tcW w:w="728" w:type="dxa"/>
            <w:vAlign w:val="center"/>
            <w:vMerge w:val="continue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912" w:type="dxa"/>
            <w:textDirection w:val="lrTb"/>
            <w:noWrap w:val="false"/>
          </w:tcPr>
          <w:p>
            <w:pPr>
              <w:pStyle w:val="1_1507"/>
              <w:spacing w:lineRule="auto" w:line="240" w:after="60" w:before="60"/>
            </w:pPr>
            <w:r>
              <w:t xml:space="preserve">        </w:t>
            </w:r>
            <w:r>
              <w:rPr>
                <w:position w:val="-12"/>
                <w:sz w:val="20"/>
                <w:szCs w:val="20"/>
                <w:lang w:val="en-US"/>
              </w:rPr>
              <w:object w:dxaOrig="300" w:dyaOrig="375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3" o:spid="_x0000_s13" type="#_x0000_t75" style="mso-wrap-distance-left:0.0pt;mso-wrap-distance-top:0.0pt;mso-wrap-distance-right:0.0pt;mso-wrap-distance-bottom:0.0pt;width:15.0pt;height:18.8pt;" filled="f" stroked="f">
                  <v:path textboxrect="0,0,0,0"/>
                  <v:imagedata r:id="rId22" o:title=""/>
                </v:shape>
                <o:OLEObject DrawAspect="Content" r:id="rId23" ObjectID="_15250413" ProgID="Equation.3" ShapeID="_x0000_i13" Type="Embed"/>
              </w:object>
            </w:r>
            <w:r>
              <w:t xml:space="preserve">=                 В</w:t>
            </w:r>
            <w:r/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131" w:type="dxa"/>
            <w:textDirection w:val="lrTb"/>
            <w:noWrap w:val="false"/>
          </w:tcPr>
          <w:p>
            <w:pPr>
              <w:pStyle w:val="1_1507"/>
              <w:spacing w:lineRule="auto" w:line="240" w:after="60" w:before="60"/>
            </w:pPr>
            <w:r>
              <w:t xml:space="preserve">          </w:t>
            </w:r>
            <w:r>
              <w:rPr>
                <w:position w:val="-12"/>
                <w:sz w:val="20"/>
                <w:szCs w:val="20"/>
                <w:lang w:val="en-US"/>
              </w:rPr>
              <w:object w:dxaOrig="345" w:dyaOrig="375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4" o:spid="_x0000_s14" type="#_x0000_t75" style="mso-wrap-distance-left:0.0pt;mso-wrap-distance-top:0.0pt;mso-wrap-distance-right:0.0pt;mso-wrap-distance-bottom:0.0pt;width:17.2pt;height:18.8pt;" filled="f" stroked="f">
                  <v:path textboxrect="0,0,0,0"/>
                  <v:imagedata r:id="rId24" o:title=""/>
                </v:shape>
                <o:OLEObject DrawAspect="Content" r:id="rId25" ObjectID="_15250414" ProgID="Equation.3" ShapeID="_x0000_i14" Type="Embed"/>
              </w:object>
            </w:r>
            <w:r>
              <w:t xml:space="preserve">=                 В</w:t>
            </w:r>
            <w:r/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260" w:type="dxa"/>
            <w:textDirection w:val="lrTb"/>
            <w:noWrap w:val="false"/>
          </w:tcPr>
          <w:p>
            <w:pPr>
              <w:pStyle w:val="1_1507"/>
              <w:spacing w:lineRule="auto" w:line="240" w:after="60" w:before="60"/>
            </w:pPr>
            <w:r>
              <w:t xml:space="preserve">          </w:t>
            </w:r>
            <w:r>
              <w:rPr>
                <w:position w:val="-12"/>
                <w:sz w:val="20"/>
                <w:szCs w:val="20"/>
                <w:lang w:val="en-US"/>
              </w:rPr>
              <w:object w:dxaOrig="345" w:dyaOrig="375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5" o:spid="_x0000_s15" type="#_x0000_t75" style="mso-wrap-distance-left:0.0pt;mso-wrap-distance-top:0.0pt;mso-wrap-distance-right:0.0pt;mso-wrap-distance-bottom:0.0pt;width:17.2pt;height:18.8pt;" filled="f" stroked="f">
                  <v:path textboxrect="0,0,0,0"/>
                  <v:imagedata r:id="rId26" o:title=""/>
                </v:shape>
                <o:OLEObject DrawAspect="Content" r:id="rId27" ObjectID="_15250415" ProgID="Equation.3" ShapeID="_x0000_i15" Type="Embed"/>
              </w:object>
            </w:r>
            <w:r>
              <w:t xml:space="preserve">=                 В</w:t>
            </w:r>
            <w:r/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single" w:color="000000" w:sz="4" w:space="0"/>
              <w:right w:val="single" w:color="000000" w:sz="4" w:space="0"/>
              <w:bottom w:val="none" w:color="000000" w:sz="4" w:space="0"/>
            </w:tcBorders>
            <w:tcW w:w="728" w:type="dxa"/>
            <w:vAlign w:val="center"/>
            <w:vMerge w:val="continue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  <w:r/>
          </w:p>
        </w:tc>
        <w:tc>
          <w:tcPr>
            <w:gridSpan w:val="1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03" w:type="dxa"/>
            <w:textDirection w:val="lrTb"/>
            <w:noWrap w:val="false"/>
          </w:tcPr>
          <w:p>
            <w:pPr>
              <w:pStyle w:val="1_1507"/>
              <w:spacing w:lineRule="auto" w:line="240" w:after="60" w:before="60"/>
            </w:pPr>
            <w:r>
              <w:rPr>
                <w:i/>
              </w:rPr>
              <w:t xml:space="preserve">Р</w:t>
            </w:r>
            <w:r>
              <w:rPr>
                <w:vertAlign w:val="subscript"/>
              </w:rPr>
              <w:t xml:space="preserve">дов</w:t>
            </w:r>
            <w:r>
              <w:t xml:space="preserve">=             ,                               </w:t>
            </w:r>
            <w:r>
              <w:rPr>
                <w:i/>
                <w:lang w:val="en-US"/>
              </w:rPr>
              <w:t xml:space="preserve">n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</w:rPr>
              <w:t xml:space="preserve">=</w:t>
            </w:r>
            <w:r>
              <w:t xml:space="preserve">         ,                                   </w:t>
            </w:r>
            <w:r>
              <w:rPr>
                <w:i/>
                <w:lang w:val="en-US"/>
              </w:rPr>
              <w:t xml:space="preserve">t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</w:rPr>
              <w:t xml:space="preserve">=</w:t>
            </w:r>
            <w:r>
              <w:t xml:space="preserve"> </w:t>
            </w:r>
            <w:r/>
            <w:r/>
          </w:p>
        </w:tc>
      </w:tr>
      <w:tr>
        <w:trPr>
          <w:cantSplit/>
          <w:trHeight w:val="570"/>
        </w:trPr>
        <w:tc>
          <w:tcPr>
            <w:tcBorders>
              <w:left w:val="none" w:color="000000" w:sz="4" w:space="0"/>
              <w:top w:val="single" w:color="000000" w:sz="4" w:space="0"/>
              <w:right w:val="single" w:color="000000" w:sz="4" w:space="0"/>
              <w:bottom w:val="none" w:color="000000" w:sz="4" w:space="0"/>
            </w:tcBorders>
            <w:tcW w:w="728" w:type="dxa"/>
            <w:vAlign w:val="center"/>
            <w:vMerge w:val="continue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912" w:type="dxa"/>
            <w:textDirection w:val="lrTb"/>
            <w:noWrap w:val="false"/>
          </w:tcPr>
          <w:p>
            <w:pPr>
              <w:pStyle w:val="1_1507"/>
              <w:spacing w:lineRule="auto" w:line="240" w:before="120"/>
            </w:pPr>
            <w:r>
              <w:rPr>
                <w:rFonts w:ascii="Symbol" w:hAnsi="Symbol" w:cs="Symbol" w:eastAsia="Symbol"/>
                <w:lang w:val="en-US"/>
              </w:rPr>
              <w:t xml:space="preserve">D</w:t>
            </w:r>
            <w:r>
              <w:rPr>
                <w:vertAlign w:val="subscript"/>
              </w:rPr>
              <w:t xml:space="preserve">дов1</w:t>
            </w:r>
            <w:r>
              <w:t xml:space="preserve">= </w:t>
            </w:r>
            <w:r>
              <w:rPr>
                <w:rFonts w:ascii="Symbol" w:hAnsi="Symbol" w:cs="Symbol" w:eastAsia="Symbol"/>
                <w:lang w:val="en-US"/>
              </w:rPr>
              <w:t xml:space="preserve">±</w:t>
            </w:r>
            <w:r>
              <w:t xml:space="preserve">                   </w:t>
            </w:r>
            <w:r>
              <w:rPr>
                <w:iCs/>
              </w:rPr>
              <w:t xml:space="preserve">В</w:t>
            </w:r>
            <w:r/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912" w:type="dxa"/>
            <w:textDirection w:val="lrTb"/>
            <w:noWrap w:val="false"/>
          </w:tcPr>
          <w:p>
            <w:pPr>
              <w:pStyle w:val="1_1507"/>
              <w:spacing w:lineRule="auto" w:line="240" w:before="120"/>
            </w:pPr>
            <w:r>
              <w:rPr>
                <w:rFonts w:ascii="Symbol" w:hAnsi="Symbol" w:cs="Symbol" w:eastAsia="Symbol"/>
                <w:lang w:val="en-US"/>
              </w:rPr>
              <w:t xml:space="preserve">D</w:t>
            </w:r>
            <w:r>
              <w:rPr>
                <w:vertAlign w:val="subscript"/>
              </w:rPr>
              <w:t xml:space="preserve">дов2</w:t>
            </w:r>
            <w:r>
              <w:t xml:space="preserve">= </w:t>
            </w:r>
            <w:r>
              <w:rPr>
                <w:rFonts w:ascii="Symbol" w:hAnsi="Symbol" w:cs="Symbol" w:eastAsia="Symbol"/>
                <w:lang w:val="en-US"/>
              </w:rPr>
              <w:t xml:space="preserve">±</w:t>
            </w:r>
            <w:r>
              <w:t xml:space="preserve">                   </w:t>
            </w:r>
            <w:r>
              <w:rPr>
                <w:iCs/>
              </w:rPr>
              <w:t xml:space="preserve">В</w:t>
            </w:r>
            <w:r/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479" w:type="dxa"/>
            <w:textDirection w:val="lrTb"/>
            <w:noWrap w:val="false"/>
          </w:tcPr>
          <w:p>
            <w:pPr>
              <w:pStyle w:val="1_1507"/>
              <w:spacing w:lineRule="auto" w:line="240" w:before="120"/>
            </w:pPr>
            <w:r>
              <w:rPr>
                <w:rFonts w:ascii="Symbol" w:hAnsi="Symbol" w:cs="Symbol" w:eastAsia="Symbol"/>
                <w:lang w:val="en-US"/>
              </w:rPr>
              <w:t xml:space="preserve">D</w:t>
            </w:r>
            <w:r>
              <w:rPr>
                <w:vertAlign w:val="subscript"/>
              </w:rPr>
              <w:t xml:space="preserve">дов3</w:t>
            </w:r>
            <w:r>
              <w:t xml:space="preserve">= </w:t>
            </w:r>
            <w:r>
              <w:rPr>
                <w:rFonts w:ascii="Symbol" w:hAnsi="Symbol" w:cs="Symbol" w:eastAsia="Symbol"/>
                <w:lang w:val="en-US"/>
              </w:rPr>
              <w:t xml:space="preserve">±</w:t>
            </w:r>
            <w:r>
              <w:t xml:space="preserve">                </w:t>
            </w:r>
            <w:r>
              <w:rPr>
                <w:iCs/>
              </w:rPr>
              <w:t xml:space="preserve">В</w:t>
            </w:r>
            <w:r/>
            <w:r/>
          </w:p>
        </w:tc>
      </w:tr>
    </w:tbl>
    <w:p>
      <w:pPr>
        <w:jc w:val="left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sectPr>
      <w:foot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373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374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375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376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377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378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37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380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381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390"/>
    <w:uiPriority w:val="10"/>
    <w:rPr>
      <w:sz w:val="48"/>
      <w:szCs w:val="48"/>
    </w:rPr>
  </w:style>
  <w:style w:type="character" w:styleId="35">
    <w:name w:val="Subtitle Char"/>
    <w:basedOn w:val="9"/>
    <w:link w:val="388"/>
    <w:uiPriority w:val="11"/>
    <w:rPr>
      <w:sz w:val="24"/>
      <w:szCs w:val="24"/>
    </w:rPr>
  </w:style>
  <w:style w:type="character" w:styleId="37">
    <w:name w:val="Quote Char"/>
    <w:link w:val="387"/>
    <w:uiPriority w:val="29"/>
    <w:rPr>
      <w:i/>
    </w:rPr>
  </w:style>
  <w:style w:type="character" w:styleId="39">
    <w:name w:val="Intense Quote Char"/>
    <w:link w:val="389"/>
    <w:uiPriority w:val="30"/>
    <w:rPr>
      <w:i/>
    </w:rPr>
  </w:style>
  <w:style w:type="character" w:styleId="41">
    <w:name w:val="Header Char"/>
    <w:basedOn w:val="9"/>
    <w:link w:val="385"/>
    <w:uiPriority w:val="99"/>
  </w:style>
  <w:style w:type="character" w:styleId="43">
    <w:name w:val="Footer Char"/>
    <w:basedOn w:val="9"/>
    <w:link w:val="384"/>
    <w:uiPriority w:val="99"/>
  </w:style>
  <w:style w:type="paragraph" w:styleId="44">
    <w:name w:val="Caption"/>
    <w:basedOn w:val="372"/>
    <w:next w:val="37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384"/>
    <w:uiPriority w:val="99"/>
  </w:style>
  <w:style w:type="table" w:styleId="46">
    <w:name w:val="Table Grid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8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toc 1"/>
    <w:basedOn w:val="372"/>
    <w:next w:val="372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2"/>
    <w:next w:val="372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2"/>
    <w:next w:val="372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2"/>
    <w:next w:val="372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2"/>
    <w:next w:val="372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2"/>
    <w:next w:val="372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2"/>
    <w:next w:val="372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2"/>
    <w:next w:val="372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2"/>
    <w:next w:val="372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2" w:default="1">
    <w:name w:val="Normal"/>
    <w:qFormat/>
  </w:style>
  <w:style w:type="paragraph" w:styleId="373">
    <w:name w:val="Heading 1"/>
    <w:basedOn w:val="372"/>
    <w:next w:val="37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374">
    <w:name w:val="Heading 2"/>
    <w:basedOn w:val="372"/>
    <w:next w:val="37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75">
    <w:name w:val="Heading 3"/>
    <w:basedOn w:val="372"/>
    <w:next w:val="37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376">
    <w:name w:val="Heading 4"/>
    <w:basedOn w:val="372"/>
    <w:next w:val="37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377">
    <w:name w:val="Heading 5"/>
    <w:basedOn w:val="372"/>
    <w:next w:val="37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378">
    <w:name w:val="Heading 6"/>
    <w:basedOn w:val="372"/>
    <w:next w:val="37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379">
    <w:name w:val="Heading 7"/>
    <w:basedOn w:val="372"/>
    <w:next w:val="37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380">
    <w:name w:val="Heading 8"/>
    <w:basedOn w:val="372"/>
    <w:next w:val="37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381">
    <w:name w:val="Heading 9"/>
    <w:basedOn w:val="372"/>
    <w:next w:val="37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38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83" w:default="1">
    <w:name w:val="No List"/>
    <w:uiPriority w:val="99"/>
    <w:semiHidden/>
    <w:unhideWhenUsed/>
  </w:style>
  <w:style w:type="paragraph" w:styleId="384">
    <w:name w:val="Footer"/>
    <w:basedOn w:val="37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5">
    <w:name w:val="Header"/>
    <w:basedOn w:val="37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6">
    <w:name w:val="No Spacing"/>
    <w:qFormat/>
    <w:uiPriority w:val="1"/>
    <w:pPr>
      <w:spacing w:lineRule="auto" w:line="240" w:after="0"/>
    </w:pPr>
  </w:style>
  <w:style w:type="paragraph" w:styleId="387">
    <w:name w:val="Quote"/>
    <w:basedOn w:val="372"/>
    <w:next w:val="37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388">
    <w:name w:val="Subtitle"/>
    <w:basedOn w:val="372"/>
    <w:next w:val="37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389">
    <w:name w:val="Intense Quote"/>
    <w:basedOn w:val="372"/>
    <w:next w:val="37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390">
    <w:name w:val="Title"/>
    <w:basedOn w:val="372"/>
    <w:next w:val="37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391">
    <w:name w:val="List Paragraph"/>
    <w:basedOn w:val="372"/>
    <w:qFormat/>
    <w:uiPriority w:val="34"/>
    <w:pPr>
      <w:contextualSpacing w:val="true"/>
      <w:ind w:left="720"/>
    </w:pPr>
  </w:style>
  <w:style w:type="character" w:styleId="397" w:default="1">
    <w:name w:val="Default Paragraph Font"/>
    <w:uiPriority w:val="1"/>
    <w:semiHidden/>
    <w:unhideWhenUsed/>
  </w:style>
  <w:style w:type="paragraph" w:styleId="1_619">
    <w:name w:val="Заголовок 1"/>
    <w:basedOn w:val="427"/>
    <w:next w:val="427"/>
    <w:link w:val="427"/>
    <w:rPr>
      <w:rFonts w:ascii="Times New Roman" w:hAnsi="Times New Roman" w:cs="Times New Roman" w:eastAsia="Times New Roman"/>
      <w:b/>
      <w:bCs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8"/>
      <w:szCs w:val="20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center"/>
      <w:keepLines w:val="false"/>
      <w:keepNext/>
      <w:pageBreakBefore w:val="false"/>
      <w:spacing w:lineRule="auto" w:line="360" w:after="0" w:afterAutospacing="0" w:before="0" w:beforeAutospacing="0"/>
      <w:shd w:val="nil" w:color="auto" w:fill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outlineLvl w:val="0"/>
    </w:pPr>
  </w:style>
  <w:style w:type="paragraph" w:styleId="1_1058" w:customStyle="1">
    <w:name w:val="style3"/>
    <w:basedOn w:val="479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both"/>
      <w:keepLines w:val="false"/>
      <w:keepNext w:val="false"/>
      <w:pageBreakBefore w:val="false"/>
      <w:spacing w:lineRule="auto" w:line="240" w:after="100" w:afterAutospacing="1" w:before="100" w:beforeAutospacing="1"/>
      <w:shd w:val="nil" w:color="auto" w:fill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1_1507">
    <w:name w:val="Body Text Indent"/>
    <w:basedOn w:val="479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both"/>
      <w:keepLines w:val="false"/>
      <w:keepNext w:val="false"/>
      <w:pageBreakBefore w:val="false"/>
      <w:spacing w:lineRule="auto" w:line="480" w:after="120" w:afterAutospacing="0" w:before="0" w:beforeAutospacing="0"/>
      <w:shd w:val="nil" w:color="auto" w:fill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oleObject" Target="embeddings/maskFile.bin"/><Relationship Id="rId10" Type="http://schemas.openxmlformats.org/officeDocument/2006/relationships/image" Target="media/image3.png"/><Relationship Id="rId11" Type="http://schemas.openxmlformats.org/officeDocument/2006/relationships/oleObject" Target="embeddings/maskFile.bin"/><Relationship Id="rId12" Type="http://schemas.openxmlformats.org/officeDocument/2006/relationships/image" Target="media/image4.png"/><Relationship Id="rId13" Type="http://schemas.openxmlformats.org/officeDocument/2006/relationships/oleObject" Target="embeddings/maskFile.bin"/><Relationship Id="rId14" Type="http://schemas.openxmlformats.org/officeDocument/2006/relationships/image" Target="media/image5.png"/><Relationship Id="rId15" Type="http://schemas.openxmlformats.org/officeDocument/2006/relationships/oleObject" Target="embeddings/maskFile.bin"/><Relationship Id="rId16" Type="http://schemas.openxmlformats.org/officeDocument/2006/relationships/image" Target="media/image6.png"/><Relationship Id="rId17" Type="http://schemas.openxmlformats.org/officeDocument/2006/relationships/oleObject" Target="embeddings/maskFile.bin"/><Relationship Id="rId18" Type="http://schemas.openxmlformats.org/officeDocument/2006/relationships/image" Target="media/image7.png"/><Relationship Id="rId19" Type="http://schemas.openxmlformats.org/officeDocument/2006/relationships/oleObject" Target="embeddings/maskFile.bin"/><Relationship Id="rId20" Type="http://schemas.openxmlformats.org/officeDocument/2006/relationships/image" Target="media/image8.png"/><Relationship Id="rId21" Type="http://schemas.openxmlformats.org/officeDocument/2006/relationships/oleObject" Target="embeddings/maskFile.bin"/><Relationship Id="rId22" Type="http://schemas.openxmlformats.org/officeDocument/2006/relationships/image" Target="media/image9.png"/><Relationship Id="rId23" Type="http://schemas.openxmlformats.org/officeDocument/2006/relationships/oleObject" Target="embeddings/maskFile.bin"/><Relationship Id="rId24" Type="http://schemas.openxmlformats.org/officeDocument/2006/relationships/image" Target="media/image10.png"/><Relationship Id="rId25" Type="http://schemas.openxmlformats.org/officeDocument/2006/relationships/oleObject" Target="embeddings/maskFile.bin"/><Relationship Id="rId26" Type="http://schemas.openxmlformats.org/officeDocument/2006/relationships/image" Target="media/image11.png"/><Relationship Id="rId27" Type="http://schemas.openxmlformats.org/officeDocument/2006/relationships/oleObject" Target="embeddings/maskFile.bin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ONLYOFFICE/5.6.0.21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2020-09-10T07:28:00Z</dcterms:modified>
</cp:coreProperties>
</file>