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26C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34C340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D75C71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A64A60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2437754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14577F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117AC74" w14:textId="77777777" w:rsidR="00B60806" w:rsidRDefault="00B60806" w:rsidP="00B60806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543F9C68" w14:textId="77777777" w:rsidR="00B60806" w:rsidRDefault="00B60806" w:rsidP="00B60806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760197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2CBD182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6D55A0E2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0909E7D4" w14:textId="338B4AAE" w:rsidR="00B60806" w:rsidRPr="00183791" w:rsidRDefault="00B60806" w:rsidP="00B60806">
      <w:pPr>
        <w:pStyle w:val="ac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</w:t>
      </w:r>
      <w:r w:rsidRPr="001837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183791">
        <w:rPr>
          <w:color w:val="000000"/>
          <w:sz w:val="28"/>
          <w:szCs w:val="28"/>
        </w:rPr>
        <w:t xml:space="preserve"> №</w:t>
      </w:r>
      <w:r w:rsidR="00183791" w:rsidRPr="00183791">
        <w:rPr>
          <w:color w:val="000000"/>
          <w:sz w:val="28"/>
          <w:szCs w:val="28"/>
        </w:rPr>
        <w:t>1</w:t>
      </w:r>
      <w:r w:rsidR="00183791">
        <w:rPr>
          <w:color w:val="000000"/>
          <w:sz w:val="28"/>
          <w:szCs w:val="28"/>
        </w:rPr>
        <w:t>0</w:t>
      </w:r>
    </w:p>
    <w:p w14:paraId="5C0F6EE1" w14:textId="5CE94819" w:rsidR="00B60806" w:rsidRPr="00183791" w:rsidRDefault="00183791" w:rsidP="00B6080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Layer</w:t>
      </w:r>
      <w:r w:rsidRPr="00183791">
        <w:rPr>
          <w:color w:val="000000"/>
          <w:sz w:val="28"/>
          <w:szCs w:val="28"/>
        </w:rPr>
        <w:t xml:space="preserve"> 2 </w:t>
      </w:r>
      <w:r>
        <w:rPr>
          <w:color w:val="000000"/>
          <w:sz w:val="28"/>
          <w:szCs w:val="28"/>
          <w:lang w:val="en-US"/>
        </w:rPr>
        <w:t>VLAN</w:t>
      </w:r>
      <w:r w:rsidRPr="001837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Security</w:t>
      </w:r>
    </w:p>
    <w:p w14:paraId="571D96C9" w14:textId="77777777" w:rsidR="00B60806" w:rsidRPr="00183791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252E9030" w14:textId="77777777" w:rsidR="00B60806" w:rsidRPr="00183791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065E3BE3" w14:textId="77777777" w:rsidR="00B60806" w:rsidRPr="00183791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682C1AA6" w14:textId="77777777" w:rsidR="00B60806" w:rsidRDefault="00B60806" w:rsidP="00B60806">
      <w:pPr>
        <w:pStyle w:val="ac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F07526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56F23707" w14:textId="77777777" w:rsidR="00B60806" w:rsidRDefault="00B60806" w:rsidP="00B60806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2535E521" w14:textId="77777777" w:rsidR="00B60806" w:rsidRDefault="00B60806" w:rsidP="00B60806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1FA3F7CF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0668B5A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8FCDCA7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07A9CE4F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85C65CC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Миколаени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BBA0652" w14:textId="77777777" w:rsidR="00B60806" w:rsidRDefault="00B60806" w:rsidP="00B60806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A914F02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390C3B0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2CA914D7" w14:textId="62917AE0" w:rsidR="006F73AE" w:rsidRPr="00AE0D04" w:rsidRDefault="00AE0D04" w:rsidP="00AE0D04">
      <w:pPr>
        <w:tabs>
          <w:tab w:val="left" w:pos="8080"/>
        </w:tabs>
        <w:spacing w:after="0" w:line="360" w:lineRule="auto"/>
        <w:ind w:left="4819" w:hanging="283"/>
        <w:jc w:val="right"/>
        <w:rPr>
          <w:rFonts w:eastAsia="Calibri" w:cs="Times New Roman"/>
          <w:i/>
        </w:rPr>
      </w:pPr>
      <w:r w:rsidRPr="00FD7622">
        <w:rPr>
          <w:rFonts w:eastAsia="Calibri" w:cs="Times New Roman"/>
          <w:i/>
        </w:rPr>
        <w:tab/>
        <w:t>(подпись)</w:t>
      </w:r>
    </w:p>
    <w:p w14:paraId="6D913918" w14:textId="77777777" w:rsidR="004B02BE" w:rsidRPr="004B02BE" w:rsidRDefault="004B02BE" w:rsidP="004B02BE">
      <w:pPr>
        <w:pStyle w:val="1"/>
      </w:pPr>
      <w:bookmarkStart w:id="0" w:name="_Toc64928678"/>
      <w:bookmarkStart w:id="1" w:name="_Toc64981213"/>
      <w:r>
        <w:lastRenderedPageBreak/>
        <w:t>Топология:</w:t>
      </w:r>
      <w:bookmarkEnd w:id="0"/>
      <w:bookmarkEnd w:id="1"/>
    </w:p>
    <w:p w14:paraId="77484860" w14:textId="3E2536EE" w:rsidR="004B02BE" w:rsidRDefault="007E693C" w:rsidP="00AE0D04">
      <w:pPr>
        <w:keepNext/>
        <w:ind w:firstLine="0"/>
        <w:jc w:val="center"/>
      </w:pPr>
      <w:r w:rsidRPr="007E693C">
        <w:drawing>
          <wp:inline distT="0" distB="0" distL="0" distR="0" wp14:anchorId="34B91424" wp14:editId="3B466E16">
            <wp:extent cx="5792008" cy="3762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415" w14:textId="77777777" w:rsidR="00762714" w:rsidRDefault="00762714" w:rsidP="00762714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01425B60" w14:textId="77777777" w:rsidR="00762714" w:rsidRDefault="00762714" w:rsidP="00762714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Создание нового резервного канала между коммутаторами SW-1 и SW-2.</w:t>
      </w:r>
    </w:p>
    <w:p w14:paraId="69B81B29" w14:textId="77777777" w:rsidR="00762714" w:rsidRDefault="00762714" w:rsidP="00762714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Включение транкинга и настройка безопасности на новом магистральном канале между коммутаторами SW-1 и SW-2.</w:t>
      </w:r>
    </w:p>
    <w:p w14:paraId="56F6D0F5" w14:textId="77777777" w:rsidR="00762714" w:rsidRDefault="00762714" w:rsidP="00762714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Создание новой управляющей сети VLAN (VLAN 20) и подключение к ней управляющего компьютера.</w:t>
      </w:r>
    </w:p>
    <w:p w14:paraId="55BB1CDF" w14:textId="77777777" w:rsidR="00762714" w:rsidRDefault="00762714" w:rsidP="00762714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Создание списка контроля доступа (ACL) для предотвращения доступа внешних пользователей к управляющей сети VLAN.</w:t>
      </w:r>
    </w:p>
    <w:p w14:paraId="064F7700" w14:textId="77777777" w:rsidR="00762714" w:rsidRDefault="00762714" w:rsidP="00762714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Исходные данные/ сценарий</w:t>
      </w:r>
    </w:p>
    <w:p w14:paraId="3194E243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 настоящее время в сети компании настроено использование двух отдельных сетей VLAN: VLAN 5 и VLAN 10. Кроме того, для всех магистральных портов настроена нативная сеть VLAN 15. Сетевой администратор хочет добавить резервный канал между коммутаторами SW-1 и SW-2. Для канала должен быть включен транкинг и выполнены все требования безопасности.</w:t>
      </w:r>
    </w:p>
    <w:p w14:paraId="37B90513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Кроме того, сетевой администратор хочет подключить управляющий компьютер к коммутатору SW-A. Управляющий компьютер должен иметь возможность подключаться ко всем коммутаторам и маршрутизатору, но любые другие устройства не должны подключаться к управляющему компьютеру или коммутаторам. Администратор хочет создать новую сеть VLAN 20 для целей управления.</w:t>
      </w:r>
    </w:p>
    <w:p w14:paraId="5004707C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 всех устройствах были предварительно настроены следующие параметры.</w:t>
      </w:r>
    </w:p>
    <w:p w14:paraId="555C22EE" w14:textId="77777777" w:rsidR="00762714" w:rsidRDefault="00762714" w:rsidP="00762714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Пароль привилегированного доступа: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ciscoenpa55</w:t>
      </w:r>
    </w:p>
    <w:p w14:paraId="4AB4F527" w14:textId="77777777" w:rsidR="00762714" w:rsidRDefault="00762714" w:rsidP="00762714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Пароль консоли: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ciscoconpa55</w:t>
      </w:r>
    </w:p>
    <w:p w14:paraId="1B2DBA34" w14:textId="77777777" w:rsidR="00762714" w:rsidRDefault="00762714" w:rsidP="00762714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Имя пользователя и пароль SSH: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SSHadmin</w:t>
      </w:r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ciscosshpa55</w:t>
      </w:r>
    </w:p>
    <w:p w14:paraId="444D18FC" w14:textId="77777777" w:rsidR="00762714" w:rsidRDefault="00762714" w:rsidP="00762714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 Проверка связи</w:t>
      </w:r>
    </w:p>
    <w:p w14:paraId="5CC448F2" w14:textId="354B2A08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Проверьте связь между компьютерами C2 (VLAN 10) и C3 (VLAN 10).</w:t>
      </w:r>
    </w:p>
    <w:p w14:paraId="1F983C64" w14:textId="123DF5CA" w:rsidR="000018A5" w:rsidRDefault="000018A5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 w:rsidRPr="000018A5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6E0AEFF7" wp14:editId="34A4CFAA">
            <wp:extent cx="4077269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5E1A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 Проверьте связь между компьютерами C2 (VLAN 10) и D1 (VLAN 5).</w:t>
      </w:r>
    </w:p>
    <w:p w14:paraId="78EA7FEF" w14:textId="77777777" w:rsidR="00C83E5D" w:rsidRDefault="00C83E5D" w:rsidP="00762714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C83E5D">
        <w:rPr>
          <w:rFonts w:ascii="Arial" w:hAnsi="Arial" w:cs="Arial"/>
          <w:b/>
          <w:bCs/>
          <w:color w:val="000000"/>
          <w:sz w:val="20"/>
          <w:szCs w:val="20"/>
        </w:rPr>
        <w:drawing>
          <wp:inline distT="0" distB="0" distL="0" distR="0" wp14:anchorId="79AB91C8" wp14:editId="46048EEE">
            <wp:extent cx="3877216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CF2" w14:textId="37EC223E" w:rsidR="00762714" w:rsidRDefault="00762714" w:rsidP="00762714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 Создание резервного канала между коммутаторами SW-1 и SW-2</w:t>
      </w:r>
    </w:p>
    <w:p w14:paraId="34901224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Подключите коммутаторы SW-1 и SW-2.</w:t>
      </w:r>
    </w:p>
    <w:p w14:paraId="1614BD15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помощью кросс-кабеля подключите порт F0/23 на коммутаторе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SW-1</w:t>
      </w:r>
      <w:r>
        <w:rPr>
          <w:rFonts w:ascii="Arial" w:hAnsi="Arial" w:cs="Arial"/>
          <w:color w:val="000000"/>
          <w:sz w:val="20"/>
          <w:szCs w:val="20"/>
        </w:rPr>
        <w:t> к порту F0/23 на коммутаторе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4A6857A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 Включите транкинг, включая все механизмы обеспечения безопасности на канале между коммутаторами SW-1 и SW-2.</w:t>
      </w:r>
    </w:p>
    <w:p w14:paraId="735B71A8" w14:textId="577CD475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Транкинг уже был настроен на всех ранее существовавших магистральных интерфейсах. Для нового канала необходимо настроить транкинг, включая все механизмы обеспечения безопасности. На обоих коммутаторах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SW-2</w:t>
      </w:r>
      <w:r>
        <w:rPr>
          <w:rFonts w:ascii="Arial" w:hAnsi="Arial" w:cs="Arial"/>
          <w:color w:val="000000"/>
          <w:sz w:val="20"/>
          <w:szCs w:val="20"/>
        </w:rPr>
        <w:t> настройте порт как магистральный, назначьте ему нативную VLAN 15 и отключите автосогласование.</w:t>
      </w:r>
    </w:p>
    <w:p w14:paraId="6AEF7ADF" w14:textId="78E82D6B" w:rsidR="007C1D22" w:rsidRPr="007C1D22" w:rsidRDefault="007C1D22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7C1D22">
        <w:rPr>
          <w:rFonts w:ascii="Arial" w:hAnsi="Arial" w:cs="Arial"/>
          <w:b/>
          <w:bCs/>
          <w:color w:val="000000"/>
          <w:sz w:val="20"/>
          <w:szCs w:val="20"/>
        </w:rPr>
        <w:drawing>
          <wp:inline distT="0" distB="0" distL="0" distR="0" wp14:anchorId="7E236D50" wp14:editId="3025882E">
            <wp:extent cx="324847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028" w14:textId="77777777" w:rsidR="00762714" w:rsidRDefault="00762714" w:rsidP="00762714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 Настройка VLAN в качестве управляющей сети VLAN</w:t>
      </w:r>
    </w:p>
    <w:p w14:paraId="07BDF768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Сетевой администратор хочет обеспечить доступ ко всем коммутаторам и маршрутизаторам с помощью управляющего компьютера. В целях безопасности администратор планирует разместить все управляемые устройства в отдельной сети VLAN.</w:t>
      </w:r>
    </w:p>
    <w:p w14:paraId="1DC8FF17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Включите управляющую сеть VLAN (VLAN 20) на коммутаторе SW-A.</w:t>
      </w:r>
    </w:p>
    <w:p w14:paraId="42EED292" w14:textId="170ACD03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Включите VLAN 20 на коммутаторе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4679B99" w14:textId="5795B14E" w:rsidR="00E13FED" w:rsidRDefault="007F6520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F652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4BFD2D5" wp14:editId="6E07F285">
            <wp:extent cx="1600423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43D" w14:textId="18BFD41F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интерфейс VLAN 20 и назначьте IP-адрес в сети 192.168.20.0/24.</w:t>
      </w:r>
    </w:p>
    <w:p w14:paraId="1239626F" w14:textId="2C83CE4F" w:rsidR="003A6EBA" w:rsidRDefault="002B5762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B576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78E6E8F" wp14:editId="0E345731">
            <wp:extent cx="5058481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42E6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 Включите одну и ту же управляющую сеть VLAN на всех остальных коммутаторах.</w:t>
      </w:r>
    </w:p>
    <w:p w14:paraId="620D4A1E" w14:textId="77777777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управляющую сеть VLAN на всех коммутаторах: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SW-B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SW-1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SW-2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E15590" w14:textId="77777777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интерфейс VLAN 20 на всех коммутаторах и назначьте IP-адрес в сети 192.168.20.0/24.</w:t>
      </w:r>
    </w:p>
    <w:p w14:paraId="099C4809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 Подключите и настройте управляющий компьютер.</w:t>
      </w:r>
    </w:p>
    <w:p w14:paraId="4B844920" w14:textId="61390B93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Подключите управляющий компьютер к порту F0/1 коммутатора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SW-A</w:t>
      </w:r>
      <w:r>
        <w:rPr>
          <w:rFonts w:ascii="Arial" w:hAnsi="Arial" w:cs="Arial"/>
          <w:color w:val="000000"/>
          <w:sz w:val="20"/>
          <w:szCs w:val="20"/>
        </w:rPr>
        <w:t> и убедитесь, что ему назначен доступный IP-адрес в сети 192.168.20.0/24.</w:t>
      </w:r>
    </w:p>
    <w:p w14:paraId="647DEE40" w14:textId="19D2F79D" w:rsidR="00F90D57" w:rsidRDefault="00F90D57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F90D5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D71FFDA" wp14:editId="2971226B">
            <wp:extent cx="3229426" cy="1543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1E2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 На коммутаторе SW-A убедитесь, что управляющий компьютер является частью сети VLAN 20.</w:t>
      </w:r>
    </w:p>
    <w:p w14:paraId="7BE47C19" w14:textId="1289CD7B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Интерфейс F0/1 должен являться частью сети VLAN 20.</w:t>
      </w:r>
    </w:p>
    <w:p w14:paraId="4B9CB229" w14:textId="09DF1C5B" w:rsidR="00865852" w:rsidRDefault="00865852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86585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F4F7FFC" wp14:editId="37EDD7D7">
            <wp:extent cx="1895740" cy="4286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27D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5. Проверьте связь управляющего компьютера со всеми коммутаторами.</w:t>
      </w:r>
    </w:p>
    <w:p w14:paraId="62C10BFF" w14:textId="28F6BA86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Управляющий компьютер должен успешно отправлять эхо-запросы коммутаторам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SW-A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SW-B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SW-1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SW-2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5E726F" w14:textId="2F5450FC" w:rsidR="004214A8" w:rsidRDefault="004214A8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4214A8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0B3A465" wp14:editId="16B69029">
            <wp:extent cx="4020111" cy="804974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2462" w14:textId="77777777" w:rsidR="00762714" w:rsidRDefault="00762714" w:rsidP="00762714">
      <w:pPr>
        <w:pStyle w:val="parthead"/>
        <w:spacing w:before="240" w:beforeAutospacing="0" w:after="0" w:afterAutospacing="0" w:line="322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4. Настройка управляющего компьютера для доступа к маршрутизатору R1</w:t>
      </w:r>
    </w:p>
    <w:p w14:paraId="57DE88E9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 Включите новый субинтерфейс на маршрутизаторе R1.</w:t>
      </w:r>
    </w:p>
    <w:p w14:paraId="0F372D29" w14:textId="77777777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субинтерфейс g0/0.3 и настройте для инкапсуляции (параметр encapsulation) значение dot1q 20 (чтобы учитывать VLAN 20).</w:t>
      </w:r>
    </w:p>
    <w:p w14:paraId="52CC418E" w14:textId="49700187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 IP-адрес в сети 192.168.20.0/24.</w:t>
      </w:r>
    </w:p>
    <w:p w14:paraId="68F777F3" w14:textId="497A52D8" w:rsidR="009508F8" w:rsidRDefault="009508F8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9508F8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4C909F3" wp14:editId="1295C49A">
            <wp:extent cx="5940425" cy="1571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F41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 Проверьте связь между управляющим компьютером и маршрутизатором R1.</w:t>
      </w:r>
    </w:p>
    <w:p w14:paraId="54E4CBD9" w14:textId="0C10C3F2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 забудьте настроить шлюз по умолчанию на управляющем компьютере, чтобы обеспечить связь.</w:t>
      </w:r>
    </w:p>
    <w:p w14:paraId="7A39D8A7" w14:textId="753F902A" w:rsidR="008002FE" w:rsidRDefault="008002FE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8002F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28A7F24" wp14:editId="363C4080">
            <wp:extent cx="3781953" cy="176237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1641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 Включите безопасность.</w:t>
      </w:r>
    </w:p>
    <w:p w14:paraId="3BFB996D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Управляющий компьютер должен иметь доступ к маршрутизатору, тогда как никакие другие компьютеры не должны иметь доступа к управляющей сети VLAN.</w:t>
      </w:r>
    </w:p>
    <w:p w14:paraId="3E39ADF5" w14:textId="4D200B29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список ACL, разрешающий только управляющему компьютеру доступ к маршрутизатору.</w:t>
      </w:r>
    </w:p>
    <w:p w14:paraId="6158F3EB" w14:textId="3FF11FE3" w:rsidR="001D48AD" w:rsidRDefault="001D48AD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D48A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0610AFA" wp14:editId="45EEE58C">
            <wp:extent cx="4115374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7528" w14:textId="35B89B39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Примените список ACL к нужному интерфейсу.</w:t>
      </w:r>
    </w:p>
    <w:p w14:paraId="0627AE3B" w14:textId="6A6913D3" w:rsidR="00B841AC" w:rsidRDefault="00B841AC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841A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C2A6A48" wp14:editId="623C23D2">
            <wp:extent cx="2686425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94F4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 Проверьте безопасность.</w:t>
      </w:r>
    </w:p>
    <w:p w14:paraId="2D0A5B70" w14:textId="5FC5472E" w:rsidR="00762714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только у управляющего компьютера есть доступ к маршрутизатору. Используйте SSH для доступа к маршрутизатору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с именем пользователя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SSHadmin</w:t>
      </w:r>
      <w:r>
        <w:rPr>
          <w:rFonts w:ascii="Arial" w:hAnsi="Arial" w:cs="Arial"/>
          <w:color w:val="000000"/>
          <w:sz w:val="20"/>
          <w:szCs w:val="20"/>
        </w:rPr>
        <w:t> и</w:t>
      </w:r>
      <w:r w:rsidR="00BF0148" w:rsidRPr="00BF01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паролем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ciscosshpa55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162A8D7" w14:textId="2DB6ED0C" w:rsidR="00762714" w:rsidRDefault="00762714" w:rsidP="0076271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2714">
        <w:rPr>
          <w:rFonts w:ascii="Courier New" w:hAnsi="Courier New" w:cs="Courier New"/>
          <w:color w:val="000000"/>
          <w:sz w:val="20"/>
          <w:szCs w:val="20"/>
          <w:lang w:val="en-US"/>
        </w:rPr>
        <w:t>PC&gt; </w:t>
      </w:r>
      <w:r w:rsidRPr="007627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ssh -l SSHadmin 192.168.20.100</w:t>
      </w:r>
    </w:p>
    <w:p w14:paraId="5DB0A4BF" w14:textId="0FCBE41C" w:rsidR="00AF6094" w:rsidRPr="00762714" w:rsidRDefault="00AF6094" w:rsidP="0076271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60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BFAB18F" wp14:editId="7B7A74F1">
            <wp:extent cx="2438740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E8B8" w14:textId="7130EC49" w:rsidR="00762714" w:rsidRPr="00BF1110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62714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762714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управляющего компьютера отправьте эхо-запросы на коммутаторы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SW-A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SW-B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 Эхо-запросы выполнены успешно? Поясните ответ.</w:t>
      </w:r>
      <w:r w:rsidR="009A5887" w:rsidRPr="009A588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A5887">
        <w:rPr>
          <w:rFonts w:ascii="Arial" w:hAnsi="Arial" w:cs="Arial"/>
          <w:color w:val="000000"/>
          <w:sz w:val="20"/>
          <w:szCs w:val="20"/>
        </w:rPr>
        <w:t xml:space="preserve">Так как все эти устройства находятся в одном </w:t>
      </w:r>
      <w:r w:rsidR="009A5887">
        <w:rPr>
          <w:rFonts w:ascii="Arial" w:hAnsi="Arial" w:cs="Arial"/>
          <w:color w:val="000000"/>
          <w:sz w:val="20"/>
          <w:szCs w:val="20"/>
          <w:lang w:val="en-US"/>
        </w:rPr>
        <w:t>VLAN</w:t>
      </w:r>
      <w:r w:rsidR="00BF1110" w:rsidRPr="00BF1110">
        <w:rPr>
          <w:rFonts w:ascii="Arial" w:hAnsi="Arial" w:cs="Arial"/>
          <w:color w:val="000000"/>
          <w:sz w:val="20"/>
          <w:szCs w:val="20"/>
        </w:rPr>
        <w:t>.</w:t>
      </w:r>
    </w:p>
    <w:p w14:paraId="2392C032" w14:textId="71A293F4" w:rsidR="000E2E34" w:rsidRDefault="000E2E3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E2E34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512DDD9" wp14:editId="3FD57804">
            <wp:extent cx="3886742" cy="43535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9F8D" w14:textId="65038D0D" w:rsidR="00762714" w:rsidRPr="000E0F9F" w:rsidRDefault="00762714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компьютера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D1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управляющему компьютеру. Эхо-запрос выполнен успешно? Поясните ответ.</w:t>
      </w:r>
      <w:r w:rsidR="000E0F9F" w:rsidRPr="000E0F9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0E0F9F">
        <w:rPr>
          <w:rFonts w:ascii="Arial" w:hAnsi="Arial" w:cs="Arial"/>
          <w:color w:val="000000"/>
          <w:sz w:val="20"/>
          <w:szCs w:val="20"/>
        </w:rPr>
        <w:t xml:space="preserve">На </w:t>
      </w:r>
      <w:r w:rsidR="000E0F9F">
        <w:rPr>
          <w:rFonts w:ascii="Arial" w:hAnsi="Arial" w:cs="Arial"/>
          <w:color w:val="000000"/>
          <w:sz w:val="20"/>
          <w:szCs w:val="20"/>
          <w:lang w:val="en-US"/>
        </w:rPr>
        <w:t>R</w:t>
      </w:r>
      <w:r w:rsidR="000E0F9F" w:rsidRPr="000E0F9F">
        <w:rPr>
          <w:rFonts w:ascii="Arial" w:hAnsi="Arial" w:cs="Arial"/>
          <w:color w:val="000000"/>
          <w:sz w:val="20"/>
          <w:szCs w:val="20"/>
        </w:rPr>
        <w:t xml:space="preserve">1 </w:t>
      </w:r>
      <w:r w:rsidR="000E0F9F">
        <w:rPr>
          <w:rFonts w:ascii="Arial" w:hAnsi="Arial" w:cs="Arial"/>
          <w:color w:val="000000"/>
          <w:sz w:val="20"/>
          <w:szCs w:val="20"/>
        </w:rPr>
        <w:t xml:space="preserve">запрещен доступ к </w:t>
      </w:r>
      <w:r w:rsidR="000E0F9F">
        <w:rPr>
          <w:rFonts w:ascii="Arial" w:hAnsi="Arial" w:cs="Arial"/>
          <w:color w:val="000000"/>
          <w:sz w:val="20"/>
          <w:szCs w:val="20"/>
          <w:lang w:val="en-US"/>
        </w:rPr>
        <w:t>Management</w:t>
      </w:r>
      <w:r w:rsidR="000E0F9F" w:rsidRPr="000E0F9F">
        <w:rPr>
          <w:rFonts w:ascii="Arial" w:hAnsi="Arial" w:cs="Arial"/>
          <w:color w:val="000000"/>
          <w:sz w:val="20"/>
          <w:szCs w:val="20"/>
        </w:rPr>
        <w:t xml:space="preserve"> </w:t>
      </w:r>
      <w:r w:rsidR="000E0F9F">
        <w:rPr>
          <w:rFonts w:ascii="Arial" w:hAnsi="Arial" w:cs="Arial"/>
          <w:color w:val="000000"/>
          <w:sz w:val="20"/>
          <w:szCs w:val="20"/>
          <w:lang w:val="en-US"/>
        </w:rPr>
        <w:t>VLAN</w:t>
      </w:r>
      <w:r w:rsidR="000E0F9F" w:rsidRPr="000E0F9F">
        <w:rPr>
          <w:rFonts w:ascii="Arial" w:hAnsi="Arial" w:cs="Arial"/>
          <w:color w:val="000000"/>
          <w:sz w:val="20"/>
          <w:szCs w:val="20"/>
        </w:rPr>
        <w:t xml:space="preserve"> </w:t>
      </w:r>
      <w:r w:rsidR="000E0F9F">
        <w:rPr>
          <w:rFonts w:ascii="Arial" w:hAnsi="Arial" w:cs="Arial"/>
          <w:color w:val="000000"/>
          <w:sz w:val="20"/>
          <w:szCs w:val="20"/>
        </w:rPr>
        <w:t>со стороны не подключенных к нему устройств.</w:t>
      </w:r>
    </w:p>
    <w:p w14:paraId="2035A631" w14:textId="3B8C7E46" w:rsidR="00DD42CD" w:rsidRDefault="00242B9F" w:rsidP="0076271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42B9F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7D51195" wp14:editId="641045E9">
            <wp:extent cx="4001058" cy="1514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F2F" w14:textId="77777777" w:rsidR="00762714" w:rsidRDefault="00762714" w:rsidP="00762714">
      <w:pPr>
        <w:pStyle w:val="stephead"/>
        <w:spacing w:before="240" w:beforeAutospacing="0" w:after="120" w:afterAutospacing="0"/>
        <w:ind w:left="792" w:hanging="792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5. Проверьте результаты.</w:t>
      </w:r>
    </w:p>
    <w:p w14:paraId="148AC453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 полностью выполнили задание.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Check Results</w:t>
      </w:r>
      <w:r>
        <w:rPr>
          <w:rFonts w:ascii="Arial" w:hAnsi="Arial" w:cs="Arial"/>
          <w:color w:val="000000"/>
          <w:sz w:val="20"/>
          <w:szCs w:val="20"/>
        </w:rPr>
        <w:t> (Проверить результаты) для просмотра отзыва и проверки завершенных обязательных компонентов.</w:t>
      </w:r>
    </w:p>
    <w:p w14:paraId="2A9A6B1C" w14:textId="77777777" w:rsidR="00762714" w:rsidRDefault="00762714" w:rsidP="0076271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Если на первый взгляд все компоненты правильные, но задание по-прежнему отображается как незавершенное, причина этого может заключаться в тестировании подключения для проверки работы списка ACL.</w:t>
      </w:r>
    </w:p>
    <w:p w14:paraId="505D96D1" w14:textId="777665AD" w:rsidR="000C57A1" w:rsidRPr="00762714" w:rsidRDefault="000C57A1" w:rsidP="000C57A1">
      <w:pPr>
        <w:ind w:firstLine="0"/>
      </w:pPr>
      <w:r w:rsidRPr="000C57A1">
        <w:drawing>
          <wp:inline distT="0" distB="0" distL="0" distR="0" wp14:anchorId="142797C2" wp14:editId="1D03B645">
            <wp:extent cx="5940425" cy="8566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A1" w:rsidRPr="00762714" w:rsidSect="00475071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4773" w14:textId="77777777" w:rsidR="00A32198" w:rsidRDefault="00A32198" w:rsidP="004B02BE">
      <w:pPr>
        <w:spacing w:after="0" w:line="240" w:lineRule="auto"/>
      </w:pPr>
      <w:r>
        <w:separator/>
      </w:r>
    </w:p>
  </w:endnote>
  <w:endnote w:type="continuationSeparator" w:id="0">
    <w:p w14:paraId="5057E87E" w14:textId="77777777" w:rsidR="00A32198" w:rsidRDefault="00A32198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F91" w14:textId="77777777" w:rsidR="00475071" w:rsidRDefault="00475071" w:rsidP="00475071">
    <w:pPr>
      <w:pStyle w:val="a7"/>
      <w:jc w:val="center"/>
    </w:pPr>
    <w:r>
      <w:t>Санкт-Петербург</w:t>
    </w:r>
  </w:p>
  <w:p w14:paraId="463C9772" w14:textId="6E2FB207" w:rsidR="00475071" w:rsidRPr="00647DA4" w:rsidRDefault="00475071" w:rsidP="00475071">
    <w:pPr>
      <w:pStyle w:val="a7"/>
      <w:jc w:val="center"/>
      <w:rPr>
        <w:lang w:val="en-US"/>
      </w:rPr>
    </w:pPr>
    <w:r>
      <w:t>202</w:t>
    </w:r>
    <w:r w:rsidR="00647DA4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58E9" w14:textId="77777777" w:rsidR="00A32198" w:rsidRDefault="00A32198" w:rsidP="004B02BE">
      <w:pPr>
        <w:spacing w:after="0" w:line="240" w:lineRule="auto"/>
      </w:pPr>
      <w:r>
        <w:separator/>
      </w:r>
    </w:p>
  </w:footnote>
  <w:footnote w:type="continuationSeparator" w:id="0">
    <w:p w14:paraId="25DEFD83" w14:textId="77777777" w:rsidR="00A32198" w:rsidRDefault="00A32198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018A5"/>
    <w:rsid w:val="00043A44"/>
    <w:rsid w:val="00084F15"/>
    <w:rsid w:val="000B1A1F"/>
    <w:rsid w:val="000C57A1"/>
    <w:rsid w:val="000D2A8E"/>
    <w:rsid w:val="000E0F9F"/>
    <w:rsid w:val="000E2E34"/>
    <w:rsid w:val="001603F7"/>
    <w:rsid w:val="00176BB3"/>
    <w:rsid w:val="00177541"/>
    <w:rsid w:val="00183791"/>
    <w:rsid w:val="00191B1B"/>
    <w:rsid w:val="001D48AD"/>
    <w:rsid w:val="00242B9F"/>
    <w:rsid w:val="002746B4"/>
    <w:rsid w:val="0027562E"/>
    <w:rsid w:val="00282038"/>
    <w:rsid w:val="002B1A73"/>
    <w:rsid w:val="002B5762"/>
    <w:rsid w:val="002B6818"/>
    <w:rsid w:val="002C38C1"/>
    <w:rsid w:val="00330F74"/>
    <w:rsid w:val="00357FE0"/>
    <w:rsid w:val="0037390A"/>
    <w:rsid w:val="003A6EBA"/>
    <w:rsid w:val="003D7ECB"/>
    <w:rsid w:val="004214A8"/>
    <w:rsid w:val="00436EC2"/>
    <w:rsid w:val="00475071"/>
    <w:rsid w:val="00477CD5"/>
    <w:rsid w:val="00482ED5"/>
    <w:rsid w:val="004B02BE"/>
    <w:rsid w:val="004B31DD"/>
    <w:rsid w:val="005248D1"/>
    <w:rsid w:val="005558EE"/>
    <w:rsid w:val="005A45EC"/>
    <w:rsid w:val="005A562B"/>
    <w:rsid w:val="005B51A5"/>
    <w:rsid w:val="005E22E8"/>
    <w:rsid w:val="006138F3"/>
    <w:rsid w:val="00632F5D"/>
    <w:rsid w:val="00634E47"/>
    <w:rsid w:val="0063590C"/>
    <w:rsid w:val="00646D4C"/>
    <w:rsid w:val="00647DA4"/>
    <w:rsid w:val="0068315A"/>
    <w:rsid w:val="00697831"/>
    <w:rsid w:val="006A7CE1"/>
    <w:rsid w:val="006B22CC"/>
    <w:rsid w:val="006B6238"/>
    <w:rsid w:val="006C1341"/>
    <w:rsid w:val="006D5244"/>
    <w:rsid w:val="006E04C1"/>
    <w:rsid w:val="006E7606"/>
    <w:rsid w:val="006F262C"/>
    <w:rsid w:val="006F73AE"/>
    <w:rsid w:val="00746D0C"/>
    <w:rsid w:val="00762714"/>
    <w:rsid w:val="007C1D22"/>
    <w:rsid w:val="007E693C"/>
    <w:rsid w:val="007F6520"/>
    <w:rsid w:val="008002FE"/>
    <w:rsid w:val="00840C00"/>
    <w:rsid w:val="00865852"/>
    <w:rsid w:val="00891204"/>
    <w:rsid w:val="008A0FD6"/>
    <w:rsid w:val="008A407E"/>
    <w:rsid w:val="008B1ADA"/>
    <w:rsid w:val="008E68D6"/>
    <w:rsid w:val="008F4E65"/>
    <w:rsid w:val="00900D24"/>
    <w:rsid w:val="009508F8"/>
    <w:rsid w:val="0095221F"/>
    <w:rsid w:val="009725E2"/>
    <w:rsid w:val="00973F7B"/>
    <w:rsid w:val="009A5887"/>
    <w:rsid w:val="00A1293C"/>
    <w:rsid w:val="00A243FB"/>
    <w:rsid w:val="00A32198"/>
    <w:rsid w:val="00A74E36"/>
    <w:rsid w:val="00AE0D04"/>
    <w:rsid w:val="00AE74AE"/>
    <w:rsid w:val="00AF08E5"/>
    <w:rsid w:val="00AF6094"/>
    <w:rsid w:val="00B57523"/>
    <w:rsid w:val="00B60806"/>
    <w:rsid w:val="00B841AC"/>
    <w:rsid w:val="00BB12CD"/>
    <w:rsid w:val="00BD6442"/>
    <w:rsid w:val="00BF0148"/>
    <w:rsid w:val="00BF1110"/>
    <w:rsid w:val="00C25D87"/>
    <w:rsid w:val="00C83E5D"/>
    <w:rsid w:val="00CC2A6E"/>
    <w:rsid w:val="00D15CA1"/>
    <w:rsid w:val="00D953F4"/>
    <w:rsid w:val="00D961FE"/>
    <w:rsid w:val="00DA5586"/>
    <w:rsid w:val="00DC0928"/>
    <w:rsid w:val="00DC6548"/>
    <w:rsid w:val="00DD42CD"/>
    <w:rsid w:val="00DF77A3"/>
    <w:rsid w:val="00E13FED"/>
    <w:rsid w:val="00E22055"/>
    <w:rsid w:val="00E561E8"/>
    <w:rsid w:val="00EB38D7"/>
    <w:rsid w:val="00ED5F76"/>
    <w:rsid w:val="00F14A24"/>
    <w:rsid w:val="00F16639"/>
    <w:rsid w:val="00F21854"/>
    <w:rsid w:val="00F260CC"/>
    <w:rsid w:val="00F5490F"/>
    <w:rsid w:val="00F8120E"/>
    <w:rsid w:val="00F820AE"/>
    <w:rsid w:val="00F90D57"/>
    <w:rsid w:val="00F90D97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B6080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B60806"/>
  </w:style>
  <w:style w:type="paragraph" w:customStyle="1" w:styleId="labtitle">
    <w:name w:val="labtitle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labsection">
    <w:name w:val="labsection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ulletlevel1">
    <w:name w:val="bulletlevel1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odytextl25">
    <w:name w:val="bodytextl25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ulletlevel2">
    <w:name w:val="bulletlevel2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parthead">
    <w:name w:val="parthea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stephead">
    <w:name w:val="stephea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substepalpha">
    <w:name w:val="substepalpha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cmd">
    <w:name w:val="cm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434-A27A-48BE-9AA2-04C6B13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Matvei Mikolaeni</cp:lastModifiedBy>
  <cp:revision>79</cp:revision>
  <dcterms:created xsi:type="dcterms:W3CDTF">2021-03-17T11:38:00Z</dcterms:created>
  <dcterms:modified xsi:type="dcterms:W3CDTF">2022-03-25T06:41:00Z</dcterms:modified>
</cp:coreProperties>
</file>