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3D26C" w14:textId="77777777" w:rsidR="00B60806" w:rsidRDefault="00B60806" w:rsidP="00B60806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ЦИФРОВОГО РАЗВИТИЯ,</w:t>
      </w:r>
    </w:p>
    <w:p w14:paraId="334C340E" w14:textId="77777777" w:rsidR="00B60806" w:rsidRDefault="00B60806" w:rsidP="00B60806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СВЯЗИ И МАССОВЫХ КОММУНИКАЦИЙ РОССИЙСКОЙ ФЕДЕРАЦИИ</w:t>
      </w:r>
    </w:p>
    <w:p w14:paraId="0D75C71F" w14:textId="77777777" w:rsidR="00B60806" w:rsidRDefault="00B60806" w:rsidP="00B60806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ФЕДЕРАЛЬНОЕ ГОСУДАРСТВЕННОЕ БЮДЖЕТНОЕ</w:t>
      </w:r>
    </w:p>
    <w:p w14:paraId="7A64A60F" w14:textId="77777777" w:rsidR="00B60806" w:rsidRDefault="00B60806" w:rsidP="00B60806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ОБРАЗОВАТЕЛЬНОЕ УЧРЕЖДЕНИЕ ВЫСШЕГО ОБРАЗОВАНИЯ</w:t>
      </w:r>
    </w:p>
    <w:p w14:paraId="02437754" w14:textId="77777777" w:rsidR="00B60806" w:rsidRDefault="00B60806" w:rsidP="00B60806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«САНКТ-ПЕТЕРБУРГСКИЙ ГОСУДАРСТВЕННЫЙ УНИВЕРСИТЕТ</w:t>
      </w:r>
    </w:p>
    <w:p w14:paraId="714577F3" w14:textId="77777777" w:rsidR="00B60806" w:rsidRDefault="00B60806" w:rsidP="00B60806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ТЕЛЕКОММУНИКАЦИЙ ИМ. ПРОФ. М.А. БОНЧ-БРУЕВИЧА»</w:t>
      </w:r>
    </w:p>
    <w:p w14:paraId="1117AC74" w14:textId="77777777" w:rsidR="00B60806" w:rsidRDefault="00B60806" w:rsidP="00B60806">
      <w:pPr>
        <w:pStyle w:val="ac"/>
        <w:spacing w:before="0" w:beforeAutospacing="0" w:after="120" w:afterAutospacing="0"/>
        <w:jc w:val="center"/>
      </w:pPr>
      <w:r>
        <w:rPr>
          <w:color w:val="000000"/>
          <w:sz w:val="28"/>
          <w:szCs w:val="28"/>
        </w:rPr>
        <w:t>(СПбГУТ)</w:t>
      </w:r>
    </w:p>
    <w:p w14:paraId="543F9C68" w14:textId="77777777" w:rsidR="00B60806" w:rsidRDefault="00B60806" w:rsidP="00B60806">
      <w:pPr>
        <w:pStyle w:val="ac"/>
        <w:spacing w:before="0" w:beforeAutospacing="0" w:after="360" w:afterAutospacing="0"/>
        <w:jc w:val="both"/>
      </w:pPr>
      <w:r>
        <w:rPr>
          <w:color w:val="000000"/>
          <w:sz w:val="28"/>
          <w:szCs w:val="28"/>
        </w:rPr>
        <w:t>_________________________________________________________________</w:t>
      </w:r>
    </w:p>
    <w:p w14:paraId="27601973" w14:textId="77777777" w:rsidR="00B60806" w:rsidRDefault="00B60806" w:rsidP="00B60806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Факультет </w:t>
      </w:r>
      <w:r>
        <w:rPr>
          <w:color w:val="000000"/>
          <w:sz w:val="28"/>
          <w:szCs w:val="28"/>
          <w:u w:val="single"/>
        </w:rPr>
        <w:t>Инфокоммуникационных сетей и систем</w:t>
      </w:r>
    </w:p>
    <w:p w14:paraId="2CBD182F" w14:textId="77777777" w:rsidR="00B60806" w:rsidRDefault="00B60806" w:rsidP="00B60806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  <w:u w:val="single"/>
        </w:rPr>
        <w:t>Защищенных систем связи</w:t>
      </w:r>
    </w:p>
    <w:p w14:paraId="6D55A0E2" w14:textId="77777777" w:rsidR="00B60806" w:rsidRDefault="00B60806" w:rsidP="00B60806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Дисциплина </w:t>
      </w:r>
      <w:r>
        <w:rPr>
          <w:color w:val="000000"/>
          <w:sz w:val="28"/>
          <w:szCs w:val="28"/>
          <w:u w:val="single"/>
        </w:rPr>
        <w:t>Безопасность компьютерных сетей</w:t>
      </w:r>
    </w:p>
    <w:p w14:paraId="0909E7D4" w14:textId="5F141B35" w:rsidR="00B60806" w:rsidRPr="00B60806" w:rsidRDefault="00B60806" w:rsidP="00B60806">
      <w:pPr>
        <w:pStyle w:val="ac"/>
        <w:spacing w:before="1200" w:beforeAutospacing="0" w:after="240" w:afterAutospacing="0"/>
        <w:jc w:val="center"/>
        <w:rPr>
          <w:lang w:val="en-US"/>
        </w:rPr>
      </w:pPr>
      <w:r>
        <w:rPr>
          <w:color w:val="000000"/>
          <w:sz w:val="28"/>
          <w:szCs w:val="28"/>
        </w:rPr>
        <w:t>ЛАБОРАТОРНАЯ</w:t>
      </w:r>
      <w:r w:rsidRPr="00B6080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РАБОТА</w:t>
      </w:r>
      <w:r w:rsidRPr="00B60806">
        <w:rPr>
          <w:color w:val="000000"/>
          <w:sz w:val="28"/>
          <w:szCs w:val="28"/>
          <w:lang w:val="en-US"/>
        </w:rPr>
        <w:t xml:space="preserve"> №</w:t>
      </w:r>
      <w:r w:rsidR="00B964FD">
        <w:rPr>
          <w:color w:val="000000"/>
          <w:sz w:val="28"/>
          <w:szCs w:val="28"/>
          <w:lang w:val="en-US"/>
        </w:rPr>
        <w:t>3</w:t>
      </w:r>
    </w:p>
    <w:p w14:paraId="571D96C9" w14:textId="67A8EFCD" w:rsidR="00B60806" w:rsidRDefault="00B964FD" w:rsidP="00B964FD">
      <w:pPr>
        <w:pStyle w:val="ac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 w:rsidRPr="00B964FD">
        <w:rPr>
          <w:color w:val="000000"/>
          <w:sz w:val="28"/>
          <w:szCs w:val="28"/>
          <w:lang w:val="en-US"/>
        </w:rPr>
        <w:t>Configuring Extended ACLs Scenario 1</w:t>
      </w:r>
    </w:p>
    <w:p w14:paraId="252E9030" w14:textId="77777777" w:rsidR="00B60806" w:rsidRDefault="00B60806" w:rsidP="00B60806">
      <w:pPr>
        <w:pStyle w:val="ac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065E3BE3" w14:textId="77777777" w:rsidR="00B60806" w:rsidRDefault="00B60806" w:rsidP="00B60806">
      <w:pPr>
        <w:pStyle w:val="ac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682C1AA6" w14:textId="77777777" w:rsidR="00B60806" w:rsidRDefault="00B60806" w:rsidP="00B60806">
      <w:pPr>
        <w:pStyle w:val="ac"/>
        <w:spacing w:before="0" w:beforeAutospacing="0" w:after="0" w:afterAutospacing="0"/>
      </w:pPr>
      <w:r>
        <w:rPr>
          <w:color w:val="000000"/>
          <w:sz w:val="28"/>
          <w:szCs w:val="28"/>
        </w:rPr>
        <w:t>Направление/специальность подготовки</w:t>
      </w:r>
    </w:p>
    <w:p w14:paraId="7F07526E" w14:textId="77777777" w:rsidR="00B60806" w:rsidRDefault="00B60806" w:rsidP="00B60806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  <w:u w:val="single"/>
        </w:rPr>
        <w:t>11.03.02 Инфокоммуникационные технологии и системы связи</w:t>
      </w:r>
    </w:p>
    <w:p w14:paraId="56F23707" w14:textId="77777777" w:rsidR="00B60806" w:rsidRDefault="00B60806" w:rsidP="00B60806">
      <w:pPr>
        <w:pStyle w:val="ac"/>
        <w:spacing w:before="360" w:beforeAutospacing="0" w:after="0" w:afterAutospacing="0"/>
        <w:ind w:left="4111"/>
        <w:rPr>
          <w:i/>
          <w:iCs/>
          <w:color w:val="000000"/>
          <w:sz w:val="28"/>
          <w:szCs w:val="28"/>
        </w:rPr>
      </w:pPr>
    </w:p>
    <w:p w14:paraId="2535E521" w14:textId="77777777" w:rsidR="00B60806" w:rsidRDefault="00B60806" w:rsidP="00B60806">
      <w:pPr>
        <w:pStyle w:val="ac"/>
        <w:spacing w:before="360" w:beforeAutospacing="0" w:after="0" w:afterAutospacing="0"/>
        <w:ind w:left="4111"/>
      </w:pPr>
      <w:r>
        <w:rPr>
          <w:color w:val="000000"/>
          <w:sz w:val="28"/>
          <w:szCs w:val="28"/>
        </w:rPr>
        <w:t>Студенты:</w:t>
      </w:r>
    </w:p>
    <w:p w14:paraId="1FA3F7CF" w14:textId="77777777" w:rsidR="00B60806" w:rsidRDefault="00B60806" w:rsidP="00B60806">
      <w:pPr>
        <w:pStyle w:val="ac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>Громов А. А., ИКТЗ-83</w:t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color w:val="000000"/>
          <w:sz w:val="28"/>
          <w:szCs w:val="28"/>
        </w:rPr>
        <w:t>_________</w:t>
      </w:r>
    </w:p>
    <w:p w14:paraId="70668B5A" w14:textId="77777777" w:rsidR="00B60806" w:rsidRDefault="00B60806" w:rsidP="00B60806">
      <w:pPr>
        <w:pStyle w:val="ac"/>
        <w:spacing w:before="0" w:beforeAutospacing="0" w:after="0" w:afterAutospacing="0"/>
        <w:ind w:left="4111" w:firstLine="280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28FCDCA7" w14:textId="77777777" w:rsidR="00B60806" w:rsidRDefault="00B60806" w:rsidP="00B60806">
      <w:pPr>
        <w:pStyle w:val="ac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>Жиляков Г. В., ИКТЗ-83</w:t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color w:val="000000"/>
          <w:sz w:val="28"/>
          <w:szCs w:val="28"/>
        </w:rPr>
        <w:t>_________</w:t>
      </w:r>
    </w:p>
    <w:p w14:paraId="07A9CE4F" w14:textId="77777777" w:rsidR="00B60806" w:rsidRDefault="00B60806" w:rsidP="00B60806">
      <w:pPr>
        <w:pStyle w:val="ac"/>
        <w:spacing w:before="0" w:beforeAutospacing="0" w:after="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185C65CC" w14:textId="77777777" w:rsidR="00B60806" w:rsidRDefault="00B60806" w:rsidP="00B60806">
      <w:pPr>
        <w:pStyle w:val="ac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>Миколаени М. С., ИКТЗ-83</w:t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color w:val="000000"/>
          <w:sz w:val="28"/>
          <w:szCs w:val="28"/>
        </w:rPr>
        <w:t>_________</w:t>
      </w:r>
    </w:p>
    <w:p w14:paraId="2BBA0652" w14:textId="77777777" w:rsidR="00B60806" w:rsidRDefault="00B60806" w:rsidP="00B60806">
      <w:pPr>
        <w:pStyle w:val="ac"/>
        <w:spacing w:before="0" w:beforeAutospacing="0" w:after="48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1A914F02" w14:textId="77777777" w:rsidR="00B60806" w:rsidRDefault="00B60806" w:rsidP="00B60806">
      <w:pPr>
        <w:pStyle w:val="ac"/>
        <w:spacing w:before="0" w:beforeAutospacing="0" w:after="0" w:afterAutospacing="0"/>
        <w:ind w:left="4111"/>
      </w:pPr>
      <w:r>
        <w:rPr>
          <w:color w:val="000000"/>
          <w:sz w:val="28"/>
          <w:szCs w:val="28"/>
        </w:rPr>
        <w:t>Проверил:</w:t>
      </w:r>
    </w:p>
    <w:p w14:paraId="5390C3B0" w14:textId="77777777" w:rsidR="00B60806" w:rsidRDefault="00B60806" w:rsidP="00B60806">
      <w:pPr>
        <w:pStyle w:val="ac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>К.т.н., доцент каф. ЗСС, Кушнир Д. В.</w:t>
      </w:r>
    </w:p>
    <w:p w14:paraId="2CA914D7" w14:textId="62917AE0" w:rsidR="006F73AE" w:rsidRPr="00AE0D04" w:rsidRDefault="00AE0D04" w:rsidP="00AE0D04">
      <w:pPr>
        <w:tabs>
          <w:tab w:val="left" w:pos="8080"/>
        </w:tabs>
        <w:spacing w:after="0" w:line="360" w:lineRule="auto"/>
        <w:ind w:left="4819" w:hanging="283"/>
        <w:jc w:val="right"/>
        <w:rPr>
          <w:rFonts w:eastAsia="Calibri" w:cs="Times New Roman"/>
          <w:i/>
        </w:rPr>
      </w:pPr>
      <w:r w:rsidRPr="00FD7622">
        <w:rPr>
          <w:rFonts w:eastAsia="Calibri" w:cs="Times New Roman"/>
          <w:i/>
        </w:rPr>
        <w:tab/>
        <w:t>(подпись)</w:t>
      </w:r>
    </w:p>
    <w:p w14:paraId="6D913918" w14:textId="77777777" w:rsidR="004B02BE" w:rsidRPr="004B02BE" w:rsidRDefault="004B02BE" w:rsidP="004B02BE">
      <w:pPr>
        <w:pStyle w:val="1"/>
      </w:pPr>
      <w:bookmarkStart w:id="0" w:name="_Toc64928678"/>
      <w:bookmarkStart w:id="1" w:name="_Toc64981213"/>
      <w:r>
        <w:lastRenderedPageBreak/>
        <w:t>Топология:</w:t>
      </w:r>
      <w:bookmarkEnd w:id="0"/>
      <w:bookmarkEnd w:id="1"/>
    </w:p>
    <w:p w14:paraId="77484860" w14:textId="2E65FC30" w:rsidR="004B02BE" w:rsidRDefault="008158A9" w:rsidP="00AE0D04">
      <w:pPr>
        <w:keepNext/>
        <w:ind w:firstLine="0"/>
        <w:jc w:val="center"/>
      </w:pPr>
      <w:r w:rsidRPr="008158A9">
        <w:drawing>
          <wp:inline distT="0" distB="0" distL="0" distR="0" wp14:anchorId="1988957B" wp14:editId="27DB5392">
            <wp:extent cx="3962953" cy="225774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720E" w14:textId="77777777" w:rsidR="004B02BE" w:rsidRDefault="004B02BE" w:rsidP="004B02BE">
      <w:pPr>
        <w:pStyle w:val="1"/>
      </w:pPr>
      <w:bookmarkStart w:id="2" w:name="_Toc64928679"/>
      <w:bookmarkStart w:id="3" w:name="_Toc64981214"/>
      <w:r>
        <w:t>Ход работы:</w:t>
      </w:r>
      <w:bookmarkEnd w:id="2"/>
      <w:bookmarkEnd w:id="3"/>
    </w:p>
    <w:p w14:paraId="259A5D95" w14:textId="77777777" w:rsidR="008D47F0" w:rsidRDefault="008D47F0" w:rsidP="00B60806">
      <w:pPr>
        <w:ind w:firstLine="0"/>
        <w:jc w:val="both"/>
        <w:rPr>
          <w:u w:val="single"/>
        </w:rPr>
      </w:pPr>
      <w:r w:rsidRPr="008D47F0">
        <w:rPr>
          <w:u w:val="single"/>
        </w:rPr>
        <w:t>Часть 1.    Настройка, применение и проверка расширенного нумерованного списка ACL</w:t>
      </w:r>
    </w:p>
    <w:p w14:paraId="4FDE692C" w14:textId="2058DB83" w:rsidR="00B60806" w:rsidRPr="008D47F0" w:rsidRDefault="008D47F0" w:rsidP="008D47F0">
      <w:pPr>
        <w:ind w:firstLine="0"/>
        <w:jc w:val="both"/>
        <w:rPr>
          <w:noProof/>
        </w:rPr>
      </w:pPr>
      <w:r w:rsidRPr="008D47F0">
        <w:t>Шаг 1. Настройте список ACL, разрешающий трафик FTP и ICMP.</w:t>
      </w:r>
    </w:p>
    <w:p w14:paraId="4150244D" w14:textId="0FB19A58" w:rsidR="008D47F0" w:rsidRPr="008D47F0" w:rsidRDefault="008D47F0" w:rsidP="008D47F0">
      <w:pPr>
        <w:ind w:firstLine="0"/>
        <w:jc w:val="center"/>
      </w:pPr>
      <w:r w:rsidRPr="008D47F0">
        <w:drawing>
          <wp:inline distT="0" distB="0" distL="0" distR="0" wp14:anchorId="2B7AD0BA" wp14:editId="21A6303C">
            <wp:extent cx="5649113" cy="26673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9557" w14:textId="4C8834A7" w:rsidR="00B60806" w:rsidRDefault="008D47F0" w:rsidP="008D47F0">
      <w:pPr>
        <w:ind w:firstLine="0"/>
        <w:jc w:val="both"/>
      </w:pPr>
      <w:r w:rsidRPr="008D47F0">
        <w:t>Шаг 2.</w:t>
      </w:r>
      <w:r w:rsidR="001F0827" w:rsidRPr="001F0827">
        <w:t xml:space="preserve"> </w:t>
      </w:r>
      <w:r w:rsidRPr="008D47F0">
        <w:t>Примените список ACL на нужном интерфейсе для фильтрации трафика.</w:t>
      </w:r>
    </w:p>
    <w:p w14:paraId="3B6A81F5" w14:textId="3EB0CD89" w:rsidR="008D47F0" w:rsidRPr="008D47F0" w:rsidRDefault="00D035BB" w:rsidP="008D47F0">
      <w:pPr>
        <w:ind w:firstLine="0"/>
        <w:jc w:val="center"/>
      </w:pPr>
      <w:r w:rsidRPr="00D035BB">
        <w:drawing>
          <wp:inline distT="0" distB="0" distL="0" distR="0" wp14:anchorId="1FC9E0E8" wp14:editId="1EC5D97C">
            <wp:extent cx="2762636" cy="25721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4F1B" w14:textId="0BE9F933" w:rsidR="00B60806" w:rsidRDefault="001F0827" w:rsidP="001F0827">
      <w:pPr>
        <w:ind w:firstLine="0"/>
      </w:pPr>
      <w:r w:rsidRPr="001F0827">
        <w:t>Шаг 3. Проверьте реализацию списка ACL.</w:t>
      </w:r>
    </w:p>
    <w:p w14:paraId="492AB8CD" w14:textId="5F45B844" w:rsidR="00B60806" w:rsidRDefault="001F0827" w:rsidP="001F0827">
      <w:pPr>
        <w:ind w:firstLine="0"/>
        <w:jc w:val="center"/>
      </w:pPr>
      <w:r w:rsidRPr="001F0827">
        <w:lastRenderedPageBreak/>
        <w:drawing>
          <wp:inline distT="0" distB="0" distL="0" distR="0" wp14:anchorId="10BAFA73" wp14:editId="7A0C4430">
            <wp:extent cx="5940425" cy="57619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99D67" w14:textId="2B44AF16" w:rsidR="001F0827" w:rsidRDefault="001F0827" w:rsidP="000B1A1F">
      <w:pPr>
        <w:ind w:firstLine="0"/>
        <w:jc w:val="both"/>
        <w:rPr>
          <w:u w:val="single"/>
        </w:rPr>
      </w:pPr>
      <w:r w:rsidRPr="001F0827">
        <w:rPr>
          <w:u w:val="single"/>
        </w:rPr>
        <w:t>Часть 2.</w:t>
      </w:r>
      <w:r w:rsidRPr="001F0827">
        <w:rPr>
          <w:u w:val="single"/>
        </w:rPr>
        <w:t xml:space="preserve"> </w:t>
      </w:r>
      <w:r w:rsidRPr="001F0827">
        <w:rPr>
          <w:u w:val="single"/>
        </w:rPr>
        <w:t>Настройка, применение и проверка расширенного именованного списка ACL</w:t>
      </w:r>
    </w:p>
    <w:p w14:paraId="0D6B6D61" w14:textId="6E843DA1" w:rsidR="001F0827" w:rsidRDefault="001F0827" w:rsidP="001F0827">
      <w:pPr>
        <w:ind w:firstLine="0"/>
        <w:jc w:val="both"/>
      </w:pPr>
      <w:r w:rsidRPr="001F0827">
        <w:t>Шаг 1. Настройте список ACL, разрешающий доступ по протоколам HTTP и ICMP.</w:t>
      </w:r>
    </w:p>
    <w:p w14:paraId="445EA82E" w14:textId="513CE25C" w:rsidR="000B1A1F" w:rsidRDefault="001F0827" w:rsidP="001F0827">
      <w:pPr>
        <w:ind w:firstLine="0"/>
        <w:jc w:val="center"/>
      </w:pPr>
      <w:r w:rsidRPr="001F0827">
        <w:drawing>
          <wp:inline distT="0" distB="0" distL="0" distR="0" wp14:anchorId="27C4B5C5" wp14:editId="407E11F2">
            <wp:extent cx="5287113" cy="581106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3DB6" w14:textId="45BE2B53" w:rsidR="001F0827" w:rsidRDefault="001F0827" w:rsidP="00D964C3">
      <w:pPr>
        <w:ind w:firstLine="0"/>
        <w:jc w:val="both"/>
      </w:pPr>
      <w:r w:rsidRPr="001F0827">
        <w:t>Шаг 2. Примените список ACL на нужном интерфейсе для фильтрации трафика.</w:t>
      </w:r>
    </w:p>
    <w:p w14:paraId="4898FEAE" w14:textId="7FF143FE" w:rsidR="000B1A1F" w:rsidRDefault="00D964C3" w:rsidP="000B1A1F">
      <w:pPr>
        <w:ind w:firstLine="0"/>
        <w:jc w:val="center"/>
      </w:pPr>
      <w:r w:rsidRPr="00D964C3">
        <w:drawing>
          <wp:inline distT="0" distB="0" distL="0" distR="0" wp14:anchorId="65CA55F1" wp14:editId="1E4FE355">
            <wp:extent cx="3000794" cy="39058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69E2" w14:textId="6C562133" w:rsidR="00D964C3" w:rsidRDefault="00D964C3" w:rsidP="00D964C3">
      <w:pPr>
        <w:ind w:firstLine="0"/>
        <w:jc w:val="both"/>
      </w:pPr>
      <w:r w:rsidRPr="00D964C3">
        <w:t>Шаг 3. Проверьте реализацию списка ACL.</w:t>
      </w:r>
    </w:p>
    <w:p w14:paraId="3F448B40" w14:textId="625696B4" w:rsidR="0021312E" w:rsidRDefault="0021312E" w:rsidP="0021312E">
      <w:pPr>
        <w:ind w:firstLine="0"/>
        <w:jc w:val="center"/>
      </w:pPr>
      <w:r w:rsidRPr="0021312E">
        <w:lastRenderedPageBreak/>
        <w:drawing>
          <wp:inline distT="0" distB="0" distL="0" distR="0" wp14:anchorId="3DE56459" wp14:editId="24476FF1">
            <wp:extent cx="4172532" cy="44583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713A" w14:textId="4ED25782" w:rsidR="006126A9" w:rsidRDefault="006126A9" w:rsidP="0021312E">
      <w:pPr>
        <w:ind w:firstLine="0"/>
        <w:jc w:val="center"/>
      </w:pPr>
      <w:r w:rsidRPr="006126A9">
        <w:drawing>
          <wp:inline distT="0" distB="0" distL="0" distR="0" wp14:anchorId="36FCCC22" wp14:editId="5E3C6A99">
            <wp:extent cx="5940425" cy="25495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ED97" w14:textId="30BCCA4B" w:rsidR="006126A9" w:rsidRDefault="006126A9">
      <w:pPr>
        <w:ind w:firstLine="0"/>
      </w:pPr>
      <w:r>
        <w:br w:type="page"/>
      </w:r>
    </w:p>
    <w:p w14:paraId="55A9611B" w14:textId="6516D7FC" w:rsidR="006126A9" w:rsidRPr="001254A9" w:rsidRDefault="006126A9" w:rsidP="001254A9">
      <w:pPr>
        <w:ind w:firstLine="0"/>
        <w:jc w:val="both"/>
        <w:rPr>
          <w:b/>
          <w:bCs/>
          <w:lang w:val="en-US"/>
        </w:rPr>
      </w:pPr>
      <w:r w:rsidRPr="001254A9">
        <w:rPr>
          <w:b/>
          <w:bCs/>
          <w:lang w:val="en-US"/>
        </w:rPr>
        <w:lastRenderedPageBreak/>
        <w:t>Check Results</w:t>
      </w:r>
    </w:p>
    <w:p w14:paraId="0F767932" w14:textId="0C190028" w:rsidR="00DC6548" w:rsidRDefault="001254A9" w:rsidP="00A243FB">
      <w:pPr>
        <w:ind w:firstLine="0"/>
        <w:jc w:val="center"/>
        <w:rPr>
          <w:lang w:val="en-US"/>
        </w:rPr>
      </w:pPr>
      <w:r w:rsidRPr="001254A9">
        <w:rPr>
          <w:lang w:val="en-US"/>
        </w:rPr>
        <w:drawing>
          <wp:inline distT="0" distB="0" distL="0" distR="0" wp14:anchorId="3627A9EA" wp14:editId="1B0CFEF7">
            <wp:extent cx="5940425" cy="31076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80BF" w14:textId="77777777" w:rsidR="00C25D87" w:rsidRPr="00DC6548" w:rsidRDefault="00C25D87" w:rsidP="00A243FB">
      <w:pPr>
        <w:ind w:firstLine="0"/>
        <w:jc w:val="center"/>
        <w:rPr>
          <w:lang w:val="en-US"/>
        </w:rPr>
      </w:pPr>
    </w:p>
    <w:sectPr w:rsidR="00C25D87" w:rsidRPr="00DC6548" w:rsidSect="00475071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E284E" w14:textId="77777777" w:rsidR="00AA3F04" w:rsidRDefault="00AA3F04" w:rsidP="004B02BE">
      <w:pPr>
        <w:spacing w:after="0" w:line="240" w:lineRule="auto"/>
      </w:pPr>
      <w:r>
        <w:separator/>
      </w:r>
    </w:p>
  </w:endnote>
  <w:endnote w:type="continuationSeparator" w:id="0">
    <w:p w14:paraId="5753FBF5" w14:textId="77777777" w:rsidR="00AA3F04" w:rsidRDefault="00AA3F04" w:rsidP="004B0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3857889"/>
      <w:docPartObj>
        <w:docPartGallery w:val="Page Numbers (Bottom of Page)"/>
        <w:docPartUnique/>
      </w:docPartObj>
    </w:sdtPr>
    <w:sdtEndPr/>
    <w:sdtContent>
      <w:p w14:paraId="043293A9" w14:textId="77777777" w:rsidR="00475071" w:rsidRDefault="009725E2">
        <w:pPr>
          <w:pStyle w:val="a7"/>
          <w:jc w:val="center"/>
        </w:pPr>
        <w:r>
          <w:fldChar w:fldCharType="begin"/>
        </w:r>
        <w:r w:rsidR="00475071">
          <w:instrText>PAGE   \* MERGEFORMAT</w:instrText>
        </w:r>
        <w:r>
          <w:fldChar w:fldCharType="separate"/>
        </w:r>
        <w:r w:rsidR="00F14A24">
          <w:rPr>
            <w:noProof/>
          </w:rPr>
          <w:t>2</w:t>
        </w:r>
        <w:r>
          <w:fldChar w:fldCharType="end"/>
        </w:r>
      </w:p>
    </w:sdtContent>
  </w:sdt>
  <w:p w14:paraId="2357791D" w14:textId="77777777" w:rsidR="00475071" w:rsidRDefault="0047507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A7F91" w14:textId="77777777" w:rsidR="00475071" w:rsidRDefault="00475071" w:rsidP="00475071">
    <w:pPr>
      <w:pStyle w:val="a7"/>
      <w:jc w:val="center"/>
    </w:pPr>
    <w:r>
      <w:t>Санкт-Петербург</w:t>
    </w:r>
  </w:p>
  <w:p w14:paraId="463C9772" w14:textId="69E02996" w:rsidR="00475071" w:rsidRDefault="00475071" w:rsidP="00475071">
    <w:pPr>
      <w:pStyle w:val="a7"/>
      <w:jc w:val="center"/>
      <w:rPr>
        <w:lang w:val="en-US"/>
      </w:rPr>
    </w:pPr>
    <w:r>
      <w:t>202</w:t>
    </w:r>
    <w:r w:rsidR="00CA05DE">
      <w:rPr>
        <w:lang w:val="en-US"/>
      </w:rPr>
      <w:t>2</w:t>
    </w:r>
  </w:p>
  <w:p w14:paraId="57A8623E" w14:textId="77777777" w:rsidR="000A5840" w:rsidRPr="00CA05DE" w:rsidRDefault="000A5840" w:rsidP="000A5840">
    <w:pPr>
      <w:pStyle w:val="a7"/>
      <w:ind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3CBA0" w14:textId="77777777" w:rsidR="00AA3F04" w:rsidRDefault="00AA3F04" w:rsidP="004B02BE">
      <w:pPr>
        <w:spacing w:after="0" w:line="240" w:lineRule="auto"/>
      </w:pPr>
      <w:r>
        <w:separator/>
      </w:r>
    </w:p>
  </w:footnote>
  <w:footnote w:type="continuationSeparator" w:id="0">
    <w:p w14:paraId="3D813BA7" w14:textId="77777777" w:rsidR="00AA3F04" w:rsidRDefault="00AA3F04" w:rsidP="004B02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6639"/>
    <w:rsid w:val="00043A44"/>
    <w:rsid w:val="00084F15"/>
    <w:rsid w:val="000A5840"/>
    <w:rsid w:val="000B1A1F"/>
    <w:rsid w:val="000D2A8E"/>
    <w:rsid w:val="001254A9"/>
    <w:rsid w:val="001603F7"/>
    <w:rsid w:val="00177541"/>
    <w:rsid w:val="00191B1B"/>
    <w:rsid w:val="001F0827"/>
    <w:rsid w:val="0021312E"/>
    <w:rsid w:val="002746B4"/>
    <w:rsid w:val="0027562E"/>
    <w:rsid w:val="00282038"/>
    <w:rsid w:val="002B6818"/>
    <w:rsid w:val="00330F74"/>
    <w:rsid w:val="0037390A"/>
    <w:rsid w:val="003D7ECB"/>
    <w:rsid w:val="00436EC2"/>
    <w:rsid w:val="00475071"/>
    <w:rsid w:val="00477CD5"/>
    <w:rsid w:val="004B02BE"/>
    <w:rsid w:val="004B31DD"/>
    <w:rsid w:val="005558EE"/>
    <w:rsid w:val="005A45EC"/>
    <w:rsid w:val="005A562B"/>
    <w:rsid w:val="005B51A5"/>
    <w:rsid w:val="006126A9"/>
    <w:rsid w:val="00632F5D"/>
    <w:rsid w:val="00634E47"/>
    <w:rsid w:val="0063590C"/>
    <w:rsid w:val="00646D4C"/>
    <w:rsid w:val="0068315A"/>
    <w:rsid w:val="00697831"/>
    <w:rsid w:val="006B22CC"/>
    <w:rsid w:val="006B6238"/>
    <w:rsid w:val="006C1341"/>
    <w:rsid w:val="006D5244"/>
    <w:rsid w:val="006E04C1"/>
    <w:rsid w:val="006E7606"/>
    <w:rsid w:val="006F262C"/>
    <w:rsid w:val="006F73AE"/>
    <w:rsid w:val="00746D0C"/>
    <w:rsid w:val="00811505"/>
    <w:rsid w:val="008158A9"/>
    <w:rsid w:val="00891204"/>
    <w:rsid w:val="008A407E"/>
    <w:rsid w:val="008B1ADA"/>
    <w:rsid w:val="008D47F0"/>
    <w:rsid w:val="008E68D6"/>
    <w:rsid w:val="00900D24"/>
    <w:rsid w:val="0095221F"/>
    <w:rsid w:val="009725E2"/>
    <w:rsid w:val="00973F7B"/>
    <w:rsid w:val="00A1293C"/>
    <w:rsid w:val="00A243FB"/>
    <w:rsid w:val="00A74E36"/>
    <w:rsid w:val="00AA3F04"/>
    <w:rsid w:val="00AE0D04"/>
    <w:rsid w:val="00AF08E5"/>
    <w:rsid w:val="00B57523"/>
    <w:rsid w:val="00B60806"/>
    <w:rsid w:val="00B964FD"/>
    <w:rsid w:val="00BB12CD"/>
    <w:rsid w:val="00BD6442"/>
    <w:rsid w:val="00C25D87"/>
    <w:rsid w:val="00CA05DE"/>
    <w:rsid w:val="00CC2A6E"/>
    <w:rsid w:val="00D035BB"/>
    <w:rsid w:val="00D953F4"/>
    <w:rsid w:val="00D961FE"/>
    <w:rsid w:val="00D964C3"/>
    <w:rsid w:val="00DA5586"/>
    <w:rsid w:val="00DC0928"/>
    <w:rsid w:val="00DC6548"/>
    <w:rsid w:val="00DF77A3"/>
    <w:rsid w:val="00E22055"/>
    <w:rsid w:val="00E561E8"/>
    <w:rsid w:val="00EB38D7"/>
    <w:rsid w:val="00F14A24"/>
    <w:rsid w:val="00F16639"/>
    <w:rsid w:val="00F21854"/>
    <w:rsid w:val="00F260CC"/>
    <w:rsid w:val="00F5490F"/>
    <w:rsid w:val="00F820AE"/>
    <w:rsid w:val="00FF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42B88"/>
  <w15:docId w15:val="{79EC5E13-9054-4254-B8F4-3D82690D8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5071"/>
    <w:pPr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75071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5071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63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7507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75071"/>
    <w:rPr>
      <w:rFonts w:ascii="Times New Roman" w:eastAsiaTheme="majorEastAsia" w:hAnsi="Times New Roman" w:cstheme="majorBidi"/>
      <w:b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4B02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B02BE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B02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B02BE"/>
    <w:rPr>
      <w:rFonts w:ascii="Times New Roman" w:hAnsi="Times New Roman"/>
      <w:sz w:val="24"/>
    </w:rPr>
  </w:style>
  <w:style w:type="paragraph" w:styleId="a9">
    <w:name w:val="TOC Heading"/>
    <w:basedOn w:val="1"/>
    <w:next w:val="a"/>
    <w:uiPriority w:val="39"/>
    <w:unhideWhenUsed/>
    <w:qFormat/>
    <w:rsid w:val="004B02BE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B02BE"/>
    <w:pPr>
      <w:spacing w:after="100"/>
    </w:pPr>
  </w:style>
  <w:style w:type="character" w:styleId="aa">
    <w:name w:val="Hyperlink"/>
    <w:basedOn w:val="a0"/>
    <w:uiPriority w:val="99"/>
    <w:unhideWhenUsed/>
    <w:rsid w:val="004B02BE"/>
    <w:rPr>
      <w:color w:val="0000FF" w:themeColor="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4B02BE"/>
    <w:pPr>
      <w:spacing w:line="240" w:lineRule="auto"/>
    </w:pPr>
    <w:rPr>
      <w:i/>
      <w:iCs/>
      <w:szCs w:val="18"/>
    </w:rPr>
  </w:style>
  <w:style w:type="paragraph" w:styleId="21">
    <w:name w:val="toc 2"/>
    <w:basedOn w:val="a"/>
    <w:next w:val="a"/>
    <w:autoRedefine/>
    <w:uiPriority w:val="39"/>
    <w:unhideWhenUsed/>
    <w:rsid w:val="00E22055"/>
    <w:pPr>
      <w:spacing w:after="100"/>
      <w:ind w:left="240"/>
    </w:pPr>
  </w:style>
  <w:style w:type="paragraph" w:styleId="ac">
    <w:name w:val="Normal (Web)"/>
    <w:basedOn w:val="a"/>
    <w:uiPriority w:val="99"/>
    <w:semiHidden/>
    <w:unhideWhenUsed/>
    <w:rsid w:val="00B60806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</w:rPr>
  </w:style>
  <w:style w:type="character" w:customStyle="1" w:styleId="apple-tab-span">
    <w:name w:val="apple-tab-span"/>
    <w:basedOn w:val="a0"/>
    <w:rsid w:val="00B60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6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5D434-A27A-48BE-9AA2-04C6B13F7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Matvei Mikolaeni</cp:lastModifiedBy>
  <cp:revision>45</cp:revision>
  <dcterms:created xsi:type="dcterms:W3CDTF">2021-03-17T11:38:00Z</dcterms:created>
  <dcterms:modified xsi:type="dcterms:W3CDTF">2022-03-12T07:58:00Z</dcterms:modified>
</cp:coreProperties>
</file>