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6B88E91E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5E5799">
        <w:rPr>
          <w:color w:val="000000"/>
          <w:sz w:val="28"/>
          <w:szCs w:val="28"/>
        </w:rPr>
        <w:t>6</w:t>
      </w:r>
    </w:p>
    <w:p w14:paraId="001D4FF5" w14:textId="1BAAE71E" w:rsidR="00AD7192" w:rsidRPr="007C1FA7" w:rsidRDefault="00867B15" w:rsidP="007C1FA7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7B15">
        <w:rPr>
          <w:rFonts w:ascii="TimesNewRomanPS" w:eastAsia="Times New Roman" w:hAnsi="TimesNewRomanPS" w:cs="Times New Roman"/>
          <w:szCs w:val="24"/>
          <w:lang w:eastAsia="ru-RU"/>
        </w:rPr>
        <w:t>Стегосистема для каналов с шумом (СГ-Ш)</w:t>
      </w:r>
      <w:r w:rsidR="002D4501">
        <w:br/>
      </w:r>
      <w:r w:rsidR="00AD7192">
        <w:rPr>
          <w:i/>
          <w:iCs/>
          <w:color w:val="000000"/>
          <w:szCs w:val="28"/>
        </w:rPr>
        <w:t>(тема практической работы)</w:t>
      </w:r>
    </w:p>
    <w:p w14:paraId="7F911097" w14:textId="77777777" w:rsidR="00AD7192" w:rsidRDefault="00AD7192" w:rsidP="00382391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2AEBA191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BC23F0">
          <w:pPr>
            <w:pStyle w:val="a9"/>
          </w:pPr>
          <w:r>
            <w:rPr>
              <w:rFonts w:eastAsiaTheme="minorHAnsi"/>
            </w:rPr>
            <w:t>ОГЛАВЛЕНИЕ</w:t>
          </w:r>
        </w:p>
        <w:p w14:paraId="7F12E1FF" w14:textId="106A47D3" w:rsidR="00A928CC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010555" w:history="1">
            <w:r w:rsidR="00A928CC" w:rsidRPr="00173B36">
              <w:rPr>
                <w:rStyle w:val="ad"/>
                <w:noProof/>
              </w:rPr>
              <w:t>ЦЕЛЬ РАБОТЫ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_Toc99010555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3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1274FF28" w14:textId="4F6DF3F3" w:rsidR="00A928CC" w:rsidRDefault="00F543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10556" w:history="1">
            <w:r w:rsidR="00A928CC" w:rsidRPr="00173B36">
              <w:rPr>
                <w:rStyle w:val="ad"/>
                <w:noProof/>
              </w:rPr>
              <w:t>ЗАДАЧА</w:t>
            </w:r>
            <w:r w:rsidR="00A928CC" w:rsidRPr="00173B36">
              <w:rPr>
                <w:rStyle w:val="ad"/>
                <w:noProof/>
                <w:lang w:val="en-US"/>
              </w:rPr>
              <w:t xml:space="preserve"> 1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_Toc99010556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3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2D6D5D67" w14:textId="1B17290A" w:rsidR="00A928CC" w:rsidRDefault="00F543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10557" w:history="1">
            <w:r w:rsidR="00A928CC" w:rsidRPr="00173B36">
              <w:rPr>
                <w:rStyle w:val="ad"/>
                <w:noProof/>
              </w:rPr>
              <w:t>ЗАДАЧА 2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_Toc99010557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4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57A4F0EA" w14:textId="5477F092" w:rsidR="00A928CC" w:rsidRDefault="00F543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10558" w:history="1">
            <w:r w:rsidR="00A928CC" w:rsidRPr="00173B36">
              <w:rPr>
                <w:rStyle w:val="ad"/>
                <w:noProof/>
              </w:rPr>
              <w:t>ВОПРОСЫ ДЛЯ ПРОВЕРКИ ЗНАНИЙ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_Toc99010558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4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6DBB1932" w14:textId="247E4F18" w:rsidR="00A928CC" w:rsidRDefault="00F543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10559" w:history="1">
            <w:r w:rsidR="00A928CC" w:rsidRPr="00173B36">
              <w:rPr>
                <w:rStyle w:val="ad"/>
                <w:noProof/>
              </w:rPr>
              <w:t>ВЫВОДЫ</w:t>
            </w:r>
            <w:r w:rsidR="00A928CC">
              <w:rPr>
                <w:noProof/>
                <w:webHidden/>
              </w:rPr>
              <w:tab/>
            </w:r>
            <w:r w:rsidR="00A928CC">
              <w:rPr>
                <w:noProof/>
                <w:webHidden/>
              </w:rPr>
              <w:fldChar w:fldCharType="begin"/>
            </w:r>
            <w:r w:rsidR="00A928CC">
              <w:rPr>
                <w:noProof/>
                <w:webHidden/>
              </w:rPr>
              <w:instrText xml:space="preserve"> PAGEREF _Toc99010559 \h </w:instrText>
            </w:r>
            <w:r w:rsidR="00A928CC">
              <w:rPr>
                <w:noProof/>
                <w:webHidden/>
              </w:rPr>
            </w:r>
            <w:r w:rsidR="00A928CC">
              <w:rPr>
                <w:noProof/>
                <w:webHidden/>
              </w:rPr>
              <w:fldChar w:fldCharType="separate"/>
            </w:r>
            <w:r w:rsidR="00A928CC">
              <w:rPr>
                <w:noProof/>
                <w:webHidden/>
              </w:rPr>
              <w:t>6</w:t>
            </w:r>
            <w:r w:rsidR="00A928CC">
              <w:rPr>
                <w:noProof/>
                <w:webHidden/>
              </w:rPr>
              <w:fldChar w:fldCharType="end"/>
            </w:r>
          </w:hyperlink>
        </w:p>
        <w:p w14:paraId="3B988879" w14:textId="3DC28B59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BC23F0">
      <w:pPr>
        <w:pStyle w:val="1"/>
      </w:pPr>
      <w:bookmarkStart w:id="0" w:name="_Toc99010555"/>
      <w:r>
        <w:lastRenderedPageBreak/>
        <w:t>ЦЕЛЬ РАБОТЫ</w:t>
      </w:r>
      <w:bookmarkEnd w:id="0"/>
    </w:p>
    <w:p w14:paraId="60B11FCC" w14:textId="4F1FC25E" w:rsidR="00943374" w:rsidRPr="00943374" w:rsidRDefault="00943374" w:rsidP="00943374">
      <w:r>
        <w:t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</w:t>
      </w:r>
    </w:p>
    <w:p w14:paraId="3D3BE338" w14:textId="360C4EC0" w:rsidR="004925DD" w:rsidRPr="00B83556" w:rsidRDefault="0061243B" w:rsidP="00BC23F0">
      <w:pPr>
        <w:pStyle w:val="1"/>
      </w:pPr>
      <w:bookmarkStart w:id="1" w:name="_Toc99010556"/>
      <w:r>
        <w:t>ЗАДАЧА</w:t>
      </w:r>
      <w:r w:rsidR="009A6817" w:rsidRPr="00B83556">
        <w:t xml:space="preserve"> 1</w:t>
      </w:r>
      <w:bookmarkEnd w:id="1"/>
    </w:p>
    <w:p w14:paraId="5F186924" w14:textId="77777777" w:rsidR="009A6817" w:rsidRPr="00D16EA5" w:rsidRDefault="00867B15" w:rsidP="00D16EA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16EA5">
        <w:rPr>
          <w:rFonts w:eastAsia="Times New Roman" w:cs="Times New Roman"/>
          <w:szCs w:val="28"/>
          <w:lang w:eastAsia="ru-RU"/>
        </w:rPr>
        <w:t xml:space="preserve">Пусть максимальное количество допустимых для вложения бит </w:t>
      </w:r>
      <w:r w:rsidRPr="00D16EA5">
        <w:rPr>
          <w:rFonts w:eastAsia="Times New Roman" w:cs="Times New Roman"/>
          <w:i/>
          <w:iCs/>
          <w:szCs w:val="28"/>
          <w:lang w:eastAsia="ru-RU"/>
        </w:rPr>
        <w:t xml:space="preserve">m </w:t>
      </w:r>
      <w:r w:rsidRPr="00D16EA5">
        <w:rPr>
          <w:rFonts w:eastAsia="Times New Roman" w:cs="Times New Roman"/>
          <w:szCs w:val="28"/>
          <w:lang w:eastAsia="ru-RU"/>
        </w:rPr>
        <w:t xml:space="preserve">обеспечения необнаруживаемости СГ, соответствующей относительной энтропии D=0,1 и вероятности ошибки извлечения бита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-3</m:t>
            </m:r>
          </m:sup>
        </m:sSup>
      </m:oMath>
      <w:r w:rsidRPr="00D16EA5">
        <w:rPr>
          <w:rFonts w:eastAsia="Times New Roman" w:cs="Times New Roman"/>
          <w:position w:val="10"/>
          <w:sz w:val="20"/>
          <w:szCs w:val="20"/>
          <w:lang w:eastAsia="ru-RU"/>
        </w:rPr>
        <w:t xml:space="preserve"> </w:t>
      </w:r>
      <w:r w:rsidRPr="00D16EA5">
        <w:rPr>
          <w:rFonts w:eastAsia="Times New Roman" w:cs="Times New Roman"/>
          <w:szCs w:val="28"/>
          <w:lang w:eastAsia="ru-RU"/>
        </w:rPr>
        <w:t xml:space="preserve">при количестве отсчетов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N=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7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 </m:t>
        </m:r>
      </m:oMath>
      <w:r w:rsidRPr="00D16EA5">
        <w:rPr>
          <w:rFonts w:eastAsia="Times New Roman" w:cs="Times New Roman"/>
          <w:szCs w:val="28"/>
          <w:lang w:eastAsia="ru-RU"/>
        </w:rPr>
        <w:t xml:space="preserve">и вероятности ошибки юита в </w:t>
      </w:r>
      <w:r w:rsidR="009A6817" w:rsidRPr="00D16EA5">
        <w:rPr>
          <w:rFonts w:eastAsia="Times New Roman" w:cs="Times New Roman"/>
          <w:szCs w:val="28"/>
          <w:lang w:eastAsia="ru-RU"/>
        </w:rPr>
        <w:t xml:space="preserve">ДСК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=0,01</m:t>
        </m:r>
      </m:oMath>
    </w:p>
    <w:p w14:paraId="2727ABFA" w14:textId="2371C828" w:rsidR="00867B15" w:rsidRPr="00D16EA5" w:rsidRDefault="00867B15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D16EA5">
        <w:rPr>
          <w:rFonts w:eastAsia="Times New Roman" w:cs="Times New Roman"/>
          <w:i/>
          <w:iCs/>
          <w:szCs w:val="28"/>
          <w:lang w:eastAsia="ru-RU"/>
        </w:rPr>
        <w:t>Указание</w:t>
      </w:r>
      <w:r w:rsidRPr="00D16EA5">
        <w:rPr>
          <w:rFonts w:eastAsia="Times New Roman" w:cs="Times New Roman"/>
          <w:szCs w:val="28"/>
          <w:lang w:eastAsia="ru-RU"/>
        </w:rPr>
        <w:t xml:space="preserve">. Можно воспользоваться следующими соотношениями [7]: </w:t>
      </w:r>
    </w:p>
    <w:p w14:paraId="0E2A5BFF" w14:textId="00051962" w:rsidR="00D16EA5" w:rsidRPr="00D16EA5" w:rsidRDefault="00F54384" w:rsidP="00D16EA5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position w:val="22"/>
          <w:sz w:val="20"/>
          <w:szCs w:val="20"/>
          <w:lang w:eastAsia="ru-RU"/>
        </w:rPr>
      </w:pPr>
      <w:r w:rsidRPr="00617377">
        <w:rPr>
          <w:rFonts w:eastAsia="Times New Roman" w:cs="Times New Roman"/>
          <w:noProof/>
          <w:position w:val="22"/>
          <w:sz w:val="20"/>
          <w:szCs w:val="20"/>
          <w:lang w:eastAsia="ru-RU"/>
        </w:rPr>
        <w:object w:dxaOrig="5540" w:dyaOrig="880" w14:anchorId="5EAB7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76.85pt;height:43.7pt;mso-width-percent:0;mso-height-percent:0;mso-width-percent:0;mso-height-percent:0" o:ole="">
            <v:imagedata r:id="rId8" o:title=""/>
          </v:shape>
          <o:OLEObject Type="Embed" ProgID="Unknown" ShapeID="_x0000_i1027" DrawAspect="Content" ObjectID="_1709625072" r:id="rId9"/>
        </w:object>
      </w:r>
    </w:p>
    <w:p w14:paraId="12B3E987" w14:textId="0143505A" w:rsidR="009A6817" w:rsidRDefault="00867B15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867B15">
        <w:rPr>
          <w:rFonts w:eastAsia="Times New Roman" w:cs="Times New Roman"/>
          <w:szCs w:val="28"/>
          <w:lang w:eastAsia="ru-RU"/>
        </w:rPr>
        <w:t xml:space="preserve">где </w:t>
      </w:r>
      <w:r w:rsidR="009A6817" w:rsidRPr="00D16EA5">
        <w:rPr>
          <w:rFonts w:eastAsia="Times New Roman" w:cs="Times New Roman"/>
          <w:szCs w:val="28"/>
          <w:lang w:val="en-US" w:eastAsia="ru-RU"/>
        </w:rPr>
        <w:t>P</w:t>
      </w:r>
      <w:r w:rsidR="009A6817" w:rsidRPr="00D16EA5">
        <w:rPr>
          <w:rFonts w:eastAsia="Times New Roman" w:cs="Times New Roman"/>
          <w:szCs w:val="28"/>
          <w:vertAlign w:val="subscript"/>
          <w:lang w:val="en-US" w:eastAsia="ru-RU"/>
        </w:rPr>
        <w:t>w</w:t>
      </w:r>
      <w:r w:rsidRPr="00867B15">
        <w:rPr>
          <w:rFonts w:eastAsia="Times New Roman" w:cs="Times New Roman"/>
          <w:position w:val="-6"/>
          <w:sz w:val="20"/>
          <w:szCs w:val="20"/>
          <w:lang w:eastAsia="ru-RU"/>
        </w:rPr>
        <w:t xml:space="preserve"> </w:t>
      </w:r>
      <w:r w:rsidRPr="00867B15">
        <w:rPr>
          <w:rFonts w:eastAsia="Times New Roman" w:cs="Times New Roman"/>
          <w:szCs w:val="28"/>
          <w:lang w:eastAsia="ru-RU"/>
        </w:rPr>
        <w:t>– вероятность единицы в псевдослуча</w:t>
      </w:r>
      <w:r w:rsidR="009A6817" w:rsidRPr="00D16EA5">
        <w:rPr>
          <w:rFonts w:eastAsia="Times New Roman" w:cs="Times New Roman"/>
          <w:szCs w:val="28"/>
          <w:lang w:eastAsia="ru-RU"/>
        </w:rPr>
        <w:t>й</w:t>
      </w:r>
      <w:r w:rsidRPr="00867B15">
        <w:rPr>
          <w:rFonts w:eastAsia="Times New Roman" w:cs="Times New Roman"/>
          <w:szCs w:val="28"/>
          <w:lang w:eastAsia="ru-RU"/>
        </w:rPr>
        <w:t>но</w:t>
      </w:r>
      <w:r w:rsidR="009A6817" w:rsidRPr="00D16EA5">
        <w:rPr>
          <w:rFonts w:eastAsia="Times New Roman" w:cs="Times New Roman"/>
          <w:szCs w:val="28"/>
          <w:lang w:eastAsia="ru-RU"/>
        </w:rPr>
        <w:t>й</w:t>
      </w:r>
      <w:r w:rsidRPr="00867B15">
        <w:rPr>
          <w:rFonts w:eastAsia="Times New Roman" w:cs="Times New Roman"/>
          <w:szCs w:val="28"/>
          <w:lang w:eastAsia="ru-RU"/>
        </w:rPr>
        <w:t xml:space="preserve"> вкладываемо</w:t>
      </w:r>
      <w:r w:rsidR="009A6817" w:rsidRPr="00D16EA5">
        <w:rPr>
          <w:rFonts w:eastAsia="Times New Roman" w:cs="Times New Roman"/>
          <w:szCs w:val="28"/>
          <w:lang w:eastAsia="ru-RU"/>
        </w:rPr>
        <w:t xml:space="preserve">й </w:t>
      </w:r>
      <w:r w:rsidRPr="00867B15">
        <w:rPr>
          <w:rFonts w:eastAsia="Times New Roman" w:cs="Times New Roman"/>
          <w:szCs w:val="28"/>
          <w:lang w:eastAsia="ru-RU"/>
        </w:rPr>
        <w:t>последовательности.</w:t>
      </w:r>
    </w:p>
    <w:p w14:paraId="0E6E3C34" w14:textId="24FFEFF3" w:rsidR="008155DB" w:rsidRDefault="008155DB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Ответ:</w:t>
      </w:r>
    </w:p>
    <w:p w14:paraId="09A50656" w14:textId="2F378ABE" w:rsidR="008155DB" w:rsidRDefault="008155DB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vertAlign w:val="subscript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Рассчитываем </w:t>
      </w:r>
      <w:r>
        <w:rPr>
          <w:rFonts w:eastAsia="Times New Roman" w:cs="Times New Roman"/>
          <w:szCs w:val="28"/>
          <w:lang w:val="en-US" w:eastAsia="ru-RU"/>
        </w:rPr>
        <w:t>P</w:t>
      </w:r>
      <w:r w:rsidRPr="008155DB">
        <w:rPr>
          <w:rFonts w:eastAsia="Times New Roman" w:cs="Times New Roman"/>
          <w:szCs w:val="28"/>
          <w:vertAlign w:val="subscript"/>
          <w:lang w:val="en-US" w:eastAsia="ru-RU"/>
        </w:rPr>
        <w:t>1</w:t>
      </w:r>
    </w:p>
    <w:p w14:paraId="1D0AB102" w14:textId="7CD1813C" w:rsidR="003E1560" w:rsidRPr="008155DB" w:rsidRDefault="00F54384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617377">
        <w:rPr>
          <w:rFonts w:eastAsia="Times New Roman" w:cs="Times New Roman"/>
          <w:noProof/>
          <w:szCs w:val="28"/>
          <w:lang w:eastAsia="ru-RU"/>
        </w:rPr>
        <w:object w:dxaOrig="6100" w:dyaOrig="1260" w14:anchorId="0DAA25A1">
          <v:shape id="_x0000_i1026" type="#_x0000_t75" alt="" style="width:255.45pt;height:53.15pt;mso-width-percent:0;mso-height-percent:0;mso-width-percent:0;mso-height-percent:0" o:ole="">
            <v:imagedata r:id="rId10" o:title=""/>
          </v:shape>
          <o:OLEObject Type="Embed" ProgID="Unknown" ShapeID="_x0000_i1026" DrawAspect="Content" ObjectID="_1709625073" r:id="rId11"/>
        </w:object>
      </w:r>
    </w:p>
    <w:p w14:paraId="55967D4E" w14:textId="61A7987B" w:rsidR="008155DB" w:rsidRPr="003E1560" w:rsidRDefault="003E1560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0,1=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7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0,01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0,01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+0,99</m:t>
                  </m:r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0,99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 xml:space="preserve">1 -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759192F4" w14:textId="758CF5CE" w:rsidR="003E1560" w:rsidRPr="003E1560" w:rsidRDefault="003E1560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 w:rsidRPr="003E1560">
        <w:rPr>
          <w:rFonts w:eastAsia="Times New Roman" w:cs="Times New Roman"/>
          <w:szCs w:val="28"/>
          <w:lang w:val="en-US" w:eastAsia="ru-RU"/>
        </w:rPr>
        <w:t>P</w:t>
      </w:r>
      <w:r w:rsidRPr="003E1560">
        <w:rPr>
          <w:rFonts w:eastAsia="Times New Roman" w:cs="Times New Roman"/>
          <w:szCs w:val="28"/>
          <w:vertAlign w:val="subscript"/>
          <w:lang w:val="en-US" w:eastAsia="ru-RU"/>
        </w:rPr>
        <w:t>1</w:t>
      </w:r>
      <w:r>
        <w:rPr>
          <w:rFonts w:eastAsia="Times New Roman" w:cs="Times New Roman"/>
          <w:szCs w:val="28"/>
          <w:lang w:val="en-US" w:eastAsia="ru-RU"/>
        </w:rPr>
        <w:t xml:space="preserve"> = </w:t>
      </w:r>
      <w:r w:rsidR="00827CBF">
        <w:rPr>
          <w:rFonts w:eastAsia="Times New Roman" w:cs="Times New Roman"/>
          <w:szCs w:val="28"/>
          <w:lang w:val="en-US" w:eastAsia="ru-RU"/>
        </w:rPr>
        <w:t>0,010021</w:t>
      </w:r>
    </w:p>
    <w:p w14:paraId="23C85B6A" w14:textId="3E8D07FE" w:rsidR="00827CBF" w:rsidRDefault="00F54384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617377">
        <w:rPr>
          <w:rFonts w:eastAsia="Times New Roman" w:cs="Times New Roman"/>
          <w:noProof/>
          <w:szCs w:val="28"/>
          <w:lang w:eastAsia="ru-RU"/>
        </w:rPr>
        <w:object w:dxaOrig="4300" w:dyaOrig="560" w14:anchorId="1388190A">
          <v:shape id="_x0000_i1025" type="#_x0000_t75" alt="" style="width:162pt;height:21.45pt;mso-width-percent:0;mso-height-percent:0;mso-width-percent:0;mso-height-percent:0" o:ole="">
            <v:imagedata r:id="rId12" o:title=""/>
          </v:shape>
          <o:OLEObject Type="Embed" ProgID="Unknown" ShapeID="_x0000_i1025" DrawAspect="Content" ObjectID="_1709625074" r:id="rId13"/>
        </w:object>
      </w:r>
    </w:p>
    <w:p w14:paraId="020EC39D" w14:textId="79C1C510" w:rsidR="003E1560" w:rsidRPr="00827CBF" w:rsidRDefault="00827CBF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0,010021=0,01(1-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)+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w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(1-0,01)</m:t>
          </m:r>
        </m:oMath>
      </m:oMathPara>
    </w:p>
    <w:p w14:paraId="19B1E123" w14:textId="3B899D4C" w:rsidR="00827CBF" w:rsidRPr="00827CBF" w:rsidRDefault="00827CBF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P</w:t>
      </w:r>
      <w:r w:rsidRPr="00827CBF">
        <w:rPr>
          <w:rFonts w:eastAsia="Times New Roman" w:cs="Times New Roman"/>
          <w:szCs w:val="28"/>
          <w:vertAlign w:val="subscript"/>
          <w:lang w:val="en-US" w:eastAsia="ru-RU"/>
        </w:rPr>
        <w:t>w</w:t>
      </w:r>
      <w:r>
        <w:rPr>
          <w:rFonts w:eastAsia="Times New Roman" w:cs="Times New Roman"/>
          <w:szCs w:val="28"/>
          <w:lang w:val="en-US" w:eastAsia="ru-RU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140000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 w:eastAsia="ru-RU"/>
          </w:rPr>
          <m:t>=2,14286×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-5</m:t>
            </m:r>
          </m:sup>
        </m:sSup>
      </m:oMath>
    </w:p>
    <w:p w14:paraId="5CD78C1E" w14:textId="256985DE" w:rsidR="003E1560" w:rsidRPr="003772B4" w:rsidRDefault="00F54384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0,01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ru-RU"/>
                                </w:rPr>
                                <m:t>1 - 0,01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 xml:space="preserve"> - 1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×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2,14286×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-5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+1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7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/m</m:t>
              </m:r>
            </m:sup>
          </m:sSup>
        </m:oMath>
      </m:oMathPara>
    </w:p>
    <w:p w14:paraId="57C80368" w14:textId="5C4151F7" w:rsidR="008155DB" w:rsidRPr="00B83556" w:rsidRDefault="003772B4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>m</w:t>
      </w:r>
      <w:r w:rsidRPr="00B83556">
        <w:rPr>
          <w:rFonts w:eastAsia="Times New Roman" w:cs="Times New Roman"/>
          <w:szCs w:val="28"/>
          <w:lang w:eastAsia="ru-RU"/>
        </w:rPr>
        <w:t>=24,35117</w:t>
      </w:r>
    </w:p>
    <w:p w14:paraId="39C7C352" w14:textId="4B9B0FB7" w:rsidR="009A6817" w:rsidRPr="00D16EA5" w:rsidRDefault="009A6817" w:rsidP="00BC23F0">
      <w:pPr>
        <w:pStyle w:val="1"/>
      </w:pPr>
      <w:bookmarkStart w:id="2" w:name="_Toc99010557"/>
      <w:r w:rsidRPr="00D16EA5">
        <w:t>ЗАДАЧА 2</w:t>
      </w:r>
      <w:bookmarkEnd w:id="2"/>
    </w:p>
    <w:p w14:paraId="30789DA4" w14:textId="10D31CA2" w:rsidR="00D16EA5" w:rsidRPr="00D16EA5" w:rsidRDefault="00867B15" w:rsidP="008155D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67B15">
        <w:rPr>
          <w:rFonts w:eastAsia="Times New Roman" w:cs="Times New Roman"/>
          <w:szCs w:val="28"/>
          <w:lang w:eastAsia="ru-RU"/>
        </w:rPr>
        <w:t>На</w:t>
      </w:r>
      <w:r w:rsidR="00D16EA5" w:rsidRPr="00D16EA5">
        <w:rPr>
          <w:rFonts w:eastAsia="Times New Roman" w:cs="Times New Roman"/>
          <w:szCs w:val="28"/>
          <w:lang w:eastAsia="ru-RU"/>
        </w:rPr>
        <w:t>й</w:t>
      </w:r>
      <w:r w:rsidRPr="00867B15">
        <w:rPr>
          <w:rFonts w:eastAsia="Times New Roman" w:cs="Times New Roman"/>
          <w:szCs w:val="28"/>
          <w:lang w:eastAsia="ru-RU"/>
        </w:rPr>
        <w:t xml:space="preserve">ти максимальное количество допустимых для вложения бит </w:t>
      </w:r>
      <w:r w:rsidRPr="00867B15">
        <w:rPr>
          <w:rFonts w:eastAsia="Times New Roman" w:cs="Times New Roman"/>
          <w:i/>
          <w:iCs/>
          <w:szCs w:val="28"/>
          <w:lang w:eastAsia="ru-RU"/>
        </w:rPr>
        <w:t xml:space="preserve">m </w:t>
      </w:r>
      <w:r w:rsidRPr="00867B15">
        <w:rPr>
          <w:rFonts w:eastAsia="Times New Roman" w:cs="Times New Roman"/>
          <w:szCs w:val="28"/>
          <w:lang w:eastAsia="ru-RU"/>
        </w:rPr>
        <w:t>для обеспечения необнаруживаемости СГ, соответствующе</w:t>
      </w:r>
      <w:r w:rsidR="00D16EA5" w:rsidRPr="00D16EA5">
        <w:rPr>
          <w:rFonts w:eastAsia="Times New Roman" w:cs="Times New Roman"/>
          <w:szCs w:val="28"/>
          <w:lang w:eastAsia="ru-RU"/>
        </w:rPr>
        <w:t>й</w:t>
      </w:r>
      <w:r w:rsidRPr="00867B15">
        <w:rPr>
          <w:rFonts w:eastAsia="Times New Roman" w:cs="Times New Roman"/>
          <w:szCs w:val="28"/>
          <w:lang w:eastAsia="ru-RU"/>
        </w:rPr>
        <w:t xml:space="preserve"> относительно</w:t>
      </w:r>
      <w:r w:rsidR="00D16EA5" w:rsidRPr="00D16EA5">
        <w:rPr>
          <w:rFonts w:eastAsia="Times New Roman" w:cs="Times New Roman"/>
          <w:szCs w:val="28"/>
          <w:lang w:eastAsia="ru-RU"/>
        </w:rPr>
        <w:t xml:space="preserve">й </w:t>
      </w:r>
      <w:r w:rsidRPr="00867B15">
        <w:rPr>
          <w:rFonts w:eastAsia="Times New Roman" w:cs="Times New Roman"/>
          <w:szCs w:val="28"/>
          <w:lang w:eastAsia="ru-RU"/>
        </w:rPr>
        <w:t xml:space="preserve">энтропии </w:t>
      </w:r>
      <w:r w:rsidRPr="00867B15">
        <w:rPr>
          <w:rFonts w:eastAsia="Times New Roman" w:cs="Times New Roman"/>
          <w:i/>
          <w:iCs/>
          <w:szCs w:val="28"/>
          <w:lang w:eastAsia="ru-RU"/>
        </w:rPr>
        <w:t>D</w:t>
      </w:r>
      <w:r w:rsidRPr="00867B15">
        <w:rPr>
          <w:rFonts w:eastAsia="Times New Roman" w:cs="Times New Roman"/>
          <w:szCs w:val="28"/>
          <w:lang w:eastAsia="ru-RU"/>
        </w:rPr>
        <w:t>=0,1 при количестве отсчетов</w:t>
      </w:r>
      <w:r w:rsidR="00D16EA5" w:rsidRPr="00D16EA5">
        <w:rPr>
          <w:rFonts w:eastAsia="Times New Roman" w:cs="Times New Roman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N=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7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 </m:t>
        </m:r>
      </m:oMath>
      <w:r w:rsidRPr="00867B15">
        <w:rPr>
          <w:rFonts w:eastAsia="Times New Roman" w:cs="Times New Roman"/>
          <w:position w:val="10"/>
          <w:sz w:val="20"/>
          <w:szCs w:val="20"/>
          <w:lang w:eastAsia="ru-RU"/>
        </w:rPr>
        <w:t xml:space="preserve"> </w:t>
      </w:r>
      <w:r w:rsidRPr="00867B15">
        <w:rPr>
          <w:rFonts w:eastAsia="Times New Roman" w:cs="Times New Roman"/>
          <w:szCs w:val="28"/>
          <w:lang w:eastAsia="ru-RU"/>
        </w:rPr>
        <w:t>и требованием к вероятности ошибки при извлечении бита</w:t>
      </w:r>
      <w:r w:rsidR="00D16EA5" w:rsidRPr="00D16EA5">
        <w:rPr>
          <w:rFonts w:eastAsia="Times New Roman" w:cs="Times New Roman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-4</m:t>
            </m:r>
          </m:sup>
        </m:sSup>
      </m:oMath>
      <w:r w:rsidRPr="00867B15">
        <w:rPr>
          <w:rFonts w:eastAsia="Times New Roman" w:cs="Times New Roman"/>
          <w:szCs w:val="28"/>
          <w:lang w:eastAsia="ru-RU"/>
        </w:rPr>
        <w:t xml:space="preserve">. </w:t>
      </w:r>
    </w:p>
    <w:p w14:paraId="3B648CD0" w14:textId="0DEF4D64" w:rsidR="00867B15" w:rsidRPr="00867B15" w:rsidRDefault="00867B15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867B15">
        <w:rPr>
          <w:rFonts w:eastAsia="Times New Roman" w:cs="Times New Roman"/>
          <w:i/>
          <w:iCs/>
          <w:szCs w:val="28"/>
          <w:lang w:eastAsia="ru-RU"/>
        </w:rPr>
        <w:t xml:space="preserve">Указание. </w:t>
      </w:r>
      <w:r w:rsidRPr="00867B15">
        <w:rPr>
          <w:rFonts w:eastAsia="Times New Roman" w:cs="Times New Roman"/>
          <w:szCs w:val="28"/>
          <w:lang w:eastAsia="ru-RU"/>
        </w:rPr>
        <w:t xml:space="preserve">Можно воспользоваться следующим соотношением [1]: </w:t>
      </w:r>
    </w:p>
    <w:p w14:paraId="41E78AE8" w14:textId="64F0BD29" w:rsidR="00D16EA5" w:rsidRPr="00D16EA5" w:rsidRDefault="00D16EA5" w:rsidP="00D16EA5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16EA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295C93B" wp14:editId="1C0E135B">
            <wp:extent cx="2639290" cy="964124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174" cy="9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407C" w14:textId="45E62ED9" w:rsidR="00BC23F0" w:rsidRPr="00867B15" w:rsidRDefault="00BC23F0" w:rsidP="00D16EA5">
      <w:pPr>
        <w:spacing w:before="100" w:beforeAutospacing="1" w:after="100" w:afterAutospacing="1" w:line="240" w:lineRule="auto"/>
        <w:ind w:firstLine="0"/>
        <w:jc w:val="both"/>
        <w:rPr>
          <w:rFonts w:eastAsia="Times New Roman" w:cs="Times New Roman"/>
          <w:szCs w:val="28"/>
          <w:lang w:eastAsia="ru-RU"/>
        </w:rPr>
      </w:pPr>
      <w:r w:rsidRPr="00A928CC">
        <w:rPr>
          <w:rFonts w:eastAsia="Times New Roman" w:cs="Times New Roman"/>
          <w:szCs w:val="28"/>
          <w:lang w:eastAsia="ru-RU"/>
        </w:rPr>
        <w:t>Ответ</w:t>
      </w:r>
      <w:r w:rsidR="00A928CC">
        <w:rPr>
          <w:rFonts w:eastAsia="Times New Roman" w:cs="Times New Roman"/>
          <w:szCs w:val="28"/>
          <w:lang w:eastAsia="ru-RU"/>
        </w:rPr>
        <w:t>:</w:t>
      </w:r>
    </w:p>
    <w:p w14:paraId="5A007969" w14:textId="28D9AF46" w:rsidR="00BC23F0" w:rsidRPr="00BC23F0" w:rsidRDefault="00BC23F0" w:rsidP="00A928CC">
      <w:pPr>
        <w:rPr>
          <w:rFonts w:eastAsia="Times New Roman"/>
          <w:lang w:eastAsia="ru-RU"/>
        </w:rPr>
      </w:pPr>
      <w:r w:rsidRPr="00BC23F0">
        <w:rPr>
          <w:szCs w:val="28"/>
          <w:lang w:eastAsia="ru-RU"/>
        </w:rPr>
        <w:t>10</w:t>
      </w:r>
      <w:r w:rsidRPr="00BC23F0">
        <w:rPr>
          <w:szCs w:val="28"/>
          <w:vertAlign w:val="superscript"/>
          <w:lang w:eastAsia="ru-RU"/>
        </w:rPr>
        <w:t>-4</w:t>
      </w:r>
      <w:r w:rsidRPr="00BC23F0">
        <w:rPr>
          <w:szCs w:val="28"/>
          <w:lang w:eastAsia="ru-RU"/>
        </w:rPr>
        <w:t xml:space="preserve"> </w:t>
      </w:r>
      <w:r w:rsidRPr="00BC23F0">
        <w:rPr>
          <w:lang w:eastAsia="ru-RU"/>
        </w:rPr>
        <w:t xml:space="preserve">= </w:t>
      </w:r>
      <m:oMath>
        <m:sSup>
          <m:sSupPr>
            <m:ctrlPr>
              <w:rPr>
                <w:rFonts w:ascii="Cambria Math" w:hAnsi="Cambria Math"/>
                <w:sz w:val="32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  <w:lang w:eastAsia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sz w:val="32"/>
                    <w:szCs w:val="24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4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24"/>
                            <w:lang w:eastAsia="ru-RU"/>
                          </w:rPr>
                          <m:t>1,29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ru-RU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32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32"/>
                                        <w:szCs w:val="24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24"/>
                                                <w:lang w:eastAsia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24"/>
                                                <w:lang w:eastAsia="ru-RU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24"/>
                                                <w:lang w:eastAsia="ru-RU"/>
                                              </w:rPr>
                                              <m:t>7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  <m:t>×0,1</m:t>
                                        </m:r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32"/>
                                            <w:szCs w:val="24"/>
                                            <w:lang w:eastAsia="ru-RU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32"/>
                                    <w:szCs w:val="24"/>
                                    <w:lang w:eastAsia="ru-RU"/>
                                  </w:rPr>
                                  <m:t>m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4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4"/>
                    <w:lang w:eastAsia="ru-RU"/>
                  </w:rPr>
                  <m:t>2</m:t>
                </m:r>
              </m:den>
            </m:f>
          </m:sup>
        </m:sSup>
      </m:oMath>
      <w:r w:rsidRPr="00A928CC">
        <w:rPr>
          <w:rFonts w:eastAsia="Times New Roman"/>
          <w:sz w:val="32"/>
          <w:szCs w:val="24"/>
          <w:lang w:eastAsia="ru-RU"/>
        </w:rPr>
        <w:t xml:space="preserve">, </w:t>
      </w:r>
      <w:r>
        <w:rPr>
          <w:rFonts w:eastAsia="Times New Roman"/>
          <w:lang w:eastAsia="ru-RU"/>
        </w:rPr>
        <w:t>отсюда –</w:t>
      </w:r>
      <w:r w:rsidRPr="00BC23F0">
        <w:rPr>
          <w:rFonts w:eastAsia="Times New Roman"/>
          <w:lang w:eastAsia="ru-RU"/>
        </w:rPr>
        <w:t xml:space="preserve"> </w:t>
      </w:r>
      <w:r>
        <w:rPr>
          <w:lang w:val="en-US"/>
        </w:rPr>
        <w:t>m</w:t>
      </w:r>
      <w:r w:rsidRPr="00BC23F0">
        <w:t xml:space="preserve"> = 90,33868</w:t>
      </w:r>
    </w:p>
    <w:p w14:paraId="47BF6765" w14:textId="74FE9EA3" w:rsidR="00B83556" w:rsidRPr="00B83556" w:rsidRDefault="00B83556" w:rsidP="00B83556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bookmarkStart w:id="3" w:name="_Toc99010558"/>
      <w:r w:rsidRPr="00B83556">
        <w:rPr>
          <w:rFonts w:ascii="TimesNewRomanPSMT" w:eastAsia="Times New Roman" w:hAnsi="TimesNewRomanPSMT" w:cs="Times New Roman"/>
          <w:szCs w:val="28"/>
          <w:lang w:eastAsia="ru-RU"/>
        </w:rPr>
        <w:t>Какое отношение мощносте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B83556">
        <w:rPr>
          <w:rFonts w:ascii="TimesNewRomanPSMT" w:eastAsia="Times New Roman" w:hAnsi="TimesNewRomanPSMT" w:cs="Times New Roman"/>
          <w:szCs w:val="28"/>
          <w:lang w:eastAsia="ru-RU"/>
        </w:rPr>
        <w:t xml:space="preserve"> ПО и вложение требуется в этом случае? Допустимо ли оно при цифрово</w:t>
      </w:r>
      <w:r>
        <w:rPr>
          <w:rFonts w:ascii="TimesNewRomanPSMT" w:eastAsia="Times New Roman" w:hAnsi="TimesNewRomanPSMT" w:cs="Times New Roman"/>
          <w:szCs w:val="28"/>
          <w:lang w:eastAsia="ru-RU"/>
        </w:rPr>
        <w:t>й</w:t>
      </w:r>
      <w:r w:rsidRPr="00B83556">
        <w:rPr>
          <w:rFonts w:ascii="TimesNewRomanPSMT" w:eastAsia="Times New Roman" w:hAnsi="TimesNewRomanPSMT" w:cs="Times New Roman"/>
          <w:szCs w:val="28"/>
          <w:lang w:eastAsia="ru-RU"/>
        </w:rPr>
        <w:t xml:space="preserve"> реализации процедуры вложения? </w:t>
      </w:r>
    </w:p>
    <w:p w14:paraId="325D0F98" w14:textId="302A1F36" w:rsidR="007C2145" w:rsidRDefault="00B83556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 </w:t>
      </w:r>
      <w:r w:rsidRPr="00B83556">
        <w:rPr>
          <w:rFonts w:eastAsiaTheme="majorEastAsia" w:cstheme="majorBidi"/>
          <w:szCs w:val="32"/>
        </w:rPr>
        <w:drawing>
          <wp:anchor distT="0" distB="0" distL="114300" distR="114300" simplePos="0" relativeHeight="251658240" behindDoc="0" locked="0" layoutInCell="1" allowOverlap="1" wp14:anchorId="163E8568" wp14:editId="36DFFF5E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980440" cy="554990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ajorEastAsia" w:hAnsi="Cambria Math" w:cstheme="majorBidi"/>
            <w:szCs w:val="32"/>
          </w:rPr>
          <m:t>0,6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szCs w:val="32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szCs w:val="32"/>
                        <w:lang w:val="en-US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  <w:szCs w:val="32"/>
                  </w:rPr>
                  <m:t>0,1</m:t>
                </m:r>
              </m:den>
            </m:f>
          </m:e>
        </m:rad>
        <m:r>
          <w:rPr>
            <w:rFonts w:ascii="Cambria Math" w:eastAsiaTheme="majorEastAsia" w:hAnsi="Cambria Math" w:cstheme="majorBidi"/>
            <w:szCs w:val="32"/>
          </w:rPr>
          <m:t>=6000</m:t>
        </m:r>
      </m:oMath>
    </w:p>
    <w:p w14:paraId="53C11929" w14:textId="583EBA5C" w:rsidR="007C2145" w:rsidRPr="007C2145" w:rsidRDefault="007C2145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Нет, такое соотношение мощности к вложению не допустимо для цифровой реализации.</w:t>
      </w:r>
    </w:p>
    <w:p w14:paraId="277EE5A1" w14:textId="77777777" w:rsidR="00B83556" w:rsidRPr="007C2145" w:rsidRDefault="00B83556">
      <w:pPr>
        <w:spacing w:after="160" w:line="259" w:lineRule="auto"/>
        <w:ind w:firstLine="0"/>
        <w:rPr>
          <w:rFonts w:eastAsiaTheme="majorEastAsia" w:cstheme="majorBidi"/>
          <w:szCs w:val="32"/>
        </w:rPr>
      </w:pPr>
      <w:r w:rsidRPr="007C2145">
        <w:br w:type="page"/>
      </w:r>
    </w:p>
    <w:p w14:paraId="1A91AA62" w14:textId="37DCAA52" w:rsidR="0061243B" w:rsidRDefault="0061243B" w:rsidP="00BC23F0">
      <w:pPr>
        <w:pStyle w:val="1"/>
      </w:pPr>
      <w:r>
        <w:lastRenderedPageBreak/>
        <w:t>ВОПРОСЫ ДЛЯ ПРОВЕРКИ ЗНАНИЙ</w:t>
      </w:r>
      <w:bookmarkEnd w:id="3"/>
    </w:p>
    <w:p w14:paraId="40DBCA4B" w14:textId="1EBB5383" w:rsidR="00BC23F0" w:rsidRPr="00BC23F0" w:rsidRDefault="00D16EA5" w:rsidP="00BC23F0">
      <w:pPr>
        <w:pStyle w:val="a4"/>
        <w:numPr>
          <w:ilvl w:val="0"/>
          <w:numId w:val="10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Что означает понятие СГ в каналах с шумом? </w:t>
      </w:r>
      <w:r w:rsidR="00BC23F0">
        <w:rPr>
          <w:rFonts w:ascii="TimesNewRomanPSMT" w:hAnsi="TimesNewRomanPSMT"/>
          <w:sz w:val="28"/>
          <w:szCs w:val="28"/>
        </w:rPr>
        <w:br/>
      </w:r>
      <w:r w:rsidR="00B212B7">
        <w:rPr>
          <w:rFonts w:ascii="TimesNewRomanPSMT" w:hAnsi="TimesNewRomanPSMT"/>
          <w:sz w:val="28"/>
          <w:szCs w:val="28"/>
        </w:rPr>
        <w:t xml:space="preserve">СГ в каналах с шумом – это задача маскировки скрытого сообщения под шум канала. </w:t>
      </w:r>
    </w:p>
    <w:p w14:paraId="5508720E" w14:textId="41E7D0BC" w:rsidR="00D16EA5" w:rsidRDefault="00D16EA5" w:rsidP="00D16EA5">
      <w:pPr>
        <w:pStyle w:val="a4"/>
        <w:numPr>
          <w:ilvl w:val="0"/>
          <w:numId w:val="10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 чем состоит задача обнаружения в каналах с шумом? </w:t>
      </w:r>
      <w:r w:rsidR="00034734">
        <w:rPr>
          <w:rFonts w:ascii="TimesNewRomanPSMT" w:hAnsi="TimesNewRomanPSMT"/>
          <w:sz w:val="28"/>
          <w:szCs w:val="28"/>
        </w:rPr>
        <w:br/>
      </w:r>
      <w:r w:rsidR="00034734" w:rsidRPr="00034734">
        <w:rPr>
          <w:rFonts w:ascii="TimesNewRomanPSMT" w:hAnsi="TimesNewRomanPSMT"/>
          <w:sz w:val="28"/>
          <w:szCs w:val="28"/>
        </w:rPr>
        <w:t xml:space="preserve">Отличить, присутствует ли только наложение шума канала, или суммы шума канала и </w:t>
      </w:r>
      <w:proofErr w:type="spellStart"/>
      <w:r w:rsidR="00034734" w:rsidRPr="00034734">
        <w:rPr>
          <w:rFonts w:ascii="TimesNewRomanPSMT" w:hAnsi="TimesNewRomanPSMT"/>
          <w:sz w:val="28"/>
          <w:szCs w:val="28"/>
        </w:rPr>
        <w:t>стегосигнала</w:t>
      </w:r>
      <w:proofErr w:type="spellEnd"/>
      <w:r w:rsidR="00034734" w:rsidRPr="00034734">
        <w:rPr>
          <w:rFonts w:ascii="TimesNewRomanPSMT" w:hAnsi="TimesNewRomanPSMT"/>
          <w:sz w:val="28"/>
          <w:szCs w:val="28"/>
        </w:rPr>
        <w:t>.</w:t>
      </w:r>
    </w:p>
    <w:p w14:paraId="38919C86" w14:textId="4C899BBD" w:rsidR="00D16EA5" w:rsidRPr="00D16EA5" w:rsidRDefault="00D16EA5" w:rsidP="00D16EA5">
      <w:pPr>
        <w:pStyle w:val="a4"/>
        <w:numPr>
          <w:ilvl w:val="0"/>
          <w:numId w:val="10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Может ли быть известен стегоаналитику покрывающий объект в </w:t>
      </w:r>
      <w:r w:rsidRPr="00D16EA5">
        <w:rPr>
          <w:rFonts w:ascii="TimesNewRomanPSMT" w:hAnsi="TimesNewRomanPSMT"/>
          <w:sz w:val="28"/>
          <w:szCs w:val="28"/>
        </w:rPr>
        <w:t xml:space="preserve">случае сценария канала с шумом? </w:t>
      </w:r>
      <w:r w:rsidR="00034734">
        <w:rPr>
          <w:rFonts w:ascii="TimesNewRomanPSMT" w:hAnsi="TimesNewRomanPSMT"/>
          <w:sz w:val="28"/>
          <w:szCs w:val="28"/>
        </w:rPr>
        <w:br/>
        <w:t xml:space="preserve">Да, может. При этом секретность СГС не пострадает.  </w:t>
      </w:r>
    </w:p>
    <w:p w14:paraId="1301D7E0" w14:textId="628CAAA9" w:rsidR="00D16EA5" w:rsidRPr="00025562" w:rsidRDefault="00D16EA5" w:rsidP="00025562">
      <w:pPr>
        <w:pStyle w:val="a4"/>
        <w:numPr>
          <w:ilvl w:val="0"/>
          <w:numId w:val="10"/>
        </w:numPr>
        <w:rPr>
          <w:rFonts w:ascii="TimesNewRomanPSMT" w:hAnsi="TimesNewRomanPSMT"/>
          <w:sz w:val="28"/>
          <w:szCs w:val="28"/>
        </w:rPr>
      </w:pPr>
      <w:r w:rsidRPr="00D16EA5">
        <w:rPr>
          <w:rFonts w:ascii="TimesNewRomanPSMT" w:hAnsi="TimesNewRomanPSMT"/>
          <w:sz w:val="28"/>
          <w:szCs w:val="28"/>
        </w:rPr>
        <w:t xml:space="preserve">Описать две основные модели каналов с шумом, использующих для оценки эффективности СГ-Ш. </w:t>
      </w:r>
      <w:r w:rsidR="00B212B7">
        <w:rPr>
          <w:rFonts w:ascii="TimesNewRomanPSMT" w:hAnsi="TimesNewRomanPSMT"/>
          <w:sz w:val="28"/>
          <w:szCs w:val="28"/>
        </w:rPr>
        <w:br/>
        <w:t xml:space="preserve">- </w:t>
      </w:r>
      <w:r w:rsidR="00B212B7" w:rsidRPr="00B212B7">
        <w:rPr>
          <w:rFonts w:ascii="TimesNewRomanPSMT" w:hAnsi="TimesNewRomanPSMT"/>
          <w:sz w:val="28"/>
          <w:szCs w:val="28"/>
        </w:rPr>
        <w:t>Двоичный симметричный канал без памяти (</w:t>
      </w:r>
      <w:r w:rsidR="00B212B7" w:rsidRPr="00B212B7">
        <w:rPr>
          <w:rFonts w:ascii="TimesNewRomanPSMT" w:hAnsi="TimesNewRomanPSMT"/>
          <w:sz w:val="28"/>
          <w:szCs w:val="28"/>
          <w:lang w:val="en-US"/>
        </w:rPr>
        <w:t>BSC</w:t>
      </w:r>
      <w:r w:rsidR="00B212B7" w:rsidRPr="00B212B7">
        <w:rPr>
          <w:rFonts w:ascii="TimesNewRomanPSMT" w:hAnsi="TimesNewRomanPSMT"/>
          <w:sz w:val="28"/>
          <w:szCs w:val="28"/>
        </w:rPr>
        <w:t>)</w:t>
      </w:r>
      <w:r w:rsidR="00025562">
        <w:rPr>
          <w:rFonts w:ascii="TimesNewRomanPSMT" w:hAnsi="TimesNewRomanPSMT"/>
          <w:sz w:val="28"/>
          <w:szCs w:val="28"/>
        </w:rPr>
        <w:t xml:space="preserve"> – в данную модель калана с шумом можно надежно и секретно погружать ограниченное количество бит.</w:t>
      </w:r>
      <w:r w:rsidR="00B212B7" w:rsidRPr="00B212B7">
        <w:rPr>
          <w:rFonts w:ascii="TimesNewRomanPSMT" w:hAnsi="TimesNewRomanPSMT"/>
          <w:sz w:val="28"/>
          <w:szCs w:val="28"/>
        </w:rPr>
        <w:br/>
      </w:r>
      <w:r w:rsidR="00B212B7">
        <w:rPr>
          <w:rFonts w:ascii="TimesNewRomanPSMT" w:hAnsi="TimesNewRomanPSMT"/>
          <w:sz w:val="28"/>
          <w:szCs w:val="28"/>
        </w:rPr>
        <w:t>-</w:t>
      </w:r>
      <w:r w:rsidR="00B212B7" w:rsidRPr="00B212B7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B212B7" w:rsidRPr="00B212B7">
        <w:rPr>
          <w:rFonts w:ascii="TimesNewRomanPSMT" w:hAnsi="TimesNewRomanPSMT"/>
          <w:sz w:val="28"/>
          <w:szCs w:val="28"/>
        </w:rPr>
        <w:t>Гауссовский</w:t>
      </w:r>
      <w:proofErr w:type="spellEnd"/>
      <w:r w:rsidR="00B212B7" w:rsidRPr="00B212B7">
        <w:rPr>
          <w:rFonts w:ascii="TimesNewRomanPSMT" w:hAnsi="TimesNewRomanPSMT"/>
          <w:sz w:val="28"/>
          <w:szCs w:val="28"/>
        </w:rPr>
        <w:t xml:space="preserve"> канал с белым шумом</w:t>
      </w:r>
      <w:r w:rsidR="00025562">
        <w:rPr>
          <w:rFonts w:ascii="TimesNewRomanPSMT" w:hAnsi="TimesNewRomanPSMT"/>
          <w:sz w:val="28"/>
          <w:szCs w:val="28"/>
        </w:rPr>
        <w:t xml:space="preserve"> – в данную модель канала с шумом можно погрузить надежно и секретно любое количество бит, однако, скорость передачи будет стремиться к нулю при </w:t>
      </w:r>
      <w:r w:rsidR="00A928CC">
        <w:rPr>
          <w:rFonts w:ascii="TimesNewRomanPSMT" w:hAnsi="TimesNewRomanPSMT"/>
          <w:sz w:val="28"/>
          <w:szCs w:val="28"/>
        </w:rPr>
        <w:t>стремлению к бесконечности количества отсчетов.</w:t>
      </w:r>
    </w:p>
    <w:p w14:paraId="66EC0B43" w14:textId="1BE80168" w:rsidR="00025562" w:rsidRPr="00025562" w:rsidRDefault="00D16EA5" w:rsidP="00025562">
      <w:pPr>
        <w:pStyle w:val="a4"/>
        <w:numPr>
          <w:ilvl w:val="0"/>
          <w:numId w:val="10"/>
        </w:numPr>
        <w:rPr>
          <w:rFonts w:ascii="TimesNewRomanPSMT" w:hAnsi="TimesNewRomanPSMT"/>
          <w:sz w:val="28"/>
          <w:szCs w:val="28"/>
        </w:rPr>
      </w:pPr>
      <w:r w:rsidRPr="00D16EA5">
        <w:rPr>
          <w:rFonts w:ascii="TimesNewRomanPSMT" w:hAnsi="TimesNewRomanPSMT"/>
          <w:sz w:val="28"/>
          <w:szCs w:val="28"/>
        </w:rPr>
        <w:t xml:space="preserve">Почему целесообразно использовать СГ с </w:t>
      </w:r>
      <w:r>
        <w:rPr>
          <w:rFonts w:ascii="TimesNewRomanPSMT" w:hAnsi="TimesNewRomanPSMT"/>
          <w:sz w:val="28"/>
          <w:szCs w:val="28"/>
        </w:rPr>
        <w:t xml:space="preserve">распределенным </w:t>
      </w:r>
      <w:r w:rsidRPr="00D16EA5">
        <w:rPr>
          <w:rFonts w:ascii="TimesNewRomanPSMT" w:hAnsi="TimesNewRomanPSMT"/>
          <w:sz w:val="28"/>
          <w:szCs w:val="28"/>
        </w:rPr>
        <w:t xml:space="preserve">вложением </w:t>
      </w:r>
      <w:r>
        <w:rPr>
          <w:rFonts w:ascii="TimesNewRomanPSMT" w:hAnsi="TimesNewRomanPSMT"/>
          <w:sz w:val="28"/>
          <w:szCs w:val="28"/>
        </w:rPr>
        <w:t>(с вложением, рассредоточенны</w:t>
      </w:r>
      <w:r>
        <w:rPr>
          <w:rFonts w:ascii="TimesNewRomanPSMT" w:hAnsi="TimesNewRomanPSMT" w:hint="eastAsia"/>
          <w:sz w:val="28"/>
          <w:szCs w:val="28"/>
        </w:rPr>
        <w:t>м</w:t>
      </w:r>
      <w:r>
        <w:rPr>
          <w:rFonts w:ascii="TimesNewRomanPSMT" w:hAnsi="TimesNewRomanPSMT"/>
          <w:sz w:val="28"/>
          <w:szCs w:val="28"/>
        </w:rPr>
        <w:t xml:space="preserve"> во времени)</w:t>
      </w:r>
      <w:r w:rsidR="00025562">
        <w:rPr>
          <w:rFonts w:ascii="TimesNewRomanPSMT" w:hAnsi="TimesNewRomanPSMT"/>
          <w:sz w:val="28"/>
          <w:szCs w:val="28"/>
        </w:rPr>
        <w:br/>
        <w:t>Основное преимущество данной стегосистемы, заключается в том, что вложенное сообщение не удается обнаружить визуальными, аудиальными и статистическими методам</w:t>
      </w:r>
      <w:r w:rsidR="00025562">
        <w:rPr>
          <w:rFonts w:ascii="TimesNewRomanPSMT" w:hAnsi="TimesNewRomanPSMT" w:hint="eastAsia"/>
          <w:sz w:val="28"/>
          <w:szCs w:val="28"/>
        </w:rPr>
        <w:t>и</w:t>
      </w:r>
      <w:r w:rsidR="00025562">
        <w:rPr>
          <w:rFonts w:ascii="TimesNewRomanPSMT" w:hAnsi="TimesNewRomanPSMT"/>
          <w:sz w:val="28"/>
          <w:szCs w:val="28"/>
        </w:rPr>
        <w:t xml:space="preserve"> стегоанализа.</w:t>
      </w:r>
    </w:p>
    <w:p w14:paraId="17897552" w14:textId="45556060" w:rsidR="00D16EA5" w:rsidRDefault="00D16EA5" w:rsidP="00D16EA5">
      <w:pPr>
        <w:pStyle w:val="a4"/>
        <w:numPr>
          <w:ilvl w:val="0"/>
          <w:numId w:val="10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Скорость вложения информации для СГ-Ш. </w:t>
      </w:r>
      <w:r w:rsidR="00025562">
        <w:rPr>
          <w:rFonts w:ascii="TimesNewRomanPSMT" w:hAnsi="TimesNewRomanPSMT"/>
          <w:sz w:val="28"/>
          <w:szCs w:val="28"/>
        </w:rPr>
        <w:br/>
      </w:r>
      <w:r w:rsidR="00A928CC">
        <w:rPr>
          <w:rFonts w:ascii="TimesNewRomanPSMT" w:hAnsi="TimesNewRomanPSMT"/>
          <w:sz w:val="28"/>
          <w:szCs w:val="28"/>
        </w:rPr>
        <w:t xml:space="preserve">Скорость вложения </w:t>
      </w:r>
      <w:r w:rsidR="00F31E7D">
        <w:rPr>
          <w:rFonts w:ascii="TimesNewRomanPSMT" w:hAnsi="TimesNewRomanPSMT"/>
          <w:sz w:val="28"/>
          <w:szCs w:val="28"/>
        </w:rPr>
        <w:t xml:space="preserve">для </w:t>
      </w:r>
      <w:r w:rsidR="00F31E7D">
        <w:rPr>
          <w:rFonts w:ascii="TimesNewRomanPSMT" w:hAnsi="TimesNewRomanPSMT"/>
          <w:sz w:val="28"/>
          <w:szCs w:val="28"/>
          <w:lang w:val="en-US"/>
        </w:rPr>
        <w:t>BSC</w:t>
      </w:r>
      <w:r w:rsidR="00F31E7D" w:rsidRPr="00F31E7D">
        <w:rPr>
          <w:rFonts w:ascii="TimesNewRomanPSMT" w:hAnsi="TimesNewRomanPSMT"/>
          <w:sz w:val="28"/>
          <w:szCs w:val="28"/>
        </w:rPr>
        <w:t xml:space="preserve"> </w:t>
      </w:r>
      <w:r w:rsidR="00F31E7D">
        <w:rPr>
          <w:rFonts w:ascii="TimesNewRomanPSMT" w:hAnsi="TimesNewRomanPSMT"/>
          <w:sz w:val="28"/>
          <w:szCs w:val="28"/>
        </w:rPr>
        <w:t>прямо пропорциональн</w:t>
      </w:r>
      <w:r w:rsidR="00F31E7D">
        <w:rPr>
          <w:rFonts w:ascii="TimesNewRomanPSMT" w:hAnsi="TimesNewRomanPSMT" w:hint="eastAsia"/>
          <w:sz w:val="28"/>
          <w:szCs w:val="28"/>
        </w:rPr>
        <w:t>о</w:t>
      </w:r>
      <w:r w:rsidR="00F31E7D">
        <w:rPr>
          <w:rFonts w:ascii="TimesNewRomanPSMT" w:hAnsi="TimesNewRomanPSMT"/>
          <w:sz w:val="28"/>
          <w:szCs w:val="28"/>
        </w:rPr>
        <w:t xml:space="preserve"> количеству отсчетов. Для </w:t>
      </w:r>
      <w:proofErr w:type="spellStart"/>
      <w:r w:rsidR="00F31E7D">
        <w:rPr>
          <w:rFonts w:ascii="TimesNewRomanPSMT" w:hAnsi="TimesNewRomanPSMT"/>
          <w:sz w:val="28"/>
          <w:szCs w:val="28"/>
        </w:rPr>
        <w:t>Гауссовского</w:t>
      </w:r>
      <w:proofErr w:type="spellEnd"/>
      <w:r w:rsidR="00F31E7D">
        <w:rPr>
          <w:rFonts w:ascii="TimesNewRomanPSMT" w:hAnsi="TimesNewRomanPSMT"/>
          <w:sz w:val="28"/>
          <w:szCs w:val="28"/>
        </w:rPr>
        <w:t xml:space="preserve"> канала с белым шумом обратно пропорционально количеству отсчетов.</w:t>
      </w:r>
    </w:p>
    <w:p w14:paraId="51247CA7" w14:textId="77777777" w:rsidR="009E403B" w:rsidRDefault="009E403B">
      <w:pPr>
        <w:spacing w:after="160" w:line="259" w:lineRule="auto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BC23F0">
      <w:pPr>
        <w:pStyle w:val="1"/>
      </w:pPr>
      <w:bookmarkStart w:id="4" w:name="_Toc99010559"/>
      <w:r>
        <w:lastRenderedPageBreak/>
        <w:t>ВЫВОДЫ</w:t>
      </w:r>
      <w:bookmarkEnd w:id="4"/>
    </w:p>
    <w:p w14:paraId="5600E72E" w14:textId="3CA2134F" w:rsidR="0099342B" w:rsidRPr="0099342B" w:rsidRDefault="0099342B" w:rsidP="0099342B">
      <w:r>
        <w:t xml:space="preserve">В данной практической работе, результаты которой представлены выше, мы закрепили материал, пройденный по </w:t>
      </w:r>
      <w:r w:rsidR="009A507A">
        <w:t xml:space="preserve">теме </w:t>
      </w:r>
      <w:r w:rsidR="00044709">
        <w:rPr>
          <w:rFonts w:ascii="TimesNewRomanPS" w:eastAsia="Times New Roman" w:hAnsi="TimesNewRomanPS" w:cs="Times New Roman"/>
          <w:szCs w:val="24"/>
          <w:lang w:eastAsia="ru-RU"/>
        </w:rPr>
        <w:t>с</w:t>
      </w:r>
      <w:r w:rsidR="00044709" w:rsidRPr="00867B15">
        <w:rPr>
          <w:rFonts w:ascii="TimesNewRomanPS" w:eastAsia="Times New Roman" w:hAnsi="TimesNewRomanPS" w:cs="Times New Roman"/>
          <w:szCs w:val="24"/>
          <w:lang w:eastAsia="ru-RU"/>
        </w:rPr>
        <w:t>тегосистема для каналов с шумом</w:t>
      </w:r>
      <w:r w:rsidR="00044709">
        <w:rPr>
          <w:rFonts w:ascii="TimesNewRomanPS" w:eastAsia="Times New Roman" w:hAnsi="TimesNewRomanPS" w:cs="Times New Roman"/>
          <w:szCs w:val="24"/>
          <w:lang w:eastAsia="ru-RU"/>
        </w:rPr>
        <w:t>.</w:t>
      </w:r>
    </w:p>
    <w:sectPr w:rsidR="0099342B" w:rsidRPr="0099342B" w:rsidSect="000B5EF3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E59FB" w14:textId="77777777" w:rsidR="00F54384" w:rsidRDefault="00F54384" w:rsidP="000B5EF3">
      <w:pPr>
        <w:spacing w:line="240" w:lineRule="auto"/>
      </w:pPr>
      <w:r>
        <w:separator/>
      </w:r>
    </w:p>
  </w:endnote>
  <w:endnote w:type="continuationSeparator" w:id="0">
    <w:p w14:paraId="50731B3D" w14:textId="77777777" w:rsidR="00F54384" w:rsidRDefault="00F54384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8E6C" w14:textId="77777777" w:rsidR="00F54384" w:rsidRDefault="00F54384" w:rsidP="000B5EF3">
      <w:pPr>
        <w:spacing w:line="240" w:lineRule="auto"/>
      </w:pPr>
      <w:r>
        <w:separator/>
      </w:r>
    </w:p>
  </w:footnote>
  <w:footnote w:type="continuationSeparator" w:id="0">
    <w:p w14:paraId="15FEE7F1" w14:textId="77777777" w:rsidR="00F54384" w:rsidRDefault="00F54384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CD7"/>
    <w:multiLevelType w:val="hybridMultilevel"/>
    <w:tmpl w:val="4102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355617"/>
    <w:multiLevelType w:val="hybridMultilevel"/>
    <w:tmpl w:val="FCA8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10D"/>
    <w:multiLevelType w:val="hybridMultilevel"/>
    <w:tmpl w:val="5EEE347E"/>
    <w:lvl w:ilvl="0" w:tplc="4CDAC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64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C6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8F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A8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64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7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AD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CF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1D0F82"/>
    <w:multiLevelType w:val="hybridMultilevel"/>
    <w:tmpl w:val="B814898A"/>
    <w:lvl w:ilvl="0" w:tplc="28DE2B9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C0119"/>
    <w:multiLevelType w:val="multilevel"/>
    <w:tmpl w:val="88A2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37E3E"/>
    <w:multiLevelType w:val="multilevel"/>
    <w:tmpl w:val="B05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0F35"/>
    <w:rsid w:val="000155F7"/>
    <w:rsid w:val="00025562"/>
    <w:rsid w:val="00034734"/>
    <w:rsid w:val="00040FCB"/>
    <w:rsid w:val="00044709"/>
    <w:rsid w:val="000A548A"/>
    <w:rsid w:val="000B5EF3"/>
    <w:rsid w:val="000D10A7"/>
    <w:rsid w:val="000E1704"/>
    <w:rsid w:val="00126A9E"/>
    <w:rsid w:val="001A5087"/>
    <w:rsid w:val="001C7035"/>
    <w:rsid w:val="001D51D2"/>
    <w:rsid w:val="00201BE0"/>
    <w:rsid w:val="00235823"/>
    <w:rsid w:val="00240B25"/>
    <w:rsid w:val="00280825"/>
    <w:rsid w:val="002A2EBA"/>
    <w:rsid w:val="002A44C8"/>
    <w:rsid w:val="002D4501"/>
    <w:rsid w:val="003134CC"/>
    <w:rsid w:val="00365BD9"/>
    <w:rsid w:val="0037489C"/>
    <w:rsid w:val="003772B4"/>
    <w:rsid w:val="00377375"/>
    <w:rsid w:val="00382391"/>
    <w:rsid w:val="00390288"/>
    <w:rsid w:val="00390911"/>
    <w:rsid w:val="003B1ECF"/>
    <w:rsid w:val="003C615D"/>
    <w:rsid w:val="003D3E61"/>
    <w:rsid w:val="003E1560"/>
    <w:rsid w:val="0046286A"/>
    <w:rsid w:val="004925DD"/>
    <w:rsid w:val="004D7C77"/>
    <w:rsid w:val="00525C0B"/>
    <w:rsid w:val="00533D93"/>
    <w:rsid w:val="00547D66"/>
    <w:rsid w:val="00590AD4"/>
    <w:rsid w:val="00590B56"/>
    <w:rsid w:val="005B3247"/>
    <w:rsid w:val="005B4D54"/>
    <w:rsid w:val="005E5799"/>
    <w:rsid w:val="005E6816"/>
    <w:rsid w:val="005F55BC"/>
    <w:rsid w:val="005F5799"/>
    <w:rsid w:val="00604487"/>
    <w:rsid w:val="0061243B"/>
    <w:rsid w:val="00617377"/>
    <w:rsid w:val="0062352F"/>
    <w:rsid w:val="006256B8"/>
    <w:rsid w:val="00661450"/>
    <w:rsid w:val="006672E5"/>
    <w:rsid w:val="006A3C7A"/>
    <w:rsid w:val="006E36FD"/>
    <w:rsid w:val="006E440B"/>
    <w:rsid w:val="00752DD7"/>
    <w:rsid w:val="007663AA"/>
    <w:rsid w:val="00774FD2"/>
    <w:rsid w:val="00783C51"/>
    <w:rsid w:val="007C1FA7"/>
    <w:rsid w:val="007C2145"/>
    <w:rsid w:val="007D7671"/>
    <w:rsid w:val="007E0D28"/>
    <w:rsid w:val="007E26BB"/>
    <w:rsid w:val="007E4BA8"/>
    <w:rsid w:val="008155DB"/>
    <w:rsid w:val="00827CBF"/>
    <w:rsid w:val="0083453E"/>
    <w:rsid w:val="00835A02"/>
    <w:rsid w:val="0083700C"/>
    <w:rsid w:val="00867B15"/>
    <w:rsid w:val="008764D8"/>
    <w:rsid w:val="0089520D"/>
    <w:rsid w:val="008D00B6"/>
    <w:rsid w:val="008D2CAE"/>
    <w:rsid w:val="009247CF"/>
    <w:rsid w:val="00943374"/>
    <w:rsid w:val="00992D9F"/>
    <w:rsid w:val="0099342B"/>
    <w:rsid w:val="009A3CD2"/>
    <w:rsid w:val="009A507A"/>
    <w:rsid w:val="009A6817"/>
    <w:rsid w:val="009B35E7"/>
    <w:rsid w:val="009E403B"/>
    <w:rsid w:val="009F10BE"/>
    <w:rsid w:val="00A13164"/>
    <w:rsid w:val="00A74EB1"/>
    <w:rsid w:val="00A928CC"/>
    <w:rsid w:val="00AD104A"/>
    <w:rsid w:val="00AD69F4"/>
    <w:rsid w:val="00AD7192"/>
    <w:rsid w:val="00AF0181"/>
    <w:rsid w:val="00AF5814"/>
    <w:rsid w:val="00B212B7"/>
    <w:rsid w:val="00B731B4"/>
    <w:rsid w:val="00B83556"/>
    <w:rsid w:val="00BC23F0"/>
    <w:rsid w:val="00C2619D"/>
    <w:rsid w:val="00C31EB5"/>
    <w:rsid w:val="00C606FD"/>
    <w:rsid w:val="00C65082"/>
    <w:rsid w:val="00C902D1"/>
    <w:rsid w:val="00D16EA5"/>
    <w:rsid w:val="00D42D17"/>
    <w:rsid w:val="00D61444"/>
    <w:rsid w:val="00D7293D"/>
    <w:rsid w:val="00D916AE"/>
    <w:rsid w:val="00D97941"/>
    <w:rsid w:val="00E97A03"/>
    <w:rsid w:val="00EB395B"/>
    <w:rsid w:val="00EF6318"/>
    <w:rsid w:val="00F00C96"/>
    <w:rsid w:val="00F31E7D"/>
    <w:rsid w:val="00F3646A"/>
    <w:rsid w:val="00F54384"/>
    <w:rsid w:val="00F96D42"/>
    <w:rsid w:val="00FD1F0C"/>
    <w:rsid w:val="00FF3D0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C23F0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23F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5033-A28F-4189-9DB0-027047BC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20</cp:revision>
  <cp:lastPrinted>2022-03-04T13:00:00Z</cp:lastPrinted>
  <dcterms:created xsi:type="dcterms:W3CDTF">2022-03-04T11:11:00Z</dcterms:created>
  <dcterms:modified xsi:type="dcterms:W3CDTF">2022-03-24T08:04:00Z</dcterms:modified>
</cp:coreProperties>
</file>