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0A84FF"/>
          <w:sz w:val="36"/>
          <w:szCs w:val="36"/>
        </w:rPr>
        <w:t xml:space="preserve">AA2 ADAPTIVE ADVANTAGE LABORATORIES, S.A.</w:t>
      </w:r>
    </w:p>
    <w:p>
      <w:pPr>
        <w:spacing w:after="160" w:before="0"/>
        <w:jc w:val="center"/>
      </w:pPr>
      <w:r>
        <w:rPr>
          <w:rFonts w:ascii="Arial" w:cs="Arial" w:eastAsia="Arial" w:hAnsi="Arial"/>
          <w:b/>
          <w:bCs/>
          <w:color w:val="E8A020"/>
          <w:sz w:val="30"/>
          <w:szCs w:val="30"/>
        </w:rPr>
        <w:t xml:space="preserve">CANON v27 — FINAL SEALED MASTER BRIEFING</w:t>
      </w:r>
    </w:p>
    <w:p>
      <w:pPr>
        <w:spacing w:after="320" w:before="0"/>
        <w:jc w:val="center"/>
      </w:pPr>
      <w:r>
        <w:rPr>
          <w:rFonts w:ascii="Arial" w:cs="Arial" w:eastAsia="Arial" w:hAnsi="Arial"/>
          <w:i/>
          <w:iCs/>
          <w:color w:val="888888"/>
          <w:sz w:val="22"/>
          <w:szCs w:val="22"/>
        </w:rPr>
        <w:t xml:space="preserve">The Complete Living System. Every Organ. Every Spoke. Every Doctrine. Nothing Dropped.</w:t>
      </w:r>
    </w:p>
    <w:p>
      <w:pPr>
        <w:pBdr>
          <w:bottom w:val="single" w:color="E8A020" w:sz="6" w:space="1"/>
        </w:pBdr>
        <w:spacing w:after="200" w:before="0"/>
      </w:pPr>
    </w:p>
    <w:p>
      <w:pPr>
        <w:spacing w:after="80" w:before="200"/>
        <w:jc w:val="center"/>
      </w:pPr>
      <w:r>
        <w:rPr>
          <w:rFonts w:ascii="Arial" w:cs="Arial" w:eastAsia="Arial" w:hAnsi="Arial"/>
          <w:color w:val="888888"/>
          <w:sz w:val="20"/>
          <w:szCs w:val="20"/>
        </w:rPr>
        <w:t xml:space="preserve">Sealed: March 17, 2026 | Bozeman, Montana / Panama</w:t>
      </w:r>
    </w:p>
    <w:p>
      <w:pPr>
        <w:spacing w:after="80" w:before="0"/>
        <w:jc w:val="center"/>
      </w:pPr>
      <w:r>
        <w:rPr>
          <w:rFonts w:ascii="Arial" w:cs="Arial" w:eastAsia="Arial" w:hAnsi="Arial"/>
          <w:b/>
          <w:bCs/>
          <w:color w:val="222222"/>
          <w:sz w:val="20"/>
          <w:szCs w:val="20"/>
        </w:rPr>
        <w:t xml:space="preserve">Founder: James R. Pitts II</w:t>
      </w:r>
    </w:p>
    <w:p>
      <w:pPr>
        <w:spacing w:after="80" w:before="0"/>
        <w:jc w:val="center"/>
      </w:pPr>
      <w:r>
        <w:rPr>
          <w:rFonts w:ascii="Arial" w:cs="Arial" w:eastAsia="Arial" w:hAnsi="Arial"/>
          <w:color w:val="888888"/>
          <w:sz w:val="20"/>
          <w:szCs w:val="20"/>
        </w:rPr>
        <w:t xml:space="preserve">Applied Biosignal Scientist | Field Creator of Applied Biosignal Science</w:t>
      </w:r>
    </w:p>
    <w:p>
      <w:pPr>
        <w:spacing w:after="80" w:before="0"/>
        <w:jc w:val="center"/>
      </w:pPr>
      <w:r>
        <w:rPr>
          <w:rFonts w:ascii="Arial" w:cs="Arial" w:eastAsia="Arial" w:hAnsi="Arial"/>
          <w:color w:val="888888"/>
          <w:sz w:val="20"/>
          <w:szCs w:val="20"/>
        </w:rPr>
        <w:t xml:space="preserve">Entity: AA2 Adaptive Advantage Laboratories, S.A. — Panama</w:t>
      </w:r>
    </w:p>
    <w:p>
      <w:pPr>
        <w:spacing w:after="320" w:before="0"/>
        <w:jc w:val="center"/>
      </w:pPr>
      <w:r>
        <w:rPr>
          <w:rFonts w:ascii="Arial" w:cs="Arial" w:eastAsia="Arial" w:hAnsi="Arial"/>
          <w:color w:val="888888"/>
          <w:sz w:val="20"/>
          <w:szCs w:val="20"/>
        </w:rPr>
        <w:t xml:space="preserve">Legal: ARIFA — mdelbusto@arifa.com</w:t>
      </w:r>
    </w:p>
    <w:p>
      <w:pPr>
        <w:pBdr>
          <w:bottom w:val="single" w:color="0A84FF" w:sz="6" w:space="1"/>
        </w:pBdr>
        <w:spacing w:after="200" w:before="0"/>
      </w:pPr>
    </w:p>
    <w:p>
      <w:pPr>
        <w:spacing w:after="0" w:before="160"/>
      </w:pPr>
    </w:p>
    <w:p>
      <w:pPr>
        <w:spacing w:after="80" w:before="0"/>
      </w:pPr>
      <w:r>
        <w:rPr>
          <w:rFonts w:ascii="Arial" w:cs="Arial" w:eastAsia="Arial" w:hAnsi="Arial"/>
          <w:b/>
          <w:bCs/>
          <w:color w:val="E8A020"/>
          <w:sz w:val="22"/>
          <w:szCs w:val="22"/>
        </w:rPr>
        <w:t xml:space="preserve">NEW IN v27:</w:t>
      </w:r>
    </w:p>
    <w:p>
      <w:pPr>
        <w:pStyle w:val="ListParagraph"/>
        <w:numPr>
          <w:ilvl w:val="0"/>
          <w:numId w:val="2"/>
        </w:numPr>
        <w:spacing w:after="40" w:before="40"/>
      </w:pPr>
      <w:r>
        <w:rPr>
          <w:rFonts w:ascii="Arial" w:cs="Arial" w:eastAsia="Arial" w:hAnsi="Arial"/>
          <w:color w:val="222222"/>
          <w:sz w:val="22"/>
          <w:szCs w:val="22"/>
        </w:rPr>
        <w:t xml:space="preserve">Section 19 — Build Protocol Doctrine (LOCKED — never violate again)</w:t>
      </w:r>
    </w:p>
    <w:p>
      <w:pPr>
        <w:pStyle w:val="ListParagraph"/>
        <w:numPr>
          <w:ilvl w:val="0"/>
          <w:numId w:val="2"/>
        </w:numPr>
        <w:spacing w:after="40" w:before="40"/>
      </w:pPr>
      <w:r>
        <w:rPr>
          <w:rFonts w:ascii="Arial" w:cs="Arial" w:eastAsia="Arial" w:hAnsi="Arial"/>
          <w:color w:val="222222"/>
          <w:sz w:val="22"/>
          <w:szCs w:val="22"/>
        </w:rPr>
        <w:t xml:space="preserve">Section 20 — Image Asset Protocol (root cause of 5 failed builds, now sealed)</w:t>
      </w:r>
    </w:p>
    <w:p>
      <w:pPr>
        <w:pStyle w:val="ListParagraph"/>
        <w:numPr>
          <w:ilvl w:val="0"/>
          <w:numId w:val="2"/>
        </w:numPr>
        <w:spacing w:after="40" w:before="40"/>
      </w:pPr>
      <w:r>
        <w:rPr>
          <w:rFonts w:ascii="Arial" w:cs="Arial" w:eastAsia="Arial" w:hAnsi="Arial"/>
          <w:color w:val="222222"/>
          <w:sz w:val="22"/>
          <w:szCs w:val="22"/>
        </w:rPr>
        <w:t xml:space="preserve">Section 21 — Two-Brain Enforcement Protocol (Claude.ai vs Cursor boundaries)</w:t>
      </w:r>
    </w:p>
    <w:p>
      <w:pPr>
        <w:pStyle w:val="ListParagraph"/>
        <w:numPr>
          <w:ilvl w:val="0"/>
          <w:numId w:val="2"/>
        </w:numPr>
        <w:spacing w:after="40" w:before="40"/>
      </w:pPr>
      <w:r>
        <w:rPr>
          <w:rFonts w:ascii="Arial" w:cs="Arial" w:eastAsia="Arial" w:hAnsi="Arial"/>
          <w:color w:val="222222"/>
          <w:sz w:val="22"/>
          <w:szCs w:val="22"/>
        </w:rPr>
        <w:t xml:space="preserve">Build Status updated to March 17, 2026</w:t>
      </w:r>
    </w:p>
    <w:p>
      <w:pPr>
        <w:spacing w:after="0" w:before="160"/>
      </w:pPr>
    </w:p>
    <w:p>
      <w:pPr>
        <w:pageBreakBefore/>
      </w:pPr>
    </w:p>
    <w:p>
      <w:pPr>
        <w:spacing w:after="0" w:before="320"/>
      </w:pPr>
    </w:p>
    <w:p>
      <w:pPr>
        <w:spacing w:after="60" w:before="0"/>
      </w:pPr>
      <w:r>
        <w:rPr>
          <w:rFonts w:ascii="Arial" w:cs="Arial" w:eastAsia="Arial" w:hAnsi="Arial"/>
          <w:b/>
          <w:bCs/>
          <w:color w:val="0A84FF"/>
          <w:sz w:val="28"/>
          <w:szCs w:val="28"/>
        </w:rPr>
        <w:t xml:space="preserve">SECTION 1 — IDENTITY (PERMANENTLY LOCKED)</w:t>
      </w:r>
    </w:p>
    <w:p>
      <w:pPr>
        <w:pBdr>
          <w:bottom w:val="single" w:color="0A84FF"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is not a scanner. It's what happens when your life finally has a nervous system.</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Releasing the scanner without the BioMesh would be like pulling out my heart and dropping it on a table and calling it me.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 AM THE RECEIPT — the founder is the living proof of concept, the archetype, the standard against which all future members calibrate.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 only way to copy AA2 is to be you.</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doesn't drift while everything around it shifts.</w:t>
      </w:r>
    </w:p>
    <w:p>
      <w:pPr>
        <w:spacing w:after="0" w:before="120"/>
      </w:pPr>
    </w:p>
    <w:p>
      <w:pPr>
        <w:spacing w:after="60" w:before="60"/>
      </w:pPr>
      <w:r>
        <w:rPr>
          <w:rFonts w:ascii="Arial" w:cs="Arial" w:eastAsia="Arial" w:hAnsi="Arial"/>
          <w:color w:val="222222"/>
          <w:sz w:val="22"/>
          <w:szCs w:val="22"/>
        </w:rPr>
        <w:t xml:space="preserve">AA2 is not an app. It is a BioMesh membrane — a living operating system modeled after the human body, connecting humans, animals, and environments through continuous biosignal intelligence.</w:t>
      </w:r>
    </w:p>
    <w:p>
      <w:pPr>
        <w:spacing w:after="60" w:before="60"/>
      </w:pPr>
      <w:r>
        <w:rPr>
          <w:rFonts w:ascii="Arial" w:cs="Arial" w:eastAsia="Arial" w:hAnsi="Arial"/>
          <w:color w:val="222222"/>
          <w:sz w:val="22"/>
          <w:szCs w:val="22"/>
        </w:rPr>
        <w:t xml:space="preserve">AA2 is independently owned and operated. Permanently founder-sovereign. No outside investors. No board. No dilution. No drift.</w:t>
      </w:r>
    </w:p>
    <w:p>
      <w:pPr>
        <w:spacing w:after="60" w:before="200"/>
      </w:pPr>
      <w:r>
        <w:rPr>
          <w:rFonts w:ascii="Arial" w:cs="Arial" w:eastAsia="Arial" w:hAnsi="Arial"/>
          <w:b/>
          <w:bCs/>
          <w:color w:val="00B4B4"/>
          <w:sz w:val="24"/>
          <w:szCs w:val="24"/>
        </w:rPr>
        <w:t xml:space="preserve">THE MAGIC TRICK (LOCKED)</w:t>
      </w:r>
    </w:p>
    <w:p>
      <w:pPr>
        <w:spacing w:after="60" w:before="60"/>
      </w:pPr>
      <w:r>
        <w:rPr>
          <w:rFonts w:ascii="Arial" w:cs="Arial" w:eastAsia="Arial" w:hAnsi="Arial"/>
          <w:color w:val="222222"/>
          <w:sz w:val="22"/>
          <w:szCs w:val="22"/>
        </w:rPr>
        <w:t xml:space="preserve">Every competitor built a feature. You built a body. Features don't breathe. Features don't communicate with each other. A body does. The patent is not a feature. It is a living system. One filing. 33 spokes. One body. As above so below.</w:t>
      </w:r>
    </w:p>
    <w:p>
      <w:pPr>
        <w:spacing w:after="0" w:before="320"/>
      </w:pPr>
    </w:p>
    <w:p>
      <w:pPr>
        <w:spacing w:after="60" w:before="0"/>
      </w:pPr>
      <w:r>
        <w:rPr>
          <w:rFonts w:ascii="Arial" w:cs="Arial" w:eastAsia="Arial" w:hAnsi="Arial"/>
          <w:b/>
          <w:bCs/>
          <w:color w:val="CC3333"/>
          <w:sz w:val="28"/>
          <w:szCs w:val="28"/>
        </w:rPr>
        <w:t xml:space="preserve">SECTION 2 — THREE PILLARS (INTERNAL ONLY — NEVER PUBLIC-FACING)</w:t>
      </w:r>
    </w:p>
    <w:p>
      <w:pPr>
        <w:pBdr>
          <w:bottom w:val="single" w:color="CC3333"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Pyramid Law: Never named, referenced, or alluded to in any user-facing output. The user only tastes the result.</w:t>
      </w:r>
    </w:p>
    <w:p>
      <w:pPr>
        <w:spacing w:after="60" w:before="200"/>
      </w:pPr>
      <w:r>
        <w:rPr>
          <w:rFonts w:ascii="Arial" w:cs="Arial" w:eastAsia="Arial" w:hAnsi="Arial"/>
          <w:b/>
          <w:bCs/>
          <w:color w:val="00B4B4"/>
          <w:sz w:val="24"/>
          <w:szCs w:val="24"/>
        </w:rPr>
        <w:t xml:space="preserve">Pillar 1 — The Kybalion: Hermetic Correspondence Doctrine</w:t>
      </w:r>
    </w:p>
    <w:p>
      <w:pPr>
        <w:spacing w:after="60" w:before="60"/>
      </w:pPr>
      <w:r>
        <w:rPr>
          <w:rFonts w:ascii="Arial" w:cs="Arial" w:eastAsia="Arial" w:hAnsi="Arial"/>
          <w:color w:val="222222"/>
          <w:sz w:val="22"/>
          <w:szCs w:val="22"/>
        </w:rPr>
        <w:t xml:space="preserve">"As Above, So Below. As Below, So Above. As Within, So Without." The body is the architecture blueprint. Every component corresponds to a biological system. This is the design specification AND the patent strategy.</w:t>
      </w:r>
    </w:p>
    <w:p>
      <w:pPr>
        <w:spacing w:after="60" w:before="200"/>
      </w:pPr>
      <w:r>
        <w:rPr>
          <w:rFonts w:ascii="Arial" w:cs="Arial" w:eastAsia="Arial" w:hAnsi="Arial"/>
          <w:b/>
          <w:bCs/>
          <w:color w:val="00B4B4"/>
          <w:sz w:val="24"/>
          <w:szCs w:val="24"/>
        </w:rPr>
        <w:t xml:space="preserve">Pillar 2 — Ancient Kemet: Initiate Doctrine</w:t>
      </w:r>
    </w:p>
    <w:p>
      <w:pPr>
        <w:spacing w:after="60" w:before="60"/>
      </w:pPr>
      <w:r>
        <w:rPr>
          <w:rFonts w:ascii="Arial" w:cs="Arial" w:eastAsia="Arial" w:hAnsi="Arial"/>
          <w:color w:val="222222"/>
          <w:sz w:val="22"/>
          <w:szCs w:val="22"/>
        </w:rPr>
        <w:t xml:space="preserve">Onboarding IS the initiation. The 20 questions ARE the ritual. Javier is the gatekeeper. Without passing through the skin = generic truth. After initiation = personal truth.</w:t>
      </w:r>
    </w:p>
    <w:p>
      <w:pPr>
        <w:spacing w:after="60" w:before="200"/>
      </w:pPr>
      <w:r>
        <w:rPr>
          <w:rFonts w:ascii="Arial" w:cs="Arial" w:eastAsia="Arial" w:hAnsi="Arial"/>
          <w:b/>
          <w:bCs/>
          <w:color w:val="00B4B4"/>
          <w:sz w:val="24"/>
          <w:szCs w:val="24"/>
        </w:rPr>
        <w:t xml:space="preserve">Pillar 3 — Joe Dispenza: Neuroscience of Transformation</w:t>
      </w:r>
    </w:p>
    <w:p>
      <w:pPr>
        <w:spacing w:after="60" w:before="60"/>
      </w:pPr>
      <w:r>
        <w:rPr>
          <w:rFonts w:ascii="Arial" w:cs="Arial" w:eastAsia="Arial" w:hAnsi="Arial"/>
          <w:color w:val="222222"/>
          <w:sz w:val="22"/>
          <w:szCs w:val="22"/>
        </w:rPr>
        <w:t xml:space="preserve">30/60/90 day baseline = neurological rewiring timeline. The membrane tracks who you declared you are becoming. Beyond 90 days: no longer learning. KNOWING.</w:t>
      </w:r>
    </w:p>
    <w:p>
      <w:pPr>
        <w:spacing w:after="0" w:before="320"/>
      </w:pPr>
    </w:p>
    <w:p>
      <w:pPr>
        <w:spacing w:after="60" w:before="0"/>
      </w:pPr>
      <w:r>
        <w:rPr>
          <w:rFonts w:ascii="Arial" w:cs="Arial" w:eastAsia="Arial" w:hAnsi="Arial"/>
          <w:b/>
          <w:bCs/>
          <w:color w:val="00B4B4"/>
          <w:sz w:val="28"/>
          <w:szCs w:val="28"/>
        </w:rPr>
        <w:t xml:space="preserve">SECTION 3 — BODY DOCTRINE (LOCKED)</w:t>
      </w:r>
    </w:p>
    <w:p>
      <w:pPr>
        <w:pBdr>
          <w:bottom w:val="single" w:color="00B4B4" w:sz="6" w:space="1"/>
        </w:pBdr>
        <w:spacing w:after="200" w:before="0"/>
      </w:pPr>
    </w:p>
    <w:p>
      <w:pPr>
        <w:spacing w:after="30" w:before="30"/>
      </w:pPr>
      <w:r>
        <w:rPr>
          <w:rFonts w:ascii="Courier New" w:cs="Courier New" w:eastAsia="Courier New" w:hAnsi="Courier New"/>
          <w:color w:val="444444"/>
          <w:sz w:val="20"/>
          <w:szCs w:val="20"/>
        </w:rPr>
        <w:t xml:space="preserve">Scanner               = Eyes</w:t>
      </w:r>
    </w:p>
    <w:p>
      <w:pPr>
        <w:spacing w:after="30" w:before="30"/>
      </w:pPr>
      <w:r>
        <w:rPr>
          <w:rFonts w:ascii="Courier New" w:cs="Courier New" w:eastAsia="Courier New" w:hAnsi="Courier New"/>
          <w:color w:val="444444"/>
          <w:sz w:val="20"/>
          <w:szCs w:val="20"/>
        </w:rPr>
        <w:t xml:space="preserve">Five Intelligences    = Brain (collectively)</w:t>
      </w:r>
    </w:p>
    <w:p>
      <w:pPr>
        <w:spacing w:after="30" w:before="30"/>
      </w:pPr>
      <w:r>
        <w:rPr>
          <w:rFonts w:ascii="Courier New" w:cs="Courier New" w:eastAsia="Courier New" w:hAnsi="Courier New"/>
          <w:color w:val="444444"/>
          <w:sz w:val="20"/>
          <w:szCs w:val="20"/>
        </w:rPr>
        <w:t xml:space="preserve">Chemical Doctrine     = Spinal Cord</w:t>
      </w:r>
    </w:p>
    <w:p>
      <w:pPr>
        <w:spacing w:after="30" w:before="30"/>
      </w:pPr>
      <w:r>
        <w:rPr>
          <w:rFonts w:ascii="Courier New" w:cs="Courier New" w:eastAsia="Courier New" w:hAnsi="Courier New"/>
          <w:color w:val="444444"/>
          <w:sz w:val="20"/>
          <w:szCs w:val="20"/>
        </w:rPr>
        <w:t xml:space="preserve">Bio Buddy             = Nervous System</w:t>
      </w:r>
    </w:p>
    <w:p>
      <w:pPr>
        <w:spacing w:after="30" w:before="30"/>
      </w:pPr>
      <w:r>
        <w:rPr>
          <w:rFonts w:ascii="Courier New" w:cs="Courier New" w:eastAsia="Courier New" w:hAnsi="Courier New"/>
          <w:color w:val="444444"/>
          <w:sz w:val="20"/>
          <w:szCs w:val="20"/>
        </w:rPr>
        <w:t xml:space="preserve">The Vault             = Circulatory System</w:t>
      </w:r>
    </w:p>
    <w:p>
      <w:pPr>
        <w:spacing w:after="30" w:before="30"/>
      </w:pPr>
      <w:r>
        <w:rPr>
          <w:rFonts w:ascii="Courier New" w:cs="Courier New" w:eastAsia="Courier New" w:hAnsi="Courier New"/>
          <w:color w:val="444444"/>
          <w:sz w:val="20"/>
          <w:szCs w:val="20"/>
        </w:rPr>
        <w:t xml:space="preserve">The Equalizer         = Immune System</w:t>
      </w:r>
    </w:p>
    <w:p>
      <w:pPr>
        <w:spacing w:after="30" w:before="30"/>
      </w:pPr>
      <w:r>
        <w:rPr>
          <w:rFonts w:ascii="Courier New" w:cs="Courier New" w:eastAsia="Courier New" w:hAnsi="Courier New"/>
          <w:color w:val="444444"/>
          <w:sz w:val="20"/>
          <w:szCs w:val="20"/>
        </w:rPr>
        <w:t xml:space="preserve">33-Spoke Architecture = Skeleton</w:t>
      </w:r>
    </w:p>
    <w:p>
      <w:pPr>
        <w:spacing w:after="30" w:before="30"/>
      </w:pPr>
      <w:r>
        <w:rPr>
          <w:rFonts w:ascii="Courier New" w:cs="Courier New" w:eastAsia="Courier New" w:hAnsi="Courier New"/>
          <w:color w:val="444444"/>
          <w:sz w:val="20"/>
          <w:szCs w:val="20"/>
        </w:rPr>
        <w:t xml:space="preserve">Onboarding            = Skin</w:t>
      </w:r>
    </w:p>
    <w:p>
      <w:pPr>
        <w:spacing w:after="30" w:before="30"/>
      </w:pPr>
      <w:r>
        <w:rPr>
          <w:rFonts w:ascii="Courier New" w:cs="Courier New" w:eastAsia="Courier New" w:hAnsi="Courier New"/>
          <w:color w:val="444444"/>
          <w:sz w:val="20"/>
          <w:szCs w:val="20"/>
        </w:rPr>
        <w:t xml:space="preserve">Supabase              = Hippocampus (long-term memory)</w:t>
      </w:r>
    </w:p>
    <w:p>
      <w:pPr>
        <w:spacing w:after="30" w:before="30"/>
      </w:pPr>
      <w:r>
        <w:rPr>
          <w:rFonts w:ascii="Courier New" w:cs="Courier New" w:eastAsia="Courier New" w:hAnsi="Courier New"/>
          <w:color w:val="444444"/>
          <w:sz w:val="20"/>
          <w:szCs w:val="20"/>
        </w:rPr>
        <w:t xml:space="preserve">Javier / Concierge    = Voice (Broca's Area)</w:t>
      </w:r>
    </w:p>
    <w:p>
      <w:pPr>
        <w:spacing w:after="30" w:before="30"/>
      </w:pPr>
      <w:r>
        <w:rPr>
          <w:rFonts w:ascii="Courier New" w:cs="Courier New" w:eastAsia="Courier New" w:hAnsi="Courier New"/>
          <w:color w:val="444444"/>
          <w:sz w:val="20"/>
          <w:szCs w:val="20"/>
        </w:rPr>
        <w:t xml:space="preserve">Security Membrane     = Skull / Blood-Brain Barrier</w:t>
      </w:r>
    </w:p>
    <w:p>
      <w:pPr>
        <w:spacing w:after="30" w:before="30"/>
      </w:pPr>
      <w:r>
        <w:rPr>
          <w:rFonts w:ascii="Courier New" w:cs="Courier New" w:eastAsia="Courier New" w:hAnsi="Courier New"/>
          <w:color w:val="444444"/>
          <w:sz w:val="20"/>
          <w:szCs w:val="20"/>
        </w:rPr>
        <w:t xml:space="preserve">The App               = Membrane in Motion</w:t>
      </w:r>
    </w:p>
    <w:p>
      <w:pPr>
        <w:spacing w:after="30" w:before="30"/>
      </w:pPr>
      <w:r>
        <w:rPr>
          <w:rFonts w:ascii="Courier New" w:cs="Courier New" w:eastAsia="Courier New" w:hAnsi="Courier New"/>
          <w:color w:val="444444"/>
          <w:sz w:val="20"/>
          <w:szCs w:val="20"/>
        </w:rPr>
        <w:t xml:space="preserve">The Website           = Membrane at Rest</w:t>
      </w:r>
    </w:p>
    <w:p>
      <w:pPr>
        <w:spacing w:after="30" w:before="30"/>
      </w:pPr>
      <w:r>
        <w:rPr>
          <w:rFonts w:ascii="Courier New" w:cs="Courier New" w:eastAsia="Courier New" w:hAnsi="Courier New"/>
          <w:color w:val="444444"/>
          <w:sz w:val="20"/>
          <w:szCs w:val="20"/>
        </w:rPr>
        <w:t xml:space="preserve">Kubios                = Spinal Cord Interpretation Layer</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Transplant Doctrine: Competitors can copy the scanner but not the body it lives inside.</w:t>
      </w:r>
    </w:p>
    <w:p>
      <w:pPr>
        <w:pageBreakBefore/>
      </w:pPr>
    </w:p>
    <w:p>
      <w:pPr>
        <w:spacing w:after="0" w:before="320"/>
      </w:pPr>
    </w:p>
    <w:p>
      <w:pPr>
        <w:spacing w:after="60" w:before="0"/>
      </w:pPr>
      <w:r>
        <w:rPr>
          <w:rFonts w:ascii="Arial" w:cs="Arial" w:eastAsia="Arial" w:hAnsi="Arial"/>
          <w:b/>
          <w:bCs/>
          <w:color w:val="0A84FF"/>
          <w:sz w:val="28"/>
          <w:szCs w:val="28"/>
        </w:rPr>
        <w:t xml:space="preserve">SECTION 4 — KUBIOS INTEGRATION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Kubios is the HRV interpretation engine and the most critical middleware in the entire stack. It sits between raw sensor data and Bio Buddy. It makes all-species biosignal interpretation possible.</w:t>
      </w:r>
    </w:p>
    <w:p>
      <w:pPr>
        <w:spacing w:after="60" w:before="200"/>
      </w:pPr>
      <w:r>
        <w:rPr>
          <w:rFonts w:ascii="Arial" w:cs="Arial" w:eastAsia="Arial" w:hAnsi="Arial"/>
          <w:b/>
          <w:bCs/>
          <w:color w:val="00B4B4"/>
          <w:sz w:val="24"/>
          <w:szCs w:val="24"/>
        </w:rPr>
        <w:t xml:space="preserve">WHAT KUBIOS READS:</w:t>
      </w:r>
    </w:p>
    <w:p>
      <w:pPr>
        <w:pStyle w:val="ListParagraph"/>
        <w:numPr>
          <w:ilvl w:val="0"/>
          <w:numId w:val="2"/>
        </w:numPr>
        <w:spacing w:after="40" w:before="40"/>
      </w:pPr>
      <w:r>
        <w:rPr>
          <w:rFonts w:ascii="Arial" w:cs="Arial" w:eastAsia="Arial" w:hAnsi="Arial"/>
          <w:color w:val="222222"/>
          <w:sz w:val="22"/>
          <w:szCs w:val="22"/>
        </w:rPr>
        <w:t xml:space="preserve">RMSSD — parasympathetic nervous system activity</w:t>
      </w:r>
    </w:p>
    <w:p>
      <w:pPr>
        <w:pStyle w:val="ListParagraph"/>
        <w:numPr>
          <w:ilvl w:val="0"/>
          <w:numId w:val="2"/>
        </w:numPr>
        <w:spacing w:after="40" w:before="40"/>
      </w:pPr>
      <w:r>
        <w:rPr>
          <w:rFonts w:ascii="Arial" w:cs="Arial" w:eastAsia="Arial" w:hAnsi="Arial"/>
          <w:color w:val="222222"/>
          <w:sz w:val="22"/>
          <w:szCs w:val="22"/>
        </w:rPr>
        <w:t xml:space="preserve">SDNN — overall autonomic nervous system variability</w:t>
      </w:r>
    </w:p>
    <w:p>
      <w:pPr>
        <w:pStyle w:val="ListParagraph"/>
        <w:numPr>
          <w:ilvl w:val="0"/>
          <w:numId w:val="2"/>
        </w:numPr>
        <w:spacing w:after="40" w:before="40"/>
      </w:pPr>
      <w:r>
        <w:rPr>
          <w:rFonts w:ascii="Arial" w:cs="Arial" w:eastAsia="Arial" w:hAnsi="Arial"/>
          <w:color w:val="222222"/>
          <w:sz w:val="22"/>
          <w:szCs w:val="22"/>
        </w:rPr>
        <w:t xml:space="preserve">LF/HF ratio — sympathetic vs parasympathetic balance</w:t>
      </w:r>
    </w:p>
    <w:p>
      <w:pPr>
        <w:pStyle w:val="ListParagraph"/>
        <w:numPr>
          <w:ilvl w:val="0"/>
          <w:numId w:val="2"/>
        </w:numPr>
        <w:spacing w:after="40" w:before="40"/>
      </w:pPr>
      <w:r>
        <w:rPr>
          <w:rFonts w:ascii="Arial" w:cs="Arial" w:eastAsia="Arial" w:hAnsi="Arial"/>
          <w:color w:val="222222"/>
          <w:sz w:val="22"/>
          <w:szCs w:val="22"/>
        </w:rPr>
        <w:t xml:space="preserve">Stress Index — mathematically derived, not estimated</w:t>
      </w:r>
    </w:p>
    <w:p>
      <w:pPr>
        <w:pStyle w:val="ListParagraph"/>
        <w:numPr>
          <w:ilvl w:val="0"/>
          <w:numId w:val="2"/>
        </w:numPr>
        <w:spacing w:after="40" w:before="40"/>
      </w:pPr>
      <w:r>
        <w:rPr>
          <w:rFonts w:ascii="Arial" w:cs="Arial" w:eastAsia="Arial" w:hAnsi="Arial"/>
          <w:color w:val="222222"/>
          <w:sz w:val="22"/>
          <w:szCs w:val="22"/>
        </w:rPr>
        <w:t xml:space="preserve">Recovery score — actual physiological readiness</w:t>
      </w:r>
    </w:p>
    <w:p>
      <w:pPr>
        <w:pStyle w:val="ListParagraph"/>
        <w:numPr>
          <w:ilvl w:val="0"/>
          <w:numId w:val="2"/>
        </w:numPr>
        <w:spacing w:after="40" w:before="40"/>
      </w:pPr>
      <w:r>
        <w:rPr>
          <w:rFonts w:ascii="Arial" w:cs="Arial" w:eastAsia="Arial" w:hAnsi="Arial"/>
          <w:color w:val="222222"/>
          <w:sz w:val="22"/>
          <w:szCs w:val="22"/>
        </w:rPr>
        <w:t xml:space="preserve">ANS state — fight/flight vs rest/digest</w:t>
      </w:r>
    </w:p>
    <w:p>
      <w:pPr>
        <w:spacing w:after="60" w:before="200"/>
      </w:pPr>
      <w:r>
        <w:rPr>
          <w:rFonts w:ascii="Arial" w:cs="Arial" w:eastAsia="Arial" w:hAnsi="Arial"/>
          <w:b/>
          <w:bCs/>
          <w:color w:val="00B4B4"/>
          <w:sz w:val="24"/>
          <w:szCs w:val="24"/>
        </w:rPr>
        <w:t xml:space="preserve">THE STACK:</w:t>
      </w:r>
    </w:p>
    <w:p>
      <w:pPr>
        <w:spacing w:after="30" w:before="30"/>
      </w:pPr>
      <w:r>
        <w:rPr>
          <w:rFonts w:ascii="Courier New" w:cs="Courier New" w:eastAsia="Courier New" w:hAnsi="Courier New"/>
          <w:color w:val="444444"/>
          <w:sz w:val="20"/>
          <w:szCs w:val="20"/>
        </w:rPr>
        <w:t xml:space="preserve">Garmin/Sensor Hardware → Raw RR intervals</w:t>
      </w:r>
    </w:p>
    <w:p>
      <w:pPr>
        <w:spacing w:after="30" w:before="30"/>
      </w:pPr>
      <w:r>
        <w:rPr>
          <w:rFonts w:ascii="Courier New" w:cs="Courier New" w:eastAsia="Courier New" w:hAnsi="Courier New"/>
          <w:color w:val="444444"/>
          <w:sz w:val="20"/>
          <w:szCs w:val="20"/>
        </w:rPr>
        <w:t xml:space="preserve">→ Kubios API → HRV analysis, stress index, ANS state</w:t>
      </w:r>
    </w:p>
    <w:p>
      <w:pPr>
        <w:spacing w:after="30" w:before="30"/>
      </w:pPr>
      <w:r>
        <w:rPr>
          <w:rFonts w:ascii="Courier New" w:cs="Courier New" w:eastAsia="Courier New" w:hAnsi="Courier New"/>
          <w:color w:val="444444"/>
          <w:sz w:val="20"/>
          <w:szCs w:val="20"/>
        </w:rPr>
        <w:t xml:space="preserve">→ lib/db.ts → biosignal_history table</w:t>
      </w:r>
    </w:p>
    <w:p>
      <w:pPr>
        <w:spacing w:after="30" w:before="30"/>
      </w:pPr>
      <w:r>
        <w:rPr>
          <w:rFonts w:ascii="Courier New" w:cs="Courier New" w:eastAsia="Courier New" w:hAnsi="Courier New"/>
          <w:color w:val="444444"/>
          <w:sz w:val="20"/>
          <w:szCs w:val="20"/>
        </w:rPr>
        <w:t xml:space="preserve">→ Bio Buddy → speaks only when threshold crossed</w:t>
      </w:r>
    </w:p>
    <w:p>
      <w:pPr>
        <w:spacing w:after="30" w:before="30"/>
      </w:pPr>
      <w:r>
        <w:rPr>
          <w:rFonts w:ascii="Courier New" w:cs="Courier New" w:eastAsia="Courier New" w:hAnsi="Courier New"/>
          <w:color w:val="444444"/>
          <w:sz w:val="20"/>
          <w:szCs w:val="20"/>
        </w:rPr>
        <w:t xml:space="preserve">→ Personal Truth delivered by The Equalizer</w:t>
      </w:r>
    </w:p>
    <w:p>
      <w:pPr>
        <w:spacing w:after="60" w:before="60"/>
      </w:pPr>
      <w:r>
        <w:rPr>
          <w:rFonts w:ascii="Arial" w:cs="Arial" w:eastAsia="Arial" w:hAnsi="Arial"/>
          <w:color w:val="222222"/>
          <w:sz w:val="22"/>
          <w:szCs w:val="22"/>
        </w:rPr>
        <w:t xml:space="preserve">BYOB = Bring Your Own Biosignal. Kubios = the interpretation membrane between hardware and intelligence.</w:t>
      </w:r>
    </w:p>
    <w:p>
      <w:pPr>
        <w:spacing w:after="0" w:before="320"/>
      </w:pPr>
    </w:p>
    <w:p>
      <w:pPr>
        <w:spacing w:after="60" w:before="0"/>
      </w:pPr>
      <w:r>
        <w:rPr>
          <w:rFonts w:ascii="Arial" w:cs="Arial" w:eastAsia="Arial" w:hAnsi="Arial"/>
          <w:b/>
          <w:bCs/>
          <w:color w:val="0A84FF"/>
          <w:sz w:val="28"/>
          <w:szCs w:val="28"/>
        </w:rPr>
        <w:t xml:space="preserve">SECTION 5 — UNIVERSAL BIOSIGNAL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Every living organism produces FREQUENCY, VIBRATION, and ENERGY. Kubios reads the frequency. AA2 interprets the vibration. The membrane delivers the energy back in human language.</w:t>
      </w:r>
    </w:p>
    <w:p>
      <w:pPr>
        <w:spacing w:after="60" w:before="200"/>
      </w:pPr>
      <w:r>
        <w:rPr>
          <w:rFonts w:ascii="Arial" w:cs="Arial" w:eastAsia="Arial" w:hAnsi="Arial"/>
          <w:b/>
          <w:bCs/>
          <w:color w:val="00B4B4"/>
          <w:sz w:val="24"/>
          <w:szCs w:val="24"/>
        </w:rPr>
        <w:t xml:space="preserve">SPECIES COVERED:</w:t>
      </w:r>
    </w:p>
    <w:p>
      <w:pPr>
        <w:pStyle w:val="ListParagraph"/>
        <w:numPr>
          <w:ilvl w:val="0"/>
          <w:numId w:val="2"/>
        </w:numPr>
        <w:spacing w:after="40" w:before="40"/>
      </w:pPr>
      <w:r>
        <w:rPr>
          <w:rFonts w:ascii="Arial" w:cs="Arial" w:eastAsia="Arial" w:hAnsi="Arial"/>
          <w:color w:val="222222"/>
          <w:sz w:val="22"/>
          <w:szCs w:val="22"/>
        </w:rPr>
        <w:t xml:space="preserve">HUMAN — Garmin Tactix 8, Oura Ring 4, Mudra headband, Beats Pro 2, chest strap</w:t>
      </w:r>
    </w:p>
    <w:p>
      <w:pPr>
        <w:pStyle w:val="ListParagraph"/>
        <w:numPr>
          <w:ilvl w:val="0"/>
          <w:numId w:val="2"/>
        </w:numPr>
        <w:spacing w:after="40" w:before="40"/>
      </w:pPr>
      <w:r>
        <w:rPr>
          <w:rFonts w:ascii="Arial" w:cs="Arial" w:eastAsia="Arial" w:hAnsi="Arial"/>
          <w:color w:val="222222"/>
          <w:sz w:val="22"/>
          <w:szCs w:val="22"/>
        </w:rPr>
        <w:t xml:space="preserve">JOCKEY + HORSE — F1 Model. Saddle pad sensors + rider sensors cross-referenced in real time</w:t>
      </w:r>
    </w:p>
    <w:p>
      <w:pPr>
        <w:pStyle w:val="ListParagraph"/>
        <w:numPr>
          <w:ilvl w:val="0"/>
          <w:numId w:val="2"/>
        </w:numPr>
        <w:spacing w:after="40" w:before="40"/>
      </w:pPr>
      <w:r>
        <w:rPr>
          <w:rFonts w:ascii="Arial" w:cs="Arial" w:eastAsia="Arial" w:hAnsi="Arial"/>
          <w:color w:val="222222"/>
          <w:sz w:val="22"/>
          <w:szCs w:val="22"/>
        </w:rPr>
        <w:t xml:space="preserve">PREGNANT MOTHER — Abdominal wrap reads mother AND baby simultaneously</w:t>
      </w:r>
    </w:p>
    <w:p>
      <w:pPr>
        <w:pStyle w:val="ListParagraph"/>
        <w:numPr>
          <w:ilvl w:val="0"/>
          <w:numId w:val="2"/>
        </w:numPr>
        <w:spacing w:after="40" w:before="40"/>
      </w:pPr>
      <w:r>
        <w:rPr>
          <w:rFonts w:ascii="Arial" w:cs="Arial" w:eastAsia="Arial" w:hAnsi="Arial"/>
          <w:color w:val="222222"/>
          <w:sz w:val="22"/>
          <w:szCs w:val="22"/>
        </w:rPr>
        <w:t xml:space="preserve">PREGNANT CATTLE — Herd-scale monitoring. Calving readiness. Speaks to Spoke 29</w:t>
      </w:r>
    </w:p>
    <w:p>
      <w:pPr>
        <w:pStyle w:val="ListParagraph"/>
        <w:numPr>
          <w:ilvl w:val="0"/>
          <w:numId w:val="2"/>
        </w:numPr>
        <w:spacing w:after="40" w:before="40"/>
      </w:pPr>
      <w:r>
        <w:rPr>
          <w:rFonts w:ascii="Arial" w:cs="Arial" w:eastAsia="Arial" w:hAnsi="Arial"/>
          <w:color w:val="222222"/>
          <w:sz w:val="22"/>
          <w:szCs w:val="22"/>
        </w:rPr>
        <w:t xml:space="preserve">CANINE (Civilian) — Collar sensors. Handler-dog dual baseline coupling</w:t>
      </w:r>
    </w:p>
    <w:p>
      <w:pPr>
        <w:spacing w:after="60" w:before="60"/>
      </w:pPr>
      <w:r>
        <w:rPr>
          <w:rFonts w:ascii="Arial" w:cs="Arial" w:eastAsia="Arial" w:hAnsi="Arial"/>
          <w:color w:val="222222"/>
          <w:sz w:val="22"/>
          <w:szCs w:val="22"/>
        </w:rPr>
        <w:t xml:space="preserve">THE PHYSICS DOCTRINE: The species changes. The physics does not. Frequency. Vibration. Energy.</w:t>
      </w:r>
    </w:p>
    <w:p>
      <w:pPr>
        <w:spacing w:after="0" w:before="320"/>
      </w:pPr>
    </w:p>
    <w:p>
      <w:pPr>
        <w:spacing w:after="60" w:before="0"/>
      </w:pPr>
      <w:r>
        <w:rPr>
          <w:rFonts w:ascii="Arial" w:cs="Arial" w:eastAsia="Arial" w:hAnsi="Arial"/>
          <w:b/>
          <w:bCs/>
          <w:color w:val="0A84FF"/>
          <w:sz w:val="28"/>
          <w:szCs w:val="28"/>
        </w:rPr>
        <w:t xml:space="preserve">SECTION 6 — TACTICAL CANINE COLLAR DOCTRINE</w:t>
      </w:r>
    </w:p>
    <w:p>
      <w:pPr>
        <w:pBdr>
          <w:bottom w:val="single" w:color="0A84FF" w:sz="6" w:space="1"/>
        </w:pBdr>
        <w:spacing w:after="200" w:before="0"/>
      </w:pPr>
    </w:p>
    <w:p>
      <w:pPr>
        <w:pStyle w:val="ListParagraph"/>
        <w:numPr>
          <w:ilvl w:val="0"/>
          <w:numId w:val="2"/>
        </w:numPr>
        <w:spacing w:after="40" w:before="40"/>
      </w:pPr>
      <w:r>
        <w:rPr>
          <w:rFonts w:ascii="Arial" w:cs="Arial" w:eastAsia="Arial" w:hAnsi="Arial"/>
          <w:color w:val="222222"/>
          <w:sz w:val="22"/>
          <w:szCs w:val="22"/>
        </w:rPr>
        <w:t xml:space="preserve">Sensors touching the throat — HR, HRV, stress index, temp, gait, vocalization</w:t>
      </w:r>
    </w:p>
    <w:p>
      <w:pPr>
        <w:pStyle w:val="ListParagraph"/>
        <w:numPr>
          <w:ilvl w:val="0"/>
          <w:numId w:val="2"/>
        </w:numPr>
        <w:spacing w:after="40" w:before="40"/>
      </w:pPr>
      <w:r>
        <w:rPr>
          <w:rFonts w:ascii="Arial" w:cs="Arial" w:eastAsia="Arial" w:hAnsi="Arial"/>
          <w:color w:val="222222"/>
          <w:sz w:val="22"/>
          <w:szCs w:val="22"/>
        </w:rPr>
        <w:t xml:space="preserve">Haptic vibration motor (commands to dog) | Speaker (handler voice) | Bluetooth | USB-C</w:t>
      </w:r>
    </w:p>
    <w:p>
      <w:pPr>
        <w:spacing w:after="60" w:before="60"/>
      </w:pPr>
      <w:r>
        <w:rPr>
          <w:rFonts w:ascii="Arial" w:cs="Arial" w:eastAsia="Arial" w:hAnsi="Arial"/>
          <w:color w:val="222222"/>
          <w:sz w:val="22"/>
          <w:szCs w:val="22"/>
        </w:rPr>
        <w:t xml:space="preserve">Price Point: $2,000+ Elite Tier</w:t>
      </w:r>
    </w:p>
    <w:p>
      <w:pPr>
        <w:spacing w:after="60" w:before="60"/>
      </w:pPr>
      <w:r>
        <w:rPr>
          <w:rFonts w:ascii="Arial" w:cs="Arial" w:eastAsia="Arial" w:hAnsi="Arial"/>
          <w:color w:val="222222"/>
          <w:sz w:val="22"/>
          <w:szCs w:val="22"/>
        </w:rPr>
        <w:t xml:space="preserve">INBOUND: Haptic patterns = commands. Voice through speaker. Full protocol library for LEO and Special Ops.</w:t>
      </w:r>
    </w:p>
    <w:p>
      <w:pPr>
        <w:spacing w:after="60" w:before="60"/>
      </w:pPr>
      <w:r>
        <w:rPr>
          <w:rFonts w:ascii="Arial" w:cs="Arial" w:eastAsia="Arial" w:hAnsi="Arial"/>
          <w:color w:val="222222"/>
          <w:sz w:val="22"/>
          <w:szCs w:val="22"/>
        </w:rPr>
        <w:t xml:space="preserve">OUTBOUND: Live biosignal stream. HR confirmed = alive. Stress spike = detected something. HRV drop = injured.</w:t>
      </w:r>
    </w:p>
    <w:p>
      <w:pPr>
        <w:spacing w:after="0" w:before="320"/>
      </w:pPr>
    </w:p>
    <w:p>
      <w:pPr>
        <w:spacing w:after="60" w:before="0"/>
      </w:pPr>
      <w:r>
        <w:rPr>
          <w:rFonts w:ascii="Arial" w:cs="Arial" w:eastAsia="Arial" w:hAnsi="Arial"/>
          <w:b/>
          <w:bCs/>
          <w:color w:val="0A84FF"/>
          <w:sz w:val="28"/>
          <w:szCs w:val="28"/>
        </w:rPr>
        <w:t xml:space="preserve">SECTION 7 — PERSONAL TRUTH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Without onboarding: generic truth. Cold. Useless to a specific human being.</w:t>
      </w:r>
    </w:p>
    <w:p>
      <w:pPr>
        <w:spacing w:after="60" w:before="60"/>
      </w:pPr>
      <w:r>
        <w:rPr>
          <w:rFonts w:ascii="Arial" w:cs="Arial" w:eastAsia="Arial" w:hAnsi="Arial"/>
          <w:color w:val="222222"/>
          <w:sz w:val="22"/>
          <w:szCs w:val="22"/>
        </w:rPr>
        <w:t xml:space="preserve">With onboarding: "That's not going to get you in that bikini, ma'am. We need 10 pounds off by October 10th. Do we want to change the date, or change what's on the menu?"</w:t>
      </w:r>
    </w:p>
    <w:p>
      <w:pPr>
        <w:spacing w:after="60" w:before="60"/>
      </w:pPr>
      <w:r>
        <w:rPr>
          <w:rFonts w:ascii="Arial" w:cs="Arial" w:eastAsia="Arial" w:hAnsi="Arial"/>
          <w:color w:val="222222"/>
          <w:sz w:val="22"/>
          <w:szCs w:val="22"/>
        </w:rPr>
        <w:t xml:space="preserve">THE VOICE DOCTRINE: Never preachy. Never shaming. Never clinical. Like the most honest, most loving friend who knows everything about nutrition, your body, and exactly what you said you wanted.</w:t>
      </w:r>
    </w:p>
    <w:p>
      <w:pPr>
        <w:spacing w:after="60" w:before="200"/>
      </w:pPr>
      <w:r>
        <w:rPr>
          <w:rFonts w:ascii="Arial" w:cs="Arial" w:eastAsia="Arial" w:hAnsi="Arial"/>
          <w:b/>
          <w:bCs/>
          <w:color w:val="00B4B4"/>
          <w:sz w:val="24"/>
          <w:szCs w:val="24"/>
        </w:rPr>
        <w:t xml:space="preserve">PERSONAL TRUTH IS BUILT FROM:</w:t>
      </w:r>
    </w:p>
    <w:p>
      <w:pPr>
        <w:pStyle w:val="ListParagraph"/>
        <w:numPr>
          <w:ilvl w:val="0"/>
          <w:numId w:val="2"/>
        </w:numPr>
        <w:spacing w:after="40" w:before="40"/>
      </w:pPr>
      <w:r>
        <w:rPr>
          <w:rFonts w:ascii="Arial" w:cs="Arial" w:eastAsia="Arial" w:hAnsi="Arial"/>
          <w:color w:val="222222"/>
          <w:sz w:val="22"/>
          <w:szCs w:val="22"/>
        </w:rPr>
        <w:t xml:space="preserve">Declared goals + vision text + target date</w:t>
      </w:r>
    </w:p>
    <w:p>
      <w:pPr>
        <w:pStyle w:val="ListParagraph"/>
        <w:numPr>
          <w:ilvl w:val="0"/>
          <w:numId w:val="2"/>
        </w:numPr>
        <w:spacing w:after="40" w:before="40"/>
      </w:pPr>
      <w:r>
        <w:rPr>
          <w:rFonts w:ascii="Arial" w:cs="Arial" w:eastAsia="Arial" w:hAnsi="Arial"/>
          <w:color w:val="222222"/>
          <w:sz w:val="22"/>
          <w:szCs w:val="22"/>
        </w:rPr>
        <w:t xml:space="preserve">Active limits (permanent scan filter)</w:t>
      </w:r>
    </w:p>
    <w:p>
      <w:pPr>
        <w:pStyle w:val="ListParagraph"/>
        <w:numPr>
          <w:ilvl w:val="0"/>
          <w:numId w:val="2"/>
        </w:numPr>
        <w:spacing w:after="40" w:before="40"/>
      </w:pPr>
      <w:r>
        <w:rPr>
          <w:rFonts w:ascii="Arial" w:cs="Arial" w:eastAsia="Arial" w:hAnsi="Arial"/>
          <w:color w:val="222222"/>
          <w:sz w:val="22"/>
          <w:szCs w:val="22"/>
        </w:rPr>
        <w:t xml:space="preserve">Known allergens (life safety — flagged first always)</w:t>
      </w:r>
    </w:p>
    <w:p>
      <w:pPr>
        <w:pStyle w:val="ListParagraph"/>
        <w:numPr>
          <w:ilvl w:val="0"/>
          <w:numId w:val="2"/>
        </w:numPr>
        <w:spacing w:after="40" w:before="40"/>
      </w:pPr>
      <w:r>
        <w:rPr>
          <w:rFonts w:ascii="Arial" w:cs="Arial" w:eastAsia="Arial" w:hAnsi="Arial"/>
          <w:color w:val="222222"/>
          <w:sz w:val="22"/>
          <w:szCs w:val="22"/>
        </w:rPr>
        <w:t xml:space="preserve">Diet type | Health conditions | Medications/supplements</w:t>
      </w:r>
    </w:p>
    <w:p>
      <w:pPr>
        <w:pStyle w:val="ListParagraph"/>
        <w:numPr>
          <w:ilvl w:val="0"/>
          <w:numId w:val="2"/>
        </w:numPr>
        <w:spacing w:after="40" w:before="40"/>
      </w:pPr>
      <w:r>
        <w:rPr>
          <w:rFonts w:ascii="Arial" w:cs="Arial" w:eastAsia="Arial" w:hAnsi="Arial"/>
          <w:color w:val="222222"/>
          <w:sz w:val="22"/>
          <w:szCs w:val="22"/>
        </w:rPr>
        <w:t xml:space="preserve">Sleep baseline | Stress baseline | Travel profile</w:t>
      </w:r>
    </w:p>
    <w:p>
      <w:pPr>
        <w:spacing w:after="0" w:before="120"/>
      </w:pPr>
    </w:p>
    <w:p>
      <w:pPr>
        <w:spacing w:after="30" w:before="30"/>
      </w:pPr>
      <w:r>
        <w:rPr>
          <w:rFonts w:ascii="Courier New" w:cs="Courier New" w:eastAsia="Courier New" w:hAnsi="Courier New"/>
          <w:color w:val="444444"/>
          <w:sz w:val="20"/>
          <w:szCs w:val="20"/>
        </w:rPr>
        <w:t xml:space="preserve">lib/db.ts — buildPersonalTruth()</w:t>
      </w:r>
    </w:p>
    <w:p>
      <w:pPr>
        <w:spacing w:after="30" w:before="30"/>
      </w:pPr>
      <w:r>
        <w:rPr>
          <w:rFonts w:ascii="Courier New" w:cs="Courier New" w:eastAsia="Courier New" w:hAnsi="Courier New"/>
          <w:color w:val="444444"/>
          <w:sz w:val="20"/>
          <w:szCs w:val="20"/>
        </w:rPr>
        <w:t xml:space="preserve">Prepended to every system prompt when member is initiated.</w:t>
      </w:r>
    </w:p>
    <w:p>
      <w:pPr>
        <w:spacing w:after="30" w:before="30"/>
      </w:pPr>
      <w:r>
        <w:rPr>
          <w:rFonts w:ascii="Courier New" w:cs="Courier New" w:eastAsia="Courier New" w:hAnsi="Courier New"/>
          <w:color w:val="444444"/>
          <w:sz w:val="20"/>
          <w:szCs w:val="20"/>
        </w:rPr>
        <w:t xml:space="preserve">Empty string when not initiated = generic truth only.</w:t>
      </w:r>
    </w:p>
    <w:p>
      <w:pPr>
        <w:spacing w:after="60" w:before="60"/>
      </w:pPr>
      <w:r>
        <w:rPr>
          <w:rFonts w:ascii="Arial" w:cs="Arial" w:eastAsia="Arial" w:hAnsi="Arial"/>
          <w:color w:val="222222"/>
          <w:sz w:val="22"/>
          <w:szCs w:val="22"/>
        </w:rPr>
        <w:t xml:space="preserve">This is the single function that makes the donut know about the bikini.</w:t>
      </w:r>
    </w:p>
    <w:p>
      <w:pPr>
        <w:pageBreakBefore/>
      </w:pPr>
    </w:p>
    <w:p>
      <w:pPr>
        <w:spacing w:after="0" w:before="320"/>
      </w:pPr>
    </w:p>
    <w:p>
      <w:pPr>
        <w:spacing w:after="60" w:before="0"/>
      </w:pPr>
      <w:r>
        <w:rPr>
          <w:rFonts w:ascii="Arial" w:cs="Arial" w:eastAsia="Arial" w:hAnsi="Arial"/>
          <w:b/>
          <w:bCs/>
          <w:color w:val="0A84FF"/>
          <w:sz w:val="28"/>
          <w:szCs w:val="28"/>
        </w:rPr>
        <w:t xml:space="preserve">SECTION 8 — BIOSIGNAL CALIBRATION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THE SYSTEM NEVER INTERROGATES. IT OBSERVES. During onboarding, Javier asks open emotional stimulus questions — not to collect answers, but to collect biological responses to known stimuli. That spike becomes a BASELINE ANCHOR POINT.</w:t>
      </w:r>
    </w:p>
    <w:p>
      <w:pPr>
        <w:spacing w:after="60" w:before="200"/>
      </w:pPr>
      <w:r>
        <w:rPr>
          <w:rFonts w:ascii="Arial" w:cs="Arial" w:eastAsia="Arial" w:hAnsi="Arial"/>
          <w:b/>
          <w:bCs/>
          <w:color w:val="00B4B4"/>
          <w:sz w:val="24"/>
          <w:szCs w:val="24"/>
        </w:rPr>
        <w:t xml:space="preserve">THREE INPUT TIERS:</w:t>
      </w:r>
    </w:p>
    <w:p>
      <w:pPr>
        <w:spacing w:after="60" w:before="60"/>
      </w:pPr>
      <w:r>
        <w:rPr>
          <w:rFonts w:ascii="Arial" w:cs="Arial" w:eastAsia="Arial" w:hAnsi="Arial"/>
          <w:color w:val="222222"/>
          <w:sz w:val="22"/>
          <w:szCs w:val="22"/>
        </w:rPr>
        <w:t xml:space="preserve">1. VIDEO — highest accuracy. Facial expression, micro-expressions, skin tone, eye movement.</w:t>
      </w:r>
    </w:p>
    <w:p>
      <w:pPr>
        <w:spacing w:after="60" w:before="60"/>
      </w:pPr>
      <w:r>
        <w:rPr>
          <w:rFonts w:ascii="Arial" w:cs="Arial" w:eastAsia="Arial" w:hAnsi="Arial"/>
          <w:color w:val="222222"/>
          <w:sz w:val="22"/>
          <w:szCs w:val="22"/>
        </w:rPr>
        <w:t xml:space="preserve">2. VOICE — middle accuracy. Tone, pace, pitch, tremor, breath pattern.</w:t>
      </w:r>
    </w:p>
    <w:p>
      <w:pPr>
        <w:spacing w:after="60" w:before="60"/>
      </w:pPr>
      <w:r>
        <w:rPr>
          <w:rFonts w:ascii="Arial" w:cs="Arial" w:eastAsia="Arial" w:hAnsi="Arial"/>
          <w:color w:val="222222"/>
          <w:sz w:val="22"/>
          <w:szCs w:val="22"/>
        </w:rPr>
        <w:t xml:space="preserve">3. TEXT — lowest accuracy. Word choice only.</w:t>
      </w:r>
    </w:p>
    <w:p>
      <w:pPr>
        <w:spacing w:after="60" w:before="60"/>
      </w:pPr>
      <w:r>
        <w:rPr>
          <w:rFonts w:ascii="Arial" w:cs="Arial" w:eastAsia="Arial" w:hAnsi="Arial"/>
          <w:color w:val="222222"/>
          <w:sz w:val="22"/>
          <w:szCs w:val="22"/>
        </w:rPr>
        <w:t xml:space="preserve">THE COMPARISON ENGINE: All four layers — Garmin + video + voice + text — triangulate. The membrane forms its own interpretation. The devices don't get the last word. The membrane does.</w:t>
      </w:r>
    </w:p>
    <w:p>
      <w:pPr>
        <w:spacing w:after="0" w:before="320"/>
      </w:pPr>
    </w:p>
    <w:p>
      <w:pPr>
        <w:spacing w:after="60" w:before="0"/>
      </w:pPr>
      <w:r>
        <w:rPr>
          <w:rFonts w:ascii="Arial" w:cs="Arial" w:eastAsia="Arial" w:hAnsi="Arial"/>
          <w:b/>
          <w:bCs/>
          <w:color w:val="0A84FF"/>
          <w:sz w:val="28"/>
          <w:szCs w:val="28"/>
        </w:rPr>
        <w:t xml:space="preserve">SECTION 9 — INTELLIGENCE ACTIVATION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JAVIER / THE CONCIERGE — Speaks first. Speaks freely. Answers ANY question. Never unavailable. Never impatient.</w:t>
      </w:r>
    </w:p>
    <w:p>
      <w:pPr>
        <w:spacing w:after="60" w:before="60"/>
      </w:pPr>
      <w:r>
        <w:rPr>
          <w:rFonts w:ascii="Arial" w:cs="Arial" w:eastAsia="Arial" w:hAnsi="Arial"/>
          <w:color w:val="222222"/>
          <w:sz w:val="22"/>
          <w:szCs w:val="22"/>
        </w:rPr>
        <w:t xml:space="preserve">BIO BUDDY — Speaks only when asked OR threshold crossed. DEFAULT STATE IS SILENCE.</w:t>
      </w:r>
    </w:p>
    <w:p>
      <w:pPr>
        <w:spacing w:after="60" w:before="60"/>
      </w:pPr>
      <w:r>
        <w:rPr>
          <w:rFonts w:ascii="Arial" w:cs="Arial" w:eastAsia="Arial" w:hAnsi="Arial"/>
          <w:color w:val="222222"/>
          <w:sz w:val="22"/>
          <w:szCs w:val="22"/>
        </w:rPr>
        <w:t xml:space="preserve">THE EQUALIZER — Steps forward in emergencies. Never triggers. Never alarms. Calm. Factual. Immediate.</w:t>
      </w:r>
    </w:p>
    <w:p>
      <w:pPr>
        <w:spacing w:after="60" w:before="60"/>
      </w:pPr>
      <w:r>
        <w:rPr>
          <w:rFonts w:ascii="Arial" w:cs="Arial" w:eastAsia="Arial" w:hAnsi="Arial"/>
          <w:color w:val="222222"/>
          <w:sz w:val="22"/>
          <w:szCs w:val="22"/>
        </w:rPr>
        <w:t xml:space="preserve">THE CHEF — Fires on every food scan. 3 numbered recipes always.</w:t>
      </w:r>
    </w:p>
    <w:p>
      <w:pPr>
        <w:spacing w:after="60" w:before="60"/>
      </w:pPr>
      <w:r>
        <w:rPr>
          <w:rFonts w:ascii="Arial" w:cs="Arial" w:eastAsia="Arial" w:hAnsi="Arial"/>
          <w:color w:val="222222"/>
          <w:sz w:val="22"/>
          <w:szCs w:val="22"/>
        </w:rPr>
        <w:t xml:space="preserve">THE CHAUFFEUR — Routes, sequences, navigates. Never thinks. Coordinates.</w:t>
      </w:r>
    </w:p>
    <w:p>
      <w:pPr>
        <w:spacing w:after="60" w:before="200"/>
      </w:pPr>
      <w:r>
        <w:rPr>
          <w:rFonts w:ascii="Arial" w:cs="Arial" w:eastAsia="Arial" w:hAnsi="Arial"/>
          <w:b/>
          <w:bCs/>
          <w:color w:val="00B4B4"/>
          <w:sz w:val="24"/>
          <w:szCs w:val="24"/>
        </w:rPr>
        <w:t xml:space="preserve">THE HIDDEN SOS DOCTRINE 🔒</w:t>
      </w:r>
    </w:p>
    <w:p>
      <w:pPr>
        <w:spacing w:after="60" w:before="60"/>
      </w:pPr>
      <w:r>
        <w:rPr>
          <w:rFonts w:ascii="Arial" w:cs="Arial" w:eastAsia="Arial" w:hAnsi="Arial"/>
          <w:color w:val="222222"/>
          <w:sz w:val="22"/>
          <w:szCs w:val="22"/>
        </w:rPr>
        <w:t xml:space="preserve">Cold word pre-programmed: "Are we still going to mom's tonight?" = Silent SOS. No red screen. No alarm. Guardian knows. Threat actor never knows.</w:t>
      </w:r>
    </w:p>
    <w:p>
      <w:pPr>
        <w:spacing w:after="60" w:before="60"/>
      </w:pPr>
      <w:r>
        <w:rPr>
          <w:rFonts w:ascii="Arial" w:cs="Arial" w:eastAsia="Arial" w:hAnsi="Arial"/>
          <w:color w:val="222222"/>
          <w:sz w:val="22"/>
          <w:szCs w:val="22"/>
        </w:rPr>
        <w:t xml:space="preserve">Biosignal spike beyond threshold + no member response = Equalizer fires SOS to guardian. Timestamp. Location. Full incident log. Card freeze on linked debit if active.</w:t>
      </w:r>
    </w:p>
    <w:p>
      <w:pPr>
        <w:spacing w:after="0" w:before="320"/>
      </w:pPr>
    </w:p>
    <w:p>
      <w:pPr>
        <w:spacing w:after="60" w:before="0"/>
      </w:pPr>
      <w:r>
        <w:rPr>
          <w:rFonts w:ascii="Arial" w:cs="Arial" w:eastAsia="Arial" w:hAnsi="Arial"/>
          <w:b/>
          <w:bCs/>
          <w:color w:val="0A84FF"/>
          <w:sz w:val="28"/>
          <w:szCs w:val="28"/>
        </w:rPr>
        <w:t xml:space="preserve">SECTION 10 — HARDWARE SOVEREIGNTY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AA2 BUILDS NOTHING. AA2 OWNS EVERYTHING. Every device manufacturer spent billions building sensors. AA2 built the translation layer they never thought to build.</w:t>
      </w:r>
    </w:p>
    <w:p>
      <w:pPr>
        <w:pStyle w:val="ListParagraph"/>
        <w:numPr>
          <w:ilvl w:val="0"/>
          <w:numId w:val="2"/>
        </w:numPr>
        <w:spacing w:after="40" w:before="40"/>
      </w:pPr>
      <w:r>
        <w:rPr>
          <w:rFonts w:ascii="Arial" w:cs="Arial" w:eastAsia="Arial" w:hAnsi="Arial"/>
          <w:color w:val="222222"/>
          <w:sz w:val="22"/>
          <w:szCs w:val="22"/>
        </w:rPr>
        <w:t xml:space="preserve">TIER 1 — Full Integration: Garmin Tactix 8, Oura Ring 4, Mudra, Beats Pro 2, Apple Watch, Apple Health, Google Fit, chest strap, horse saddle pad, K9 collar, equine collar, cattle pads, pregnancy wraps, Kubios</w:t>
      </w:r>
    </w:p>
    <w:p>
      <w:pPr>
        <w:pStyle w:val="ListParagraph"/>
        <w:numPr>
          <w:ilvl w:val="0"/>
          <w:numId w:val="2"/>
        </w:numPr>
        <w:spacing w:after="40" w:before="40"/>
      </w:pPr>
      <w:r>
        <w:rPr>
          <w:rFonts w:ascii="Arial" w:cs="Arial" w:eastAsia="Arial" w:hAnsi="Arial"/>
          <w:color w:val="222222"/>
          <w:sz w:val="22"/>
          <w:szCs w:val="22"/>
        </w:rPr>
        <w:t xml:space="preserve">TIER 2 — Scanner Only: No wearables. Still gets full scanner, personal truth, Act Right Dollars, ON/OFF GRID. STILL PAYS THE SUBSCRIPTION.</w:t>
      </w:r>
    </w:p>
    <w:p>
      <w:pPr>
        <w:spacing w:after="60" w:before="60"/>
      </w:pPr>
      <w:r>
        <w:rPr>
          <w:rFonts w:ascii="Arial" w:cs="Arial" w:eastAsia="Arial" w:hAnsi="Arial"/>
          <w:color w:val="222222"/>
          <w:sz w:val="22"/>
          <w:szCs w:val="22"/>
        </w:rPr>
        <w:t xml:space="preserve">THE IPHONE 11 DOCTRINE: 2019 device. Running iOS 26. Full AA2 confirmed. The membrane requires an internet connection and a willingness to initiate.</w:t>
      </w:r>
    </w:p>
    <w:p>
      <w:pPr>
        <w:spacing w:after="0" w:before="320"/>
      </w:pPr>
    </w:p>
    <w:p>
      <w:pPr>
        <w:spacing w:after="60" w:before="0"/>
      </w:pPr>
      <w:r>
        <w:rPr>
          <w:rFonts w:ascii="Arial" w:cs="Arial" w:eastAsia="Arial" w:hAnsi="Arial"/>
          <w:b/>
          <w:bCs/>
          <w:color w:val="0A84FF"/>
          <w:sz w:val="28"/>
          <w:szCs w:val="28"/>
        </w:rPr>
        <w:t xml:space="preserve">SECTION 11 — DATA SOVEREIGNTY EXIT DOCTRINE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Supabase is the rented hippocampus. The goal is to own the brain entirely.</w:t>
      </w:r>
    </w:p>
    <w:p>
      <w:pPr>
        <w:spacing w:after="30" w:before="30"/>
      </w:pPr>
      <w:r>
        <w:rPr>
          <w:rFonts w:ascii="Courier New" w:cs="Courier New" w:eastAsia="Courier New" w:hAnsi="Courier New"/>
          <w:color w:val="444444"/>
          <w:sz w:val="20"/>
          <w:szCs w:val="20"/>
        </w:rPr>
        <w:t xml:space="preserve">Now          → Supabase Free/NANO — build through lib/db.ts</w:t>
      </w:r>
    </w:p>
    <w:p>
      <w:pPr>
        <w:spacing w:after="30" w:before="30"/>
      </w:pPr>
      <w:r>
        <w:rPr>
          <w:rFonts w:ascii="Courier New" w:cs="Courier New" w:eastAsia="Courier New" w:hAnsi="Courier New"/>
          <w:color w:val="444444"/>
          <w:sz w:val="20"/>
          <w:szCs w:val="20"/>
        </w:rPr>
        <w:t xml:space="preserve">$8M  Year 1  → Supabase Pro + PgBouncer</w:t>
      </w:r>
    </w:p>
    <w:p>
      <w:pPr>
        <w:spacing w:after="30" w:before="30"/>
      </w:pPr>
      <w:r>
        <w:rPr>
          <w:rFonts w:ascii="Courier New" w:cs="Courier New" w:eastAsia="Courier New" w:hAnsi="Courier New"/>
          <w:color w:val="444444"/>
          <w:sz w:val="20"/>
          <w:szCs w:val="20"/>
        </w:rPr>
        <w:t xml:space="preserve">$74M Year 2  → Own PostgreSQL on dedicated servers — swap lib/db.ts</w:t>
      </w:r>
    </w:p>
    <w:p>
      <w:pPr>
        <w:spacing w:after="30" w:before="30"/>
      </w:pPr>
      <w:r>
        <w:rPr>
          <w:rFonts w:ascii="Courier New" w:cs="Courier New" w:eastAsia="Courier New" w:hAnsi="Courier New"/>
          <w:color w:val="444444"/>
          <w:sz w:val="20"/>
          <w:szCs w:val="20"/>
        </w:rPr>
        <w:t xml:space="preserve">$450M Year 3 → Full proprietary infrastructure — AA2 owns the hippocampus</w:t>
      </w:r>
    </w:p>
    <w:p>
      <w:pPr>
        <w:spacing w:after="60" w:before="60"/>
      </w:pPr>
      <w:r>
        <w:rPr>
          <w:rFonts w:ascii="Arial" w:cs="Arial" w:eastAsia="Arial" w:hAnsi="Arial"/>
          <w:color w:val="222222"/>
          <w:sz w:val="22"/>
          <w:szCs w:val="22"/>
        </w:rPr>
        <w:t xml:space="preserve">lib/db.ts IS THE SOVEREIGNTY LAYER. The app never calls Supabase directly. When AA2 exits Supabase — change lib/db.ts only. Nothing else changes.</w:t>
      </w:r>
    </w:p>
    <w:p>
      <w:pPr>
        <w:pageBreakBefore/>
      </w:pPr>
    </w:p>
    <w:p>
      <w:pPr>
        <w:spacing w:after="0" w:before="320"/>
      </w:pPr>
    </w:p>
    <w:p>
      <w:pPr>
        <w:spacing w:after="60" w:before="0"/>
      </w:pPr>
      <w:r>
        <w:rPr>
          <w:rFonts w:ascii="Arial" w:cs="Arial" w:eastAsia="Arial" w:hAnsi="Arial"/>
          <w:b/>
          <w:bCs/>
          <w:color w:val="E8A020"/>
          <w:sz w:val="28"/>
          <w:szCs w:val="28"/>
        </w:rPr>
        <w:t xml:space="preserve">SECTION 12 — THE LIVING RECEIPT (PRIMARY USE CASE)</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THE SINGLE MOTHER AND HER DAUGHTER — COSTA RICA</w:t>
      </w:r>
    </w:p>
    <w:p>
      <w:pPr>
        <w:spacing w:after="60" w:before="60"/>
      </w:pPr>
      <w:r>
        <w:rPr>
          <w:rFonts w:ascii="Arial" w:cs="Arial" w:eastAsia="Arial" w:hAnsi="Arial"/>
          <w:color w:val="222222"/>
          <w:sz w:val="22"/>
          <w:szCs w:val="22"/>
        </w:rPr>
        <w:t xml:space="preserve">Travel Engine pre-programs the route. Language Learning activates through survival relevance. Three live cooking sessions through Meta Ray-Ban glasses. By the time the plane lands — they already have family there.</w:t>
      </w:r>
    </w:p>
    <w:p>
      <w:pPr>
        <w:spacing w:after="60" w:before="60"/>
      </w:pPr>
      <w:r>
        <w:rPr>
          <w:rFonts w:ascii="Arial" w:cs="Arial" w:eastAsia="Arial" w:hAnsi="Arial"/>
          <w:color w:val="222222"/>
          <w:sz w:val="22"/>
          <w:szCs w:val="22"/>
        </w:rPr>
        <w:t xml:space="preserve">THE UBER MOMENT: The Equalizer sends: "Is mom still coming over tonight at five?" Cold word activated. System knows. Guardian knows. Driver knows nothing.</w:t>
      </w:r>
    </w:p>
    <w:p>
      <w:pPr>
        <w:spacing w:after="60" w:before="200"/>
      </w:pPr>
      <w:r>
        <w:rPr>
          <w:rFonts w:ascii="Arial" w:cs="Arial" w:eastAsia="Arial" w:hAnsi="Arial"/>
          <w:b/>
          <w:bCs/>
          <w:color w:val="00B4B4"/>
          <w:sz w:val="24"/>
          <w:szCs w:val="24"/>
        </w:rPr>
        <w:t xml:space="preserve">THE RECEIPT:</w:t>
      </w:r>
    </w:p>
    <w:p>
      <w:pPr>
        <w:pStyle w:val="ListParagraph"/>
        <w:numPr>
          <w:ilvl w:val="0"/>
          <w:numId w:val="2"/>
        </w:numPr>
        <w:spacing w:after="40" w:before="40"/>
      </w:pPr>
      <w:r>
        <w:rPr>
          <w:rFonts w:ascii="Arial" w:cs="Arial" w:eastAsia="Arial" w:hAnsi="Arial"/>
          <w:color w:val="222222"/>
          <w:sz w:val="22"/>
          <w:szCs w:val="22"/>
        </w:rPr>
        <w:t xml:space="preserve">✅ 15% off flights | ✅ Safe route pre-programmed | ✅ Hidden SOS ready</w:t>
      </w:r>
    </w:p>
    <w:p>
      <w:pPr>
        <w:pStyle w:val="ListParagraph"/>
        <w:numPr>
          <w:ilvl w:val="0"/>
          <w:numId w:val="2"/>
        </w:numPr>
        <w:spacing w:after="40" w:before="40"/>
      </w:pPr>
      <w:r>
        <w:rPr>
          <w:rFonts w:ascii="Arial" w:cs="Arial" w:eastAsia="Arial" w:hAnsi="Arial"/>
          <w:color w:val="222222"/>
          <w:sz w:val="22"/>
          <w:szCs w:val="22"/>
        </w:rPr>
        <w:t xml:space="preserve">✅ Three recipes learned | ✅ A language learned | ✅ A family made</w:t>
      </w:r>
    </w:p>
    <w:p>
      <w:pPr>
        <w:pStyle w:val="ListParagraph"/>
        <w:numPr>
          <w:ilvl w:val="0"/>
          <w:numId w:val="2"/>
        </w:numPr>
        <w:spacing w:after="40" w:before="40"/>
      </w:pPr>
      <w:r>
        <w:rPr>
          <w:rFonts w:ascii="Arial" w:cs="Arial" w:eastAsia="Arial" w:hAnsi="Arial"/>
          <w:color w:val="222222"/>
          <w:sz w:val="22"/>
          <w:szCs w:val="22"/>
        </w:rPr>
        <w:t xml:space="preserve">✅ Great deal on Airbnb | ✅ Biosignal protection the entire trip</w:t>
      </w:r>
    </w:p>
    <w:p>
      <w:pPr>
        <w:spacing w:after="0" w:before="120"/>
      </w:pPr>
    </w:p>
    <w:p>
      <w:pPr>
        <w:spacing w:after="60" w:before="60"/>
      </w:pPr>
      <w:r>
        <w:rPr>
          <w:rFonts w:ascii="Arial" w:cs="Arial" w:eastAsia="Arial" w:hAnsi="Arial"/>
          <w:color w:val="222222"/>
          <w:sz w:val="22"/>
          <w:szCs w:val="22"/>
        </w:rPr>
        <w:t xml:space="preserve">THE RECEIPT IS NOT THE TICKET. THE RECEIPT IS THE DAUGHTER SAYING GRACIAS. THE RECEIPT IS THE FAMILY WAITING AT THE DOOR.</w:t>
      </w:r>
    </w:p>
    <w:p>
      <w:pPr>
        <w:spacing w:after="0" w:before="320"/>
      </w:pPr>
    </w:p>
    <w:p>
      <w:pPr>
        <w:spacing w:after="60" w:before="0"/>
      </w:pPr>
      <w:r>
        <w:rPr>
          <w:rFonts w:ascii="Arial" w:cs="Arial" w:eastAsia="Arial" w:hAnsi="Arial"/>
          <w:b/>
          <w:bCs/>
          <w:color w:val="00B4B4"/>
          <w:sz w:val="28"/>
          <w:szCs w:val="28"/>
        </w:rPr>
        <w:t xml:space="preserve">SECTION 13 — BUILD STATUS (MARCH 17, 2026)</w:t>
      </w:r>
    </w:p>
    <w:p>
      <w:pPr>
        <w:pBdr>
          <w:bottom w:val="single" w:color="00B4B4" w:sz="6" w:space="1"/>
        </w:pBdr>
        <w:spacing w:after="200" w:before="0"/>
      </w:pPr>
    </w:p>
    <w:p>
      <w:pPr>
        <w:spacing w:after="60" w:before="200"/>
      </w:pPr>
      <w:r>
        <w:rPr>
          <w:rFonts w:ascii="Arial" w:cs="Arial" w:eastAsia="Arial" w:hAnsi="Arial"/>
          <w:b/>
          <w:bCs/>
          <w:color w:val="00B4B4"/>
          <w:sz w:val="24"/>
          <w:szCs w:val="24"/>
        </w:rPr>
        <w:t xml:space="preserve">CONFIRMED BUILT AND LIVE:</w:t>
      </w:r>
    </w:p>
    <w:p>
      <w:pPr>
        <w:pStyle w:val="ListParagraph"/>
        <w:numPr>
          <w:ilvl w:val="0"/>
          <w:numId w:val="2"/>
        </w:numPr>
        <w:spacing w:after="40" w:before="40"/>
      </w:pPr>
      <w:r>
        <w:rPr>
          <w:rFonts w:ascii="Arial" w:cs="Arial" w:eastAsia="Arial" w:hAnsi="Arial"/>
          <w:color w:val="222222"/>
          <w:sz w:val="22"/>
          <w:szCs w:val="22"/>
        </w:rPr>
        <w:t xml:space="preserve">✅ Scanner — 6 tabs firing with correct intelligence labels</w:t>
      </w:r>
    </w:p>
    <w:p>
      <w:pPr>
        <w:pStyle w:val="ListParagraph"/>
        <w:numPr>
          <w:ilvl w:val="0"/>
          <w:numId w:val="2"/>
        </w:numPr>
        <w:spacing w:after="40" w:before="40"/>
      </w:pPr>
      <w:r>
        <w:rPr>
          <w:rFonts w:ascii="Arial" w:cs="Arial" w:eastAsia="Arial" w:hAnsi="Arial"/>
          <w:color w:val="222222"/>
          <w:sz w:val="22"/>
          <w:szCs w:val="22"/>
        </w:rPr>
        <w:t xml:space="preserve">✅ Species sub-tabs (K9, Equestrian, Agricultural)</w:t>
      </w:r>
    </w:p>
    <w:p>
      <w:pPr>
        <w:pStyle w:val="ListParagraph"/>
        <w:numPr>
          <w:ilvl w:val="0"/>
          <w:numId w:val="2"/>
        </w:numPr>
        <w:spacing w:after="40" w:before="40"/>
      </w:pPr>
      <w:r>
        <w:rPr>
          <w:rFonts w:ascii="Arial" w:cs="Arial" w:eastAsia="Arial" w:hAnsi="Arial"/>
          <w:color w:val="222222"/>
          <w:sz w:val="22"/>
          <w:szCs w:val="22"/>
        </w:rPr>
        <w:t xml:space="preserve">✅ All 5 intelligences firing correctly per tab</w:t>
      </w:r>
    </w:p>
    <w:p>
      <w:pPr>
        <w:pStyle w:val="ListParagraph"/>
        <w:numPr>
          <w:ilvl w:val="0"/>
          <w:numId w:val="2"/>
        </w:numPr>
        <w:spacing w:after="40" w:before="40"/>
      </w:pPr>
      <w:r>
        <w:rPr>
          <w:rFonts w:ascii="Arial" w:cs="Arial" w:eastAsia="Arial" w:hAnsi="Arial"/>
          <w:color w:val="222222"/>
          <w:sz w:val="22"/>
          <w:szCs w:val="22"/>
        </w:rPr>
        <w:t xml:space="preserve">✅ Act Right Dollars on every scan</w:t>
      </w:r>
    </w:p>
    <w:p>
      <w:pPr>
        <w:pStyle w:val="ListParagraph"/>
        <w:numPr>
          <w:ilvl w:val="0"/>
          <w:numId w:val="2"/>
        </w:numPr>
        <w:spacing w:after="40" w:before="40"/>
      </w:pPr>
      <w:r>
        <w:rPr>
          <w:rFonts w:ascii="Arial" w:cs="Arial" w:eastAsia="Arial" w:hAnsi="Arial"/>
          <w:color w:val="222222"/>
          <w:sz w:val="22"/>
          <w:szCs w:val="22"/>
        </w:rPr>
        <w:t xml:space="preserve">✅ ON GRID Retail Intelligence Loop</w:t>
      </w:r>
    </w:p>
    <w:p>
      <w:pPr>
        <w:pStyle w:val="ListParagraph"/>
        <w:numPr>
          <w:ilvl w:val="0"/>
          <w:numId w:val="2"/>
        </w:numPr>
        <w:spacing w:after="40" w:before="40"/>
      </w:pPr>
      <w:r>
        <w:rPr>
          <w:rFonts w:ascii="Arial" w:cs="Arial" w:eastAsia="Arial" w:hAnsi="Arial"/>
          <w:color w:val="222222"/>
          <w:sz w:val="22"/>
          <w:szCs w:val="22"/>
        </w:rPr>
        <w:t xml:space="preserve">✅ OFF GRID Safety Travel Engine</w:t>
      </w:r>
    </w:p>
    <w:p>
      <w:pPr>
        <w:pStyle w:val="ListParagraph"/>
        <w:numPr>
          <w:ilvl w:val="0"/>
          <w:numId w:val="2"/>
        </w:numPr>
        <w:spacing w:after="40" w:before="40"/>
      </w:pPr>
      <w:r>
        <w:rPr>
          <w:rFonts w:ascii="Arial" w:cs="Arial" w:eastAsia="Arial" w:hAnsi="Arial"/>
          <w:color w:val="222222"/>
          <w:sz w:val="22"/>
          <w:szCs w:val="22"/>
        </w:rPr>
        <w:t xml:space="preserve">✅ Supabase scan history writing</w:t>
      </w:r>
    </w:p>
    <w:p>
      <w:pPr>
        <w:pStyle w:val="ListParagraph"/>
        <w:numPr>
          <w:ilvl w:val="0"/>
          <w:numId w:val="2"/>
        </w:numPr>
        <w:spacing w:after="40" w:before="40"/>
      </w:pPr>
      <w:r>
        <w:rPr>
          <w:rFonts w:ascii="Arial" w:cs="Arial" w:eastAsia="Arial" w:hAnsi="Arial"/>
          <w:color w:val="222222"/>
          <w:sz w:val="22"/>
          <w:szCs w:val="22"/>
        </w:rPr>
        <w:t xml:space="preserve">✅ Onboarding — 5 screens, Javier, all 20 questions</w:t>
      </w:r>
    </w:p>
    <w:p>
      <w:pPr>
        <w:pStyle w:val="ListParagraph"/>
        <w:numPr>
          <w:ilvl w:val="0"/>
          <w:numId w:val="2"/>
        </w:numPr>
        <w:spacing w:after="40" w:before="40"/>
      </w:pPr>
      <w:r>
        <w:rPr>
          <w:rFonts w:ascii="Arial" w:cs="Arial" w:eastAsia="Arial" w:hAnsi="Arial"/>
          <w:color w:val="222222"/>
          <w:sz w:val="22"/>
          <w:szCs w:val="22"/>
        </w:rPr>
        <w:t xml:space="preserve">✅ lib/db.ts — sovereignty abstraction layer</w:t>
      </w:r>
    </w:p>
    <w:p>
      <w:pPr>
        <w:pStyle w:val="ListParagraph"/>
        <w:numPr>
          <w:ilvl w:val="0"/>
          <w:numId w:val="2"/>
        </w:numPr>
        <w:spacing w:after="40" w:before="40"/>
      </w:pPr>
      <w:r>
        <w:rPr>
          <w:rFonts w:ascii="Arial" w:cs="Arial" w:eastAsia="Arial" w:hAnsi="Arial"/>
          <w:color w:val="222222"/>
          <w:sz w:val="22"/>
          <w:szCs w:val="22"/>
        </w:rPr>
        <w:t xml:space="preserve">✅ Personal truth wired — member context injected into every system prompt</w:t>
      </w:r>
    </w:p>
    <w:p>
      <w:pPr>
        <w:pStyle w:val="ListParagraph"/>
        <w:numPr>
          <w:ilvl w:val="0"/>
          <w:numId w:val="2"/>
        </w:numPr>
        <w:spacing w:after="40" w:before="40"/>
      </w:pPr>
      <w:r>
        <w:rPr>
          <w:rFonts w:ascii="Arial" w:cs="Arial" w:eastAsia="Arial" w:hAnsi="Arial"/>
          <w:color w:val="222222"/>
          <w:sz w:val="22"/>
          <w:szCs w:val="22"/>
        </w:rPr>
        <w:t xml:space="preserve">✅ CHAUFFEUR header fixed</w:t>
      </w:r>
    </w:p>
    <w:p>
      <w:pPr>
        <w:pStyle w:val="ListParagraph"/>
        <w:numPr>
          <w:ilvl w:val="0"/>
          <w:numId w:val="2"/>
        </w:numPr>
        <w:spacing w:after="40" w:before="40"/>
      </w:pPr>
      <w:r>
        <w:rPr>
          <w:rFonts w:ascii="Arial" w:cs="Arial" w:eastAsia="Arial" w:hAnsi="Arial"/>
          <w:color w:val="222222"/>
          <w:sz w:val="22"/>
          <w:szCs w:val="22"/>
        </w:rPr>
        <w:t xml:space="preserve">✅ Valid hero images — all 8 tabs (solid color placeholders, real PNGs verified)</w:t>
      </w:r>
    </w:p>
    <w:p>
      <w:pPr>
        <w:spacing w:after="60" w:before="200"/>
      </w:pPr>
      <w:r>
        <w:rPr>
          <w:rFonts w:ascii="Arial" w:cs="Arial" w:eastAsia="Arial" w:hAnsi="Arial"/>
          <w:b/>
          <w:bCs/>
          <w:color w:val="00B4B4"/>
          <w:sz w:val="24"/>
          <w:szCs w:val="24"/>
        </w:rPr>
        <w:t xml:space="preserve">PENDING BUILD:</w:t>
      </w:r>
    </w:p>
    <w:p>
      <w:pPr>
        <w:pStyle w:val="ListParagraph"/>
        <w:numPr>
          <w:ilvl w:val="0"/>
          <w:numId w:val="2"/>
        </w:numPr>
        <w:spacing w:after="40" w:before="40"/>
      </w:pPr>
      <w:r>
        <w:rPr>
          <w:rFonts w:ascii="Arial" w:cs="Arial" w:eastAsia="Arial" w:hAnsi="Arial"/>
          <w:color w:val="222222"/>
          <w:sz w:val="22"/>
          <w:szCs w:val="22"/>
        </w:rPr>
        <w:t xml:space="preserve">❌ Kubios API integration</w:t>
      </w:r>
    </w:p>
    <w:p>
      <w:pPr>
        <w:pStyle w:val="ListParagraph"/>
        <w:numPr>
          <w:ilvl w:val="0"/>
          <w:numId w:val="2"/>
        </w:numPr>
        <w:spacing w:after="40" w:before="40"/>
      </w:pPr>
      <w:r>
        <w:rPr>
          <w:rFonts w:ascii="Arial" w:cs="Arial" w:eastAsia="Arial" w:hAnsi="Arial"/>
          <w:color w:val="222222"/>
          <w:sz w:val="22"/>
          <w:szCs w:val="22"/>
        </w:rPr>
        <w:t xml:space="preserve">❌ Garmin Connect API integration</w:t>
      </w:r>
    </w:p>
    <w:p>
      <w:pPr>
        <w:pStyle w:val="ListParagraph"/>
        <w:numPr>
          <w:ilvl w:val="0"/>
          <w:numId w:val="2"/>
        </w:numPr>
        <w:spacing w:after="40" w:before="40"/>
      </w:pPr>
      <w:r>
        <w:rPr>
          <w:rFonts w:ascii="Arial" w:cs="Arial" w:eastAsia="Arial" w:hAnsi="Arial"/>
          <w:color w:val="222222"/>
          <w:sz w:val="22"/>
          <w:szCs w:val="22"/>
        </w:rPr>
        <w:t xml:space="preserve">❌ Tactical canine collar dashboard</w:t>
      </w:r>
    </w:p>
    <w:p>
      <w:pPr>
        <w:pStyle w:val="ListParagraph"/>
        <w:numPr>
          <w:ilvl w:val="0"/>
          <w:numId w:val="2"/>
        </w:numPr>
        <w:spacing w:after="40" w:before="40"/>
      </w:pPr>
      <w:r>
        <w:rPr>
          <w:rFonts w:ascii="Arial" w:cs="Arial" w:eastAsia="Arial" w:hAnsi="Arial"/>
          <w:color w:val="222222"/>
          <w:sz w:val="22"/>
          <w:szCs w:val="22"/>
        </w:rPr>
        <w:t xml:space="preserve">❌ Google Maps APIs enabled in Google Cloud Console</w:t>
      </w:r>
    </w:p>
    <w:p>
      <w:pPr>
        <w:pStyle w:val="ListParagraph"/>
        <w:numPr>
          <w:ilvl w:val="0"/>
          <w:numId w:val="2"/>
        </w:numPr>
        <w:spacing w:after="40" w:before="40"/>
      </w:pPr>
      <w:r>
        <w:rPr>
          <w:rFonts w:ascii="Arial" w:cs="Arial" w:eastAsia="Arial" w:hAnsi="Arial"/>
          <w:color w:val="222222"/>
          <w:sz w:val="22"/>
          <w:szCs w:val="22"/>
        </w:rPr>
        <w:t xml:space="preserve">❌ Apple Developer account ($99)</w:t>
      </w:r>
    </w:p>
    <w:p>
      <w:pPr>
        <w:pStyle w:val="ListParagraph"/>
        <w:numPr>
          <w:ilvl w:val="0"/>
          <w:numId w:val="2"/>
        </w:numPr>
        <w:spacing w:after="40" w:before="40"/>
      </w:pPr>
      <w:r>
        <w:rPr>
          <w:rFonts w:ascii="Arial" w:cs="Arial" w:eastAsia="Arial" w:hAnsi="Arial"/>
          <w:color w:val="222222"/>
          <w:sz w:val="22"/>
          <w:szCs w:val="22"/>
        </w:rPr>
        <w:t xml:space="preserve">❌ Provisional patent filing (one unified system)</w:t>
      </w:r>
    </w:p>
    <w:p>
      <w:pPr>
        <w:pStyle w:val="ListParagraph"/>
        <w:numPr>
          <w:ilvl w:val="0"/>
          <w:numId w:val="2"/>
        </w:numPr>
        <w:spacing w:after="40" w:before="40"/>
      </w:pPr>
      <w:r>
        <w:rPr>
          <w:rFonts w:ascii="Arial" w:cs="Arial" w:eastAsia="Arial" w:hAnsi="Arial"/>
          <w:color w:val="222222"/>
          <w:sz w:val="22"/>
          <w:szCs w:val="22"/>
        </w:rPr>
        <w:t xml:space="preserve">❌ Muse SDK commercial license</w:t>
      </w:r>
    </w:p>
    <w:p>
      <w:pPr>
        <w:pStyle w:val="ListParagraph"/>
        <w:numPr>
          <w:ilvl w:val="0"/>
          <w:numId w:val="2"/>
        </w:numPr>
        <w:spacing w:after="40" w:before="40"/>
      </w:pPr>
      <w:r>
        <w:rPr>
          <w:rFonts w:ascii="Arial" w:cs="Arial" w:eastAsia="Arial" w:hAnsi="Arial"/>
          <w:color w:val="222222"/>
          <w:sz w:val="22"/>
          <w:szCs w:val="22"/>
        </w:rPr>
        <w:t xml:space="preserve">❌ ARIFA contact re: Panama structure</w:t>
      </w:r>
    </w:p>
    <w:p>
      <w:pPr>
        <w:spacing w:after="60" w:before="200"/>
      </w:pPr>
      <w:r>
        <w:rPr>
          <w:rFonts w:ascii="Arial" w:cs="Arial" w:eastAsia="Arial" w:hAnsi="Arial"/>
          <w:b/>
          <w:bCs/>
          <w:color w:val="00B4B4"/>
          <w:sz w:val="24"/>
          <w:szCs w:val="24"/>
        </w:rPr>
        <w:t xml:space="preserve">PROJECT LOCATION (CORRECTED):</w:t>
      </w:r>
    </w:p>
    <w:p>
      <w:pPr>
        <w:spacing w:after="30" w:before="30"/>
      </w:pPr>
      <w:r>
        <w:rPr>
          <w:rFonts w:ascii="Courier New" w:cs="Courier New" w:eastAsia="Courier New" w:hAnsi="Courier New"/>
          <w:color w:val="444444"/>
          <w:sz w:val="20"/>
          <w:szCs w:val="20"/>
        </w:rPr>
        <w:t xml:space="preserve">Project: /Users/jamespitts/Downloads/aa2-scan</w:t>
      </w:r>
    </w:p>
    <w:p>
      <w:pPr>
        <w:spacing w:after="30" w:before="30"/>
      </w:pPr>
      <w:r>
        <w:rPr>
          <w:rFonts w:ascii="Courier New" w:cs="Courier New" w:eastAsia="Courier New" w:hAnsi="Courier New"/>
          <w:color w:val="444444"/>
          <w:sz w:val="20"/>
          <w:szCs w:val="20"/>
        </w:rPr>
        <w:t xml:space="preserve">(NOT Desktop — confirmed March 17, 2026)</w:t>
      </w:r>
    </w:p>
    <w:p>
      <w:pPr>
        <w:spacing w:after="30" w:before="30"/>
      </w:pPr>
      <w:r>
        <w:rPr>
          <w:rFonts w:ascii="Courier New" w:cs="Courier New" w:eastAsia="Courier New" w:hAnsi="Courier New"/>
          <w:color w:val="444444"/>
          <w:sz w:val="20"/>
          <w:szCs w:val="20"/>
        </w:rPr>
        <w:t xml:space="preserve">GitHub:  github.com/AA2LABS/aa2-scan</w:t>
      </w:r>
    </w:p>
    <w:p>
      <w:pPr>
        <w:spacing w:after="0" w:before="320"/>
      </w:pPr>
    </w:p>
    <w:p>
      <w:pPr>
        <w:spacing w:after="60" w:before="0"/>
      </w:pPr>
      <w:r>
        <w:rPr>
          <w:rFonts w:ascii="Arial" w:cs="Arial" w:eastAsia="Arial" w:hAnsi="Arial"/>
          <w:b/>
          <w:bCs/>
          <w:color w:val="0A84FF"/>
          <w:sz w:val="28"/>
          <w:szCs w:val="28"/>
        </w:rPr>
        <w:t xml:space="preserve">SECTION 14 — STACK &amp; CREDENTIALS</w:t>
      </w:r>
    </w:p>
    <w:p>
      <w:pPr>
        <w:pBdr>
          <w:bottom w:val="single" w:color="0A84FF" w:sz="6" w:space="1"/>
        </w:pBdr>
        <w:spacing w:after="200" w:before="0"/>
      </w:pPr>
    </w:p>
    <w:p>
      <w:pPr>
        <w:spacing w:after="30" w:before="30"/>
      </w:pPr>
      <w:r>
        <w:rPr>
          <w:rFonts w:ascii="Courier New" w:cs="Courier New" w:eastAsia="Courier New" w:hAnsi="Courier New"/>
          <w:color w:val="444444"/>
          <w:sz w:val="20"/>
          <w:szCs w:val="20"/>
        </w:rPr>
        <w:t xml:space="preserve">Framework:   React Native + Expo + TypeScript</w:t>
      </w:r>
    </w:p>
    <w:p>
      <w:pPr>
        <w:spacing w:after="30" w:before="30"/>
      </w:pPr>
      <w:r>
        <w:rPr>
          <w:rFonts w:ascii="Courier New" w:cs="Courier New" w:eastAsia="Courier New" w:hAnsi="Courier New"/>
          <w:color w:val="444444"/>
          <w:sz w:val="20"/>
          <w:szCs w:val="20"/>
        </w:rPr>
        <w:t xml:space="preserve">MacBook:     2024 M3 MacBook Pro</w:t>
      </w:r>
    </w:p>
    <w:p>
      <w:pPr>
        <w:spacing w:after="30" w:before="30"/>
      </w:pPr>
      <w:r>
        <w:rPr>
          <w:rFonts w:ascii="Courier New" w:cs="Courier New" w:eastAsia="Courier New" w:hAnsi="Courier New"/>
          <w:color w:val="444444"/>
          <w:sz w:val="20"/>
          <w:szCs w:val="20"/>
        </w:rPr>
        <w:t xml:space="preserve">Project:     /Users/jamespitts/Downloads/aa2-scan</w:t>
      </w:r>
    </w:p>
    <w:p>
      <w:pPr>
        <w:spacing w:after="30" w:before="30"/>
      </w:pPr>
      <w:r>
        <w:rPr>
          <w:rFonts w:ascii="Courier New" w:cs="Courier New" w:eastAsia="Courier New" w:hAnsi="Courier New"/>
          <w:color w:val="444444"/>
          <w:sz w:val="20"/>
          <w:szCs w:val="20"/>
        </w:rPr>
        <w:t xml:space="preserve">GitHub:      github.com/AA2LABS/aa2-scan</w:t>
      </w:r>
    </w:p>
    <w:p>
      <w:pPr>
        <w:spacing w:after="30" w:before="30"/>
      </w:pPr>
      <w:r>
        <w:rPr>
          <w:rFonts w:ascii="Courier New" w:cs="Courier New" w:eastAsia="Courier New" w:hAnsi="Courier New"/>
          <w:color w:val="444444"/>
          <w:sz w:val="20"/>
          <w:szCs w:val="20"/>
        </w:rPr>
        <w:t xml:space="preserve">Expo:        aa2founder@gmail.com — EAS Starter $19/month</w:t>
      </w:r>
    </w:p>
    <w:p>
      <w:pPr>
        <w:spacing w:after="30" w:before="30"/>
      </w:pPr>
      <w:r>
        <w:rPr>
          <w:rFonts w:ascii="Courier New" w:cs="Courier New" w:eastAsia="Courier New" w:hAnsi="Courier New"/>
          <w:color w:val="444444"/>
          <w:sz w:val="20"/>
          <w:szCs w:val="20"/>
        </w:rPr>
        <w:t xml:space="preserve">Supabase:    zvxdpfbvmxzhjqrnllb.supabase.co — US East</w:t>
      </w:r>
    </w:p>
    <w:p>
      <w:pPr>
        <w:spacing w:after="30" w:before="30"/>
      </w:pPr>
      <w:r>
        <w:rPr>
          <w:rFonts w:ascii="Courier New" w:cs="Courier New" w:eastAsia="Courier New" w:hAnsi="Courier New"/>
          <w:color w:val="444444"/>
          <w:sz w:val="20"/>
          <w:szCs w:val="20"/>
        </w:rPr>
        <w:t xml:space="preserve">Legal:       ARIFA — mdelbusto@arifa.com</w:t>
      </w:r>
    </w:p>
    <w:p>
      <w:pPr>
        <w:spacing w:after="30" w:before="30"/>
      </w:pPr>
      <w:r>
        <w:rPr>
          <w:rFonts w:ascii="Courier New" w:cs="Courier New" w:eastAsia="Courier New" w:hAnsi="Courier New"/>
          <w:color w:val="444444"/>
          <w:sz w:val="20"/>
          <w:szCs w:val="20"/>
        </w:rPr>
        <w:t xml:space="preserve">Entity:      AA2 Adaptive Advantage Laboratories, S.A. — Panama</w:t>
      </w:r>
    </w:p>
    <w:p>
      <w:pPr>
        <w:spacing w:after="30" w:before="30"/>
      </w:pPr>
      <w:r>
        <w:rPr>
          <w:rFonts w:ascii="Courier New" w:cs="Courier New" w:eastAsia="Courier New" w:hAnsi="Courier New"/>
          <w:color w:val="444444"/>
          <w:sz w:val="20"/>
          <w:szCs w:val="20"/>
        </w:rPr>
        <w:t xml:space="preserve">APIs:        Claude claude-sonnet-4-20250514, Kubios, Garmin Connect,</w:t>
      </w:r>
    </w:p>
    <w:p>
      <w:pPr>
        <w:spacing w:after="30" w:before="30"/>
      </w:pPr>
      <w:r>
        <w:rPr>
          <w:rFonts w:ascii="Courier New" w:cs="Courier New" w:eastAsia="Courier New" w:hAnsi="Courier New"/>
          <w:color w:val="444444"/>
          <w:sz w:val="20"/>
          <w:szCs w:val="20"/>
        </w:rPr>
        <w:t xml:space="preserve">             Google Maps (key obtained, APIs pending), USDA, Open Food Facts</w:t>
      </w:r>
    </w:p>
    <w:p>
      <w:pPr>
        <w:spacing w:after="0" w:before="120"/>
      </w:pPr>
    </w:p>
    <w:p>
      <w:pPr>
        <w:spacing w:after="60" w:before="60"/>
      </w:pPr>
      <w:r>
        <w:rPr>
          <w:rFonts w:ascii="Arial" w:cs="Arial" w:eastAsia="Arial" w:hAnsi="Arial"/>
          <w:color w:val="222222"/>
          <w:sz w:val="22"/>
          <w:szCs w:val="22"/>
        </w:rPr>
        <w:t xml:space="preserve">Revenue Projection: Year 1: $8M  |  Year 2: $74M  |  Year 3: $450M</w:t>
      </w:r>
    </w:p>
    <w:p>
      <w:pPr>
        <w:pageBreakBefore/>
      </w:pPr>
    </w:p>
    <w:p>
      <w:pPr>
        <w:spacing w:after="0" w:before="320"/>
      </w:pPr>
    </w:p>
    <w:p>
      <w:pPr>
        <w:spacing w:after="60" w:before="0"/>
      </w:pPr>
      <w:r>
        <w:rPr>
          <w:rFonts w:ascii="Arial" w:cs="Arial" w:eastAsia="Arial" w:hAnsi="Arial"/>
          <w:b/>
          <w:bCs/>
          <w:color w:val="E8A020"/>
          <w:sz w:val="28"/>
          <w:szCs w:val="28"/>
        </w:rPr>
        <w:t xml:space="preserve">SECTION 15 — ALLERGY &amp; LIFE SCANNER DOCTRINE</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The AA2 Allergy Scanner is a real-world decision filter. It sits before purchase, consumption, exposure, travel, care decisions, training, and trust.</w:t>
      </w:r>
    </w:p>
    <w:p>
      <w:pPr>
        <w:spacing w:after="60" w:before="60"/>
      </w:pPr>
      <w:r>
        <w:rPr>
          <w:rFonts w:ascii="Arial" w:cs="Arial" w:eastAsia="Arial" w:hAnsi="Arial"/>
          <w:color w:val="222222"/>
          <w:sz w:val="22"/>
          <w:szCs w:val="22"/>
        </w:rPr>
        <w:t xml:space="preserve">"Is this safe, aligned, and appropriate for this human or animal — right now?"</w:t>
      </w:r>
    </w:p>
    <w:p>
      <w:pPr>
        <w:spacing w:after="60" w:before="60"/>
      </w:pPr>
      <w:r>
        <w:rPr>
          <w:rFonts w:ascii="Arial" w:cs="Arial" w:eastAsia="Arial" w:hAnsi="Arial"/>
          <w:color w:val="222222"/>
          <w:sz w:val="22"/>
          <w:szCs w:val="22"/>
        </w:rPr>
        <w:t xml:space="preserve">Using: ingredient truth, environmental exposure, biosignal history, stated goals, learned sensitivities, age, role, and context.</w:t>
      </w:r>
    </w:p>
    <w:p>
      <w:pPr>
        <w:spacing w:after="60" w:before="60"/>
      </w:pPr>
      <w:r>
        <w:rPr>
          <w:rFonts w:ascii="Arial" w:cs="Arial" w:eastAsia="Arial" w:hAnsi="Arial"/>
          <w:color w:val="222222"/>
          <w:sz w:val="22"/>
          <w:szCs w:val="22"/>
        </w:rPr>
        <w:t xml:space="preserve">THIS IS NOT A FOOD SCANNER. IT IS A LIFE-CONTACT SCANNER.</w:t>
      </w:r>
    </w:p>
    <w:p>
      <w:pPr>
        <w:spacing w:after="60" w:before="200"/>
      </w:pPr>
      <w:r>
        <w:rPr>
          <w:rFonts w:ascii="Arial" w:cs="Arial" w:eastAsia="Arial" w:hAnsi="Arial"/>
          <w:b/>
          <w:bCs/>
          <w:color w:val="00B4B4"/>
          <w:sz w:val="24"/>
          <w:szCs w:val="24"/>
        </w:rPr>
        <w:t xml:space="preserve">POPULATIONS SERVED:</w:t>
      </w:r>
    </w:p>
    <w:p>
      <w:pPr>
        <w:pStyle w:val="ListParagraph"/>
        <w:numPr>
          <w:ilvl w:val="0"/>
          <w:numId w:val="2"/>
        </w:numPr>
        <w:spacing w:after="40" w:before="40"/>
      </w:pPr>
      <w:r>
        <w:rPr>
          <w:rFonts w:ascii="Arial" w:cs="Arial" w:eastAsia="Arial" w:hAnsi="Arial"/>
          <w:color w:val="222222"/>
          <w:sz w:val="22"/>
          <w:szCs w:val="22"/>
        </w:rPr>
        <w:t xml:space="preserve">Parents &amp; children — cumulative exposure, language learning through survival relevance</w:t>
      </w:r>
    </w:p>
    <w:p>
      <w:pPr>
        <w:pStyle w:val="ListParagraph"/>
        <w:numPr>
          <w:ilvl w:val="0"/>
          <w:numId w:val="2"/>
        </w:numPr>
        <w:spacing w:after="40" w:before="40"/>
      </w:pPr>
      <w:r>
        <w:rPr>
          <w:rFonts w:ascii="Arial" w:cs="Arial" w:eastAsia="Arial" w:hAnsi="Arial"/>
          <w:color w:val="222222"/>
          <w:sz w:val="22"/>
          <w:szCs w:val="22"/>
        </w:rPr>
        <w:t xml:space="preserve">Young adults — agency over their own bodies. Not restriction. Choice.</w:t>
      </w:r>
    </w:p>
    <w:p>
      <w:pPr>
        <w:pStyle w:val="ListParagraph"/>
        <w:numPr>
          <w:ilvl w:val="0"/>
          <w:numId w:val="2"/>
        </w:numPr>
        <w:spacing w:after="40" w:before="40"/>
      </w:pPr>
      <w:r>
        <w:rPr>
          <w:rFonts w:ascii="Arial" w:cs="Arial" w:eastAsia="Arial" w:hAnsi="Arial"/>
          <w:color w:val="222222"/>
          <w:sz w:val="22"/>
          <w:szCs w:val="22"/>
        </w:rPr>
        <w:t xml:space="preserve">Public safety — Uber, dating, social exposure. Protection without paranoia.</w:t>
      </w:r>
    </w:p>
    <w:p>
      <w:pPr>
        <w:pStyle w:val="ListParagraph"/>
        <w:numPr>
          <w:ilvl w:val="0"/>
          <w:numId w:val="2"/>
        </w:numPr>
        <w:spacing w:after="40" w:before="40"/>
      </w:pPr>
      <w:r>
        <w:rPr>
          <w:rFonts w:ascii="Arial" w:cs="Arial" w:eastAsia="Arial" w:hAnsi="Arial"/>
          <w:color w:val="222222"/>
          <w:sz w:val="22"/>
          <w:szCs w:val="22"/>
        </w:rPr>
        <w:t xml:space="preserve">Pets &amp; K9 — civilian and tactical. Preventative veterinary intelligence.</w:t>
      </w:r>
    </w:p>
    <w:p>
      <w:pPr>
        <w:pStyle w:val="ListParagraph"/>
        <w:numPr>
          <w:ilvl w:val="0"/>
          <w:numId w:val="2"/>
        </w:numPr>
        <w:spacing w:after="40" w:before="40"/>
      </w:pPr>
      <w:r>
        <w:rPr>
          <w:rFonts w:ascii="Arial" w:cs="Arial" w:eastAsia="Arial" w:hAnsi="Arial"/>
          <w:color w:val="222222"/>
          <w:sz w:val="22"/>
          <w:szCs w:val="22"/>
        </w:rPr>
        <w:t xml:space="preserve">High-net-worth individuals — quiet protection, delegated intelligence, legacy alignment</w:t>
      </w:r>
    </w:p>
    <w:p>
      <w:pPr>
        <w:pStyle w:val="ListParagraph"/>
        <w:numPr>
          <w:ilvl w:val="0"/>
          <w:numId w:val="2"/>
        </w:numPr>
        <w:spacing w:after="40" w:before="40"/>
      </w:pPr>
      <w:r>
        <w:rPr>
          <w:rFonts w:ascii="Arial" w:cs="Arial" w:eastAsia="Arial" w:hAnsi="Arial"/>
          <w:color w:val="222222"/>
          <w:sz w:val="22"/>
          <w:szCs w:val="22"/>
        </w:rPr>
        <w:t xml:space="preserve">Retail integration — truth before checkout. Retailers benefit: fewer returns, higher trust</w:t>
      </w:r>
    </w:p>
    <w:p>
      <w:pPr>
        <w:pStyle w:val="ListParagraph"/>
        <w:numPr>
          <w:ilvl w:val="0"/>
          <w:numId w:val="2"/>
        </w:numPr>
        <w:spacing w:after="40" w:before="40"/>
      </w:pPr>
      <w:r>
        <w:rPr>
          <w:rFonts w:ascii="Arial" w:cs="Arial" w:eastAsia="Arial" w:hAnsi="Arial"/>
          <w:color w:val="222222"/>
          <w:sz w:val="22"/>
          <w:szCs w:val="22"/>
        </w:rPr>
        <w:t xml:space="preserve">Physician &amp; veterinarian sharing — opt-in always. Doctors stop guessing. They start confirming.</w:t>
      </w:r>
    </w:p>
    <w:p>
      <w:pPr>
        <w:spacing w:after="60" w:before="60"/>
      </w:pPr>
      <w:r>
        <w:rPr>
          <w:rFonts w:ascii="Arial" w:cs="Arial" w:eastAsia="Arial" w:hAnsi="Arial"/>
          <w:color w:val="222222"/>
          <w:sz w:val="22"/>
          <w:szCs w:val="22"/>
        </w:rPr>
        <w:t xml:space="preserve">FINAL LOCK: The Allergy Scanner is not about allergies. It's about trusting your environment again.</w:t>
      </w:r>
    </w:p>
    <w:p>
      <w:pPr>
        <w:spacing w:after="0" w:before="320"/>
      </w:pPr>
    </w:p>
    <w:p>
      <w:pPr>
        <w:spacing w:after="60" w:before="0"/>
      </w:pPr>
      <w:r>
        <w:rPr>
          <w:rFonts w:ascii="Arial" w:cs="Arial" w:eastAsia="Arial" w:hAnsi="Arial"/>
          <w:b/>
          <w:bCs/>
          <w:color w:val="0A84FF"/>
          <w:sz w:val="28"/>
          <w:szCs w:val="28"/>
        </w:rPr>
        <w:t xml:space="preserve">SECTION 16 — CHEMICAL DOCTRINE (FOUNDATIONAL LAW)</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Chemicals are silent actors. They do not announce intent. They reveal themselves only through the body. AA2 treats chemicals not as ingredients, but as behavioral forces.</w:t>
      </w:r>
    </w:p>
    <w:p>
      <w:pPr>
        <w:spacing w:after="60" w:before="60"/>
      </w:pPr>
      <w:r>
        <w:rPr>
          <w:rFonts w:ascii="Arial" w:cs="Arial" w:eastAsia="Arial" w:hAnsi="Arial"/>
          <w:color w:val="222222"/>
          <w:sz w:val="22"/>
          <w:szCs w:val="22"/>
        </w:rPr>
        <w:t xml:space="preserve">1. EXPOSURE &gt; LABEL — A safe ingredient becomes unsafe through repetition, timing, or combination.</w:t>
      </w:r>
    </w:p>
    <w:p>
      <w:pPr>
        <w:spacing w:after="60" w:before="60"/>
      </w:pPr>
      <w:r>
        <w:rPr>
          <w:rFonts w:ascii="Arial" w:cs="Arial" w:eastAsia="Arial" w:hAnsi="Arial"/>
          <w:color w:val="222222"/>
          <w:sz w:val="22"/>
          <w:szCs w:val="22"/>
        </w:rPr>
        <w:t xml:space="preserve">2. CUMULATIVE LOAD MATTERS — AA2 tracks stacking across days, weeks, environments, and stress states.</w:t>
      </w:r>
    </w:p>
    <w:p>
      <w:pPr>
        <w:spacing w:after="60" w:before="60"/>
      </w:pPr>
      <w:r>
        <w:rPr>
          <w:rFonts w:ascii="Arial" w:cs="Arial" w:eastAsia="Arial" w:hAnsi="Arial"/>
          <w:color w:val="222222"/>
          <w:sz w:val="22"/>
          <w:szCs w:val="22"/>
        </w:rPr>
        <w:t xml:space="preserve">3. BIOSIGNAL IS THE JUDGE — No debate. If the body reacts, the doctrine updates.</w:t>
      </w:r>
    </w:p>
    <w:p>
      <w:pPr>
        <w:spacing w:after="60" w:before="60"/>
      </w:pPr>
      <w:r>
        <w:rPr>
          <w:rFonts w:ascii="Arial" w:cs="Arial" w:eastAsia="Arial" w:hAnsi="Arial"/>
          <w:color w:val="222222"/>
          <w:sz w:val="22"/>
          <w:szCs w:val="22"/>
        </w:rPr>
        <w:t xml:space="preserve">4. SENSITIVITY SCALES DYNAMICALLY — Children, animals, and stressed adults are not mini adults.</w:t>
      </w:r>
    </w:p>
    <w:p>
      <w:pPr>
        <w:spacing w:after="60" w:before="60"/>
      </w:pPr>
      <w:r>
        <w:rPr>
          <w:rFonts w:ascii="Arial" w:cs="Arial" w:eastAsia="Arial" w:hAnsi="Arial"/>
          <w:color w:val="222222"/>
          <w:sz w:val="22"/>
          <w:szCs w:val="22"/>
        </w:rPr>
        <w:t xml:space="preserve">5. CHEMICALS AFFECT LEARNING, TRUST, AND BEHAVIOR — This is performance, safety, and future alignment.</w:t>
      </w:r>
    </w:p>
    <w:p>
      <w:pPr>
        <w:spacing w:after="60" w:before="60"/>
      </w:pPr>
      <w:r>
        <w:rPr>
          <w:rFonts w:ascii="Arial" w:cs="Arial" w:eastAsia="Arial" w:hAnsi="Arial"/>
          <w:color w:val="222222"/>
          <w:sz w:val="22"/>
          <w:szCs w:val="22"/>
        </w:rPr>
        <w:t xml:space="preserve">Most systems operate AFTER the Real World Contact Point. AA2 intercepts BEFORE.</w:t>
      </w:r>
    </w:p>
    <w:p>
      <w:pPr>
        <w:spacing w:after="60" w:before="60"/>
      </w:pPr>
      <w:r>
        <w:rPr>
          <w:rFonts w:ascii="Arial" w:cs="Arial" w:eastAsia="Arial" w:hAnsi="Arial"/>
          <w:color w:val="222222"/>
          <w:sz w:val="22"/>
          <w:szCs w:val="22"/>
        </w:rPr>
        <w:t xml:space="preserve">FINAL LOCK: AA2 Chemical Doctrine ensures that nothing enters your body, your child's body, or your animal's body without context, memory, and alignment. That's not wellness. That's life integrity.</w:t>
      </w:r>
    </w:p>
    <w:p>
      <w:pPr>
        <w:spacing w:after="0" w:before="320"/>
      </w:pPr>
    </w:p>
    <w:p>
      <w:pPr>
        <w:spacing w:after="60" w:before="0"/>
      </w:pPr>
      <w:r>
        <w:rPr>
          <w:rFonts w:ascii="Arial" w:cs="Arial" w:eastAsia="Arial" w:hAnsi="Arial"/>
          <w:b/>
          <w:bCs/>
          <w:color w:val="E8A020"/>
          <w:sz w:val="28"/>
          <w:szCs w:val="28"/>
        </w:rPr>
        <w:t xml:space="preserve">SECTION 17 — NINE ONBOARDING STORIES (LOCKED CANONICAL SERIES)</w:t>
      </w:r>
    </w:p>
    <w:p>
      <w:pPr>
        <w:pBdr>
          <w:bottom w:val="single" w:color="E8A020" w:sz="6" w:space="1"/>
        </w:pBdr>
        <w:spacing w:after="200" w:before="0"/>
      </w:pPr>
    </w:p>
    <w:p>
      <w:pPr>
        <w:spacing w:after="60" w:before="60"/>
      </w:pPr>
      <w:r>
        <w:rPr>
          <w:rFonts w:ascii="Arial" w:cs="Arial" w:eastAsia="Arial" w:hAnsi="Arial"/>
          <w:color w:val="222222"/>
          <w:sz w:val="22"/>
          <w:szCs w:val="22"/>
        </w:rPr>
        <w:t xml:space="preserve">STORY 1 — The Grocery Aisle (Parents): Scanner flags cumulative load before purchase. LESSON: Chemicals affect behavior before symptoms.</w:t>
      </w:r>
    </w:p>
    <w:p>
      <w:pPr>
        <w:spacing w:after="60" w:before="60"/>
      </w:pPr>
      <w:r>
        <w:rPr>
          <w:rFonts w:ascii="Arial" w:cs="Arial" w:eastAsia="Arial" w:hAnsi="Arial"/>
          <w:color w:val="222222"/>
          <w:sz w:val="22"/>
          <w:szCs w:val="22"/>
        </w:rPr>
        <w:t xml:space="preserve">STORY 2 — The School Lunch (Children): Child learns language through survival relevance. LESSON: Agency beats restriction.</w:t>
      </w:r>
    </w:p>
    <w:p>
      <w:pPr>
        <w:spacing w:after="60" w:before="60"/>
      </w:pPr>
      <w:r>
        <w:rPr>
          <w:rFonts w:ascii="Arial" w:cs="Arial" w:eastAsia="Arial" w:hAnsi="Arial"/>
          <w:color w:val="222222"/>
          <w:sz w:val="22"/>
          <w:szCs w:val="22"/>
        </w:rPr>
        <w:t xml:space="preserve">STORY 3 — The Foreign Menu (Travel): Family scans abroad with confidence. LESSON: Cultural curiosity without risk.</w:t>
      </w:r>
    </w:p>
    <w:p>
      <w:pPr>
        <w:spacing w:after="60" w:before="60"/>
      </w:pPr>
      <w:r>
        <w:rPr>
          <w:rFonts w:ascii="Arial" w:cs="Arial" w:eastAsia="Arial" w:hAnsi="Arial"/>
          <w:color w:val="222222"/>
          <w:sz w:val="22"/>
          <w:szCs w:val="22"/>
        </w:rPr>
        <w:t xml:space="preserve">STORY 4 — The Uber Ride (Young Adults): Environment inconsistent with baseline — quiet alert. LESSON: Safety begins before danger.</w:t>
      </w:r>
    </w:p>
    <w:p>
      <w:pPr>
        <w:spacing w:after="60" w:before="60"/>
      </w:pPr>
      <w:r>
        <w:rPr>
          <w:rFonts w:ascii="Arial" w:cs="Arial" w:eastAsia="Arial" w:hAnsi="Arial"/>
          <w:color w:val="222222"/>
          <w:sz w:val="22"/>
          <w:szCs w:val="22"/>
        </w:rPr>
        <w:t xml:space="preserve">STORY 5 — The First Date Drink (Social): Past reactions recalled. User switches. Night stays clear. LESSON: Chemistry affects judgment.</w:t>
      </w:r>
    </w:p>
    <w:p>
      <w:pPr>
        <w:spacing w:after="60" w:before="60"/>
      </w:pPr>
      <w:r>
        <w:rPr>
          <w:rFonts w:ascii="Arial" w:cs="Arial" w:eastAsia="Arial" w:hAnsi="Arial"/>
          <w:color w:val="222222"/>
          <w:sz w:val="22"/>
          <w:szCs w:val="22"/>
        </w:rPr>
        <w:t xml:space="preserve">STORY 6 — The Dog That Wouldn't Eat (Pets): Formula change + handler stress detected. LESSON: Animals speak through biosignals.</w:t>
      </w:r>
    </w:p>
    <w:p>
      <w:pPr>
        <w:spacing w:after="60" w:before="60"/>
      </w:pPr>
      <w:r>
        <w:rPr>
          <w:rFonts w:ascii="Arial" w:cs="Arial" w:eastAsia="Arial" w:hAnsi="Arial"/>
          <w:color w:val="222222"/>
          <w:sz w:val="22"/>
          <w:szCs w:val="22"/>
        </w:rPr>
        <w:t xml:space="preserve">STORY 7 — The Working K9 (Tactical): Handler stress transfers to dog. Mission readiness preserved. LESSON: Handler biology transfers.</w:t>
      </w:r>
    </w:p>
    <w:p>
      <w:pPr>
        <w:spacing w:after="60" w:before="60"/>
      </w:pPr>
      <w:r>
        <w:rPr>
          <w:rFonts w:ascii="Arial" w:cs="Arial" w:eastAsia="Arial" w:hAnsi="Arial"/>
          <w:color w:val="222222"/>
          <w:sz w:val="22"/>
          <w:szCs w:val="22"/>
        </w:rPr>
        <w:t xml:space="preserve">STORY 8 — The Doctor Visit (Medical): Shared data accelerates diagnosis. LESSON: Data removes guesswork.</w:t>
      </w:r>
    </w:p>
    <w:p>
      <w:pPr>
        <w:spacing w:after="60" w:before="60"/>
      </w:pPr>
      <w:r>
        <w:rPr>
          <w:rFonts w:ascii="Arial" w:cs="Arial" w:eastAsia="Arial" w:hAnsi="Arial"/>
          <w:color w:val="222222"/>
          <w:sz w:val="22"/>
          <w:szCs w:val="22"/>
        </w:rPr>
        <w:t xml:space="preserve">STORY 9 — The Long View (Legacy): Years of scans. AA2 says nothing. The results speak. LESSON: Small decisions compound into legacy.</w:t>
      </w:r>
    </w:p>
    <w:p>
      <w:pPr>
        <w:spacing w:after="0" w:before="320"/>
      </w:pPr>
    </w:p>
    <w:p>
      <w:pPr>
        <w:spacing w:after="60" w:before="0"/>
      </w:pPr>
      <w:r>
        <w:rPr>
          <w:rFonts w:ascii="Arial" w:cs="Arial" w:eastAsia="Arial" w:hAnsi="Arial"/>
          <w:b/>
          <w:bCs/>
          <w:color w:val="0A84FF"/>
          <w:sz w:val="28"/>
          <w:szCs w:val="28"/>
        </w:rPr>
        <w:t xml:space="preserve">SECTION 18 — KUBIOS + BIOSIGNAL BASELINE ONBOARDING PROTOCOL</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PHASE 1 — STIMULUS COLLECTION: Javier asks open emotional questions not to collect answers but to collect biological responses. That spike becomes a BASELINE ANCHOR POINT.</w:t>
      </w:r>
    </w:p>
    <w:p>
      <w:pPr>
        <w:spacing w:after="60" w:before="60"/>
      </w:pPr>
      <w:r>
        <w:rPr>
          <w:rFonts w:ascii="Arial" w:cs="Arial" w:eastAsia="Arial" w:hAnsi="Arial"/>
          <w:color w:val="222222"/>
          <w:sz w:val="22"/>
          <w:szCs w:val="22"/>
        </w:rPr>
        <w:t xml:space="preserve">PHASE 2 — THREE-TIER TRIANGULATION: Video + Voice + Text + Kubios HRV all run simultaneously. All four layers triangulate. The membrane forms its own interpretation.</w:t>
      </w:r>
    </w:p>
    <w:p>
      <w:pPr>
        <w:spacing w:after="60" w:before="60"/>
      </w:pPr>
      <w:r>
        <w:rPr>
          <w:rFonts w:ascii="Arial" w:cs="Arial" w:eastAsia="Arial" w:hAnsi="Arial"/>
          <w:color w:val="222222"/>
          <w:sz w:val="22"/>
          <w:szCs w:val="22"/>
        </w:rPr>
        <w:t xml:space="preserve">PHASE 3 — ANCHOR POINT STORAGE: Table: biosignal_baselines. Columns: member_id, stimulus_type, input_tier, rmssd_response, sdnn_response, stress_index, anchor_confirmed.</w:t>
      </w:r>
    </w:p>
    <w:p>
      <w:pPr>
        <w:spacing w:after="60" w:before="60"/>
      </w:pPr>
      <w:r>
        <w:rPr>
          <w:rFonts w:ascii="Arial" w:cs="Arial" w:eastAsia="Arial" w:hAnsi="Arial"/>
          <w:color w:val="222222"/>
          <w:sz w:val="22"/>
          <w:szCs w:val="22"/>
        </w:rPr>
        <w:t xml:space="preserve">PHASE 4 — 30/60/90 DAY REFINEMENT: Day 1-30 = Learning. Day 31-60 = Calibration. Day 61-90 = Confirmation. Beyond 90 = KNOWING.</w:t>
      </w:r>
    </w:p>
    <w:p>
      <w:pPr>
        <w:spacing w:after="60" w:before="60"/>
      </w:pPr>
      <w:r>
        <w:rPr>
          <w:rFonts w:ascii="Arial" w:cs="Arial" w:eastAsia="Arial" w:hAnsi="Arial"/>
          <w:color w:val="222222"/>
          <w:sz w:val="22"/>
          <w:szCs w:val="22"/>
        </w:rPr>
        <w:t xml:space="preserve">PHASE 5 — SPECIES-SPECIFIC CALIBRATION: Human, canine, equestrian, and cattle all use Kubios with species-specific interpretation coefficients.</w:t>
      </w:r>
    </w:p>
    <w:p>
      <w:pPr>
        <w:spacing w:after="60" w:before="60"/>
      </w:pPr>
      <w:r>
        <w:rPr>
          <w:rFonts w:ascii="Arial" w:cs="Arial" w:eastAsia="Arial" w:hAnsi="Arial"/>
          <w:color w:val="222222"/>
          <w:sz w:val="22"/>
          <w:szCs w:val="22"/>
        </w:rPr>
        <w:t xml:space="preserve">WHY THIS IS UNMATCHED: No other system uses Kubios clinical HRV for onboarding calibration. No other system builds a species-specific baseline for human AND canine together. No other system delivers personal truth — only population truth.</w:t>
      </w:r>
    </w:p>
    <w:p>
      <w:pPr>
        <w:pageBreakBefore/>
      </w:pPr>
    </w:p>
    <w:p>
      <w:pPr>
        <w:spacing w:after="0" w:before="320"/>
      </w:pPr>
    </w:p>
    <w:p>
      <w:pPr>
        <w:spacing w:after="60" w:before="0"/>
      </w:pPr>
      <w:r>
        <w:rPr>
          <w:rFonts w:ascii="Arial" w:cs="Arial" w:eastAsia="Arial" w:hAnsi="Arial"/>
          <w:b/>
          <w:bCs/>
          <w:color w:val="CC3333"/>
          <w:sz w:val="28"/>
          <w:szCs w:val="28"/>
        </w:rPr>
        <w:t xml:space="preserve">SECTION 19 — BUILD PROTOCOL DOCTRINE (LOCKED — March 17, 2026)</w:t>
      </w:r>
    </w:p>
    <w:p>
      <w:pPr>
        <w:pBdr>
          <w:bottom w:val="single" w:color="CC3333" w:sz="6" w:space="1"/>
        </w:pBdr>
        <w:spacing w:after="200" w:before="0"/>
      </w:pPr>
    </w:p>
    <w:p>
      <w:pPr>
        <w:spacing w:after="120" w:before="0"/>
      </w:pPr>
      <w:r>
        <w:rPr>
          <w:rFonts w:ascii="Arial" w:cs="Arial" w:eastAsia="Arial" w:hAnsi="Arial"/>
          <w:b/>
          <w:bCs/>
          <w:color w:val="CC3333"/>
          <w:sz w:val="24"/>
          <w:szCs w:val="24"/>
        </w:rPr>
        <w:t xml:space="preserve">ROOT CAUSE OF 5 FAILED BUILDS — SEALED AS DOCTRINE SO IT NEVER HAPPENS AGAIN.</w:t>
      </w:r>
    </w:p>
    <w:p>
      <w:pPr>
        <w:spacing w:after="60" w:before="200"/>
      </w:pPr>
      <w:r>
        <w:rPr>
          <w:rFonts w:ascii="Arial" w:cs="Arial" w:eastAsia="Arial" w:hAnsi="Arial"/>
          <w:b/>
          <w:bCs/>
          <w:color w:val="CC3333"/>
          <w:sz w:val="24"/>
          <w:szCs w:val="24"/>
        </w:rPr>
        <w:t xml:space="preserve">WHAT HAPPENED:</w:t>
      </w:r>
    </w:p>
    <w:p>
      <w:pPr>
        <w:spacing w:after="60" w:before="60"/>
      </w:pPr>
      <w:r>
        <w:rPr>
          <w:rFonts w:ascii="Arial" w:cs="Arial" w:eastAsia="Arial" w:hAnsi="Arial"/>
          <w:color w:val="222222"/>
          <w:sz w:val="22"/>
          <w:szCs w:val="22"/>
        </w:rPr>
        <w:t xml:space="preserve">Image files were referenced in code before confirming they existed and were valid. The EAS Linux build server compiled every file in the assets folder. Corrupt PNG files caused Gradle to fail at the resource compilation phase. 5 builds were wasted chasing this one root mistake.</w:t>
      </w:r>
    </w:p>
    <w:p>
      <w:pPr>
        <w:spacing w:after="60" w:before="200"/>
      </w:pPr>
      <w:r>
        <w:rPr>
          <w:rFonts w:ascii="Arial" w:cs="Arial" w:eastAsia="Arial" w:hAnsi="Arial"/>
          <w:b/>
          <w:bCs/>
          <w:color w:val="CC3333"/>
          <w:sz w:val="24"/>
          <w:szCs w:val="24"/>
        </w:rPr>
        <w:t xml:space="preserve">THE RULE — NON-NEGOTIABLE:</w:t>
      </w:r>
    </w:p>
    <w:p>
      <w:pPr>
        <w:pStyle w:val="ListParagraph"/>
        <w:numPr>
          <w:ilvl w:val="0"/>
          <w:numId w:val="2"/>
        </w:numPr>
        <w:spacing w:after="40" w:before="40"/>
      </w:pPr>
      <w:r>
        <w:rPr>
          <w:rFonts w:ascii="Arial" w:cs="Arial" w:eastAsia="Arial" w:hAnsi="Arial"/>
          <w:color w:val="CC3333"/>
          <w:sz w:val="22"/>
          <w:szCs w:val="22"/>
        </w:rPr>
        <w:t xml:space="preserve">RULE 1: NEVER reference an asset file in code before verifying it exists with the correct filename and extension on disk.</w:t>
      </w:r>
    </w:p>
    <w:p>
      <w:pPr>
        <w:pStyle w:val="ListParagraph"/>
        <w:numPr>
          <w:ilvl w:val="0"/>
          <w:numId w:val="2"/>
        </w:numPr>
        <w:spacing w:after="40" w:before="40"/>
      </w:pPr>
      <w:r>
        <w:rPr>
          <w:rFonts w:ascii="Arial" w:cs="Arial" w:eastAsia="Arial" w:hAnsi="Arial"/>
          <w:color w:val="CC3333"/>
          <w:sz w:val="22"/>
          <w:szCs w:val="22"/>
        </w:rPr>
        <w:t xml:space="preserve">RULE 2: NEVER build on EAS without first running npx expo export --platform android locally. This test is free. It catches every JS and image error before touching a paid build.</w:t>
      </w:r>
    </w:p>
    <w:p>
      <w:pPr>
        <w:pStyle w:val="ListParagraph"/>
        <w:numPr>
          <w:ilvl w:val="0"/>
          <w:numId w:val="2"/>
        </w:numPr>
        <w:spacing w:after="40" w:before="40"/>
      </w:pPr>
      <w:r>
        <w:rPr>
          <w:rFonts w:ascii="Arial" w:cs="Arial" w:eastAsia="Arial" w:hAnsi="Arial"/>
          <w:color w:val="CC3333"/>
          <w:sz w:val="22"/>
          <w:szCs w:val="22"/>
        </w:rPr>
        <w:t xml:space="preserve">RULE 3: Every image file must pass validation before being added to the project. Run: file assets/images/tab-*.png — Mac must confirm 'PNG image data'.</w:t>
      </w:r>
    </w:p>
    <w:p>
      <w:pPr>
        <w:pStyle w:val="ListParagraph"/>
        <w:numPr>
          <w:ilvl w:val="0"/>
          <w:numId w:val="2"/>
        </w:numPr>
        <w:spacing w:after="40" w:before="40"/>
      </w:pPr>
      <w:r>
        <w:rPr>
          <w:rFonts w:ascii="Arial" w:cs="Arial" w:eastAsia="Arial" w:hAnsi="Arial"/>
          <w:color w:val="CC3333"/>
          <w:sz w:val="22"/>
          <w:szCs w:val="22"/>
        </w:rPr>
        <w:t xml:space="preserve">RULE 4: Linux is case-sensitive and extension-sensitive. tab-horse.jpg is not tab-horse.png. Exact spelling. Exact extension. Always.</w:t>
      </w:r>
    </w:p>
    <w:p>
      <w:pPr>
        <w:pStyle w:val="ListParagraph"/>
        <w:numPr>
          <w:ilvl w:val="0"/>
          <w:numId w:val="2"/>
        </w:numPr>
        <w:spacing w:after="40" w:before="40"/>
      </w:pPr>
      <w:r>
        <w:rPr>
          <w:rFonts w:ascii="Arial" w:cs="Arial" w:eastAsia="Arial" w:hAnsi="Arial"/>
          <w:color w:val="CC3333"/>
          <w:sz w:val="22"/>
          <w:szCs w:val="22"/>
        </w:rPr>
        <w:t xml:space="preserve">RULE 5: Claude.ai is the Strategic Brain. Cursor is the Surgical Hands. Code iteration happens in Cursor — not in Claude.ai where it burns the weekly limit.</w:t>
      </w:r>
    </w:p>
    <w:p>
      <w:pPr>
        <w:pStyle w:val="ListParagraph"/>
        <w:numPr>
          <w:ilvl w:val="0"/>
          <w:numId w:val="2"/>
        </w:numPr>
        <w:spacing w:after="40" w:before="40"/>
      </w:pPr>
      <w:r>
        <w:rPr>
          <w:rFonts w:ascii="Arial" w:cs="Arial" w:eastAsia="Arial" w:hAnsi="Arial"/>
          <w:color w:val="CC3333"/>
          <w:sz w:val="22"/>
          <w:szCs w:val="22"/>
        </w:rPr>
        <w:t xml:space="preserve">RULE 6: No build goes out until the local bundle test passes clean. No exceptions.</w:t>
      </w:r>
    </w:p>
    <w:p>
      <w:pPr>
        <w:spacing w:after="60" w:before="200"/>
      </w:pPr>
      <w:r>
        <w:rPr>
          <w:rFonts w:ascii="Arial" w:cs="Arial" w:eastAsia="Arial" w:hAnsi="Arial"/>
          <w:b/>
          <w:bCs/>
          <w:color w:val="00B4B4"/>
          <w:sz w:val="24"/>
          <w:szCs w:val="24"/>
        </w:rPr>
        <w:t xml:space="preserve">PRE-BUILD CHECKLIST (EVERY BUILD):</w:t>
      </w:r>
    </w:p>
    <w:p>
      <w:pPr>
        <w:pStyle w:val="ListParagraph"/>
        <w:numPr>
          <w:ilvl w:val="0"/>
          <w:numId w:val="2"/>
        </w:numPr>
        <w:spacing w:after="40" w:before="40"/>
      </w:pPr>
      <w:r>
        <w:rPr>
          <w:rFonts w:ascii="Arial" w:cs="Arial" w:eastAsia="Arial" w:hAnsi="Arial"/>
          <w:color w:val="222222"/>
          <w:sz w:val="22"/>
          <w:szCs w:val="22"/>
        </w:rPr>
        <w:t xml:space="preserve">✅ Verify all 5 EAS environment keys are set</w:t>
      </w:r>
    </w:p>
    <w:p>
      <w:pPr>
        <w:pStyle w:val="ListParagraph"/>
        <w:numPr>
          <w:ilvl w:val="0"/>
          <w:numId w:val="2"/>
        </w:numPr>
        <w:spacing w:after="40" w:before="40"/>
      </w:pPr>
      <w:r>
        <w:rPr>
          <w:rFonts w:ascii="Arial" w:cs="Arial" w:eastAsia="Arial" w:hAnsi="Arial"/>
          <w:color w:val="222222"/>
          <w:sz w:val="22"/>
          <w:szCs w:val="22"/>
        </w:rPr>
        <w:t xml:space="preserve">✅ Run: npx expo export --platform android — must say 'Exported: dist'</w:t>
      </w:r>
    </w:p>
    <w:p>
      <w:pPr>
        <w:pStyle w:val="ListParagraph"/>
        <w:numPr>
          <w:ilvl w:val="0"/>
          <w:numId w:val="2"/>
        </w:numPr>
        <w:spacing w:after="40" w:before="40"/>
      </w:pPr>
      <w:r>
        <w:rPr>
          <w:rFonts w:ascii="Arial" w:cs="Arial" w:eastAsia="Arial" w:hAnsi="Arial"/>
          <w:color w:val="222222"/>
          <w:sz w:val="22"/>
          <w:szCs w:val="22"/>
        </w:rPr>
        <w:t xml:space="preserve">✅ Run: git status — working tree must be clean</w:t>
      </w:r>
    </w:p>
    <w:p>
      <w:pPr>
        <w:pStyle w:val="ListParagraph"/>
        <w:numPr>
          <w:ilvl w:val="0"/>
          <w:numId w:val="2"/>
        </w:numPr>
        <w:spacing w:after="40" w:before="40"/>
      </w:pPr>
      <w:r>
        <w:rPr>
          <w:rFonts w:ascii="Arial" w:cs="Arial" w:eastAsia="Arial" w:hAnsi="Arial"/>
          <w:color w:val="222222"/>
          <w:sz w:val="22"/>
          <w:szCs w:val="22"/>
        </w:rPr>
        <w:t xml:space="preserve">✅ Verify import path casing — Mac is forgiving, EAS Linux is not</w:t>
      </w:r>
    </w:p>
    <w:p>
      <w:pPr>
        <w:pStyle w:val="ListParagraph"/>
        <w:numPr>
          <w:ilvl w:val="0"/>
          <w:numId w:val="2"/>
        </w:numPr>
        <w:spacing w:after="40" w:before="40"/>
      </w:pPr>
      <w:r>
        <w:rPr>
          <w:rFonts w:ascii="Arial" w:cs="Arial" w:eastAsia="Arial" w:hAnsi="Arial"/>
          <w:color w:val="222222"/>
          <w:sz w:val="22"/>
          <w:szCs w:val="22"/>
        </w:rPr>
        <w:t xml:space="preserve">✅ Confirm every required asset file exists with correct extension</w:t>
      </w:r>
    </w:p>
    <w:p>
      <w:pPr>
        <w:pStyle w:val="ListParagraph"/>
        <w:numPr>
          <w:ilvl w:val="0"/>
          <w:numId w:val="2"/>
        </w:numPr>
        <w:spacing w:after="40" w:before="40"/>
      </w:pPr>
      <w:r>
        <w:rPr>
          <w:rFonts w:ascii="Arial" w:cs="Arial" w:eastAsia="Arial" w:hAnsi="Arial"/>
          <w:color w:val="222222"/>
          <w:sz w:val="22"/>
          <w:szCs w:val="22"/>
        </w:rPr>
        <w:t xml:space="preserve">✅ git commit before eas build — EAS builds from committed code only</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Violating the pre-build checklist wastes paid builds. This is the founder's money. Treat it that way.</w:t>
      </w:r>
    </w:p>
    <w:p>
      <w:pPr>
        <w:spacing w:after="0" w:before="320"/>
      </w:pPr>
    </w:p>
    <w:p>
      <w:pPr>
        <w:spacing w:after="60" w:before="0"/>
      </w:pPr>
      <w:r>
        <w:rPr>
          <w:rFonts w:ascii="Arial" w:cs="Arial" w:eastAsia="Arial" w:hAnsi="Arial"/>
          <w:b/>
          <w:bCs/>
          <w:color w:val="E8A020"/>
          <w:sz w:val="28"/>
          <w:szCs w:val="28"/>
        </w:rPr>
        <w:t xml:space="preserve">SECTION 20 — IMAGE ASSET PROTOCOL (LOCKED)</w:t>
      </w:r>
    </w:p>
    <w:p>
      <w:pPr>
        <w:pBdr>
          <w:bottom w:val="single" w:color="E8A020" w:sz="6" w:space="1"/>
        </w:pBdr>
        <w:spacing w:after="200" w:before="0"/>
      </w:pPr>
    </w:p>
    <w:p>
      <w:pPr>
        <w:spacing w:after="60" w:before="200"/>
      </w:pPr>
      <w:r>
        <w:rPr>
          <w:rFonts w:ascii="Arial" w:cs="Arial" w:eastAsia="Arial" w:hAnsi="Arial"/>
          <w:b/>
          <w:bCs/>
          <w:color w:val="00B4B4"/>
          <w:sz w:val="24"/>
          <w:szCs w:val="24"/>
        </w:rPr>
        <w:t xml:space="preserve">THE PROBLEM THAT CAUSED 5 FAILED BUILDS:</w:t>
      </w:r>
    </w:p>
    <w:p>
      <w:pPr>
        <w:spacing w:after="60" w:before="60"/>
      </w:pPr>
      <w:r>
        <w:rPr>
          <w:rFonts w:ascii="Arial" w:cs="Arial" w:eastAsia="Arial" w:hAnsi="Arial"/>
          <w:color w:val="222222"/>
          <w:sz w:val="22"/>
          <w:szCs w:val="22"/>
        </w:rPr>
        <w:t xml:space="preserve">Image files in assets/images/ were either corrupt, had wrong extensions, or did not exist at all. Android's AAPT compiler processes every file in the assets folder during the Gradle build phase — whether the code references them or not. A single corrupt PNG kills the entire build.</w:t>
      </w:r>
    </w:p>
    <w:p>
      <w:pPr>
        <w:spacing w:after="60" w:before="200"/>
      </w:pPr>
      <w:r>
        <w:rPr>
          <w:rFonts w:ascii="Arial" w:cs="Arial" w:eastAsia="Arial" w:hAnsi="Arial"/>
          <w:b/>
          <w:bCs/>
          <w:color w:val="00B4B4"/>
          <w:sz w:val="24"/>
          <w:szCs w:val="24"/>
        </w:rPr>
        <w:t xml:space="preserve">THE CORRECT PROTOCOL:</w:t>
      </w:r>
    </w:p>
    <w:p>
      <w:pPr>
        <w:spacing w:after="60" w:before="60"/>
      </w:pPr>
      <w:r>
        <w:rPr>
          <w:rFonts w:ascii="Arial" w:cs="Arial" w:eastAsia="Arial" w:hAnsi="Arial"/>
          <w:color w:val="222222"/>
          <w:sz w:val="22"/>
          <w:szCs w:val="22"/>
        </w:rPr>
        <w:t xml:space="preserve">STEP 1 — Source the image. Any format.</w:t>
      </w:r>
    </w:p>
    <w:p>
      <w:pPr>
        <w:spacing w:after="60" w:before="60"/>
      </w:pPr>
      <w:r>
        <w:rPr>
          <w:rFonts w:ascii="Arial" w:cs="Arial" w:eastAsia="Arial" w:hAnsi="Arial"/>
          <w:color w:val="222222"/>
          <w:sz w:val="22"/>
          <w:szCs w:val="22"/>
        </w:rPr>
        <w:t xml:space="preserve">STEP 2 — Validate it. Run: file assets/images/filename.png — must return 'PNG image data'. If it returns anything else, the file is corrupt.</w:t>
      </w:r>
    </w:p>
    <w:p>
      <w:pPr>
        <w:spacing w:after="60" w:before="60"/>
      </w:pPr>
      <w:r>
        <w:rPr>
          <w:rFonts w:ascii="Arial" w:cs="Arial" w:eastAsia="Arial" w:hAnsi="Arial"/>
          <w:color w:val="222222"/>
          <w:sz w:val="22"/>
          <w:szCs w:val="22"/>
        </w:rPr>
        <w:t xml:space="preserve">STEP 3 — Confirm the exact filename and extension match what is in the code require() statement.</w:t>
      </w:r>
    </w:p>
    <w:p>
      <w:pPr>
        <w:spacing w:after="60" w:before="60"/>
      </w:pPr>
      <w:r>
        <w:rPr>
          <w:rFonts w:ascii="Arial" w:cs="Arial" w:eastAsia="Arial" w:hAnsi="Arial"/>
          <w:color w:val="222222"/>
          <w:sz w:val="22"/>
          <w:szCs w:val="22"/>
        </w:rPr>
        <w:t xml:space="preserve">STEP 4 — Run the local bundle test. npx expo export --platform android must pass.</w:t>
      </w:r>
    </w:p>
    <w:p>
      <w:pPr>
        <w:spacing w:after="60" w:before="60"/>
      </w:pPr>
      <w:r>
        <w:rPr>
          <w:rFonts w:ascii="Arial" w:cs="Arial" w:eastAsia="Arial" w:hAnsi="Arial"/>
          <w:color w:val="222222"/>
          <w:sz w:val="22"/>
          <w:szCs w:val="22"/>
        </w:rPr>
        <w:t xml:space="preserve">STEP 5 — Only then commit and build.</w:t>
      </w:r>
    </w:p>
    <w:p>
      <w:pPr>
        <w:spacing w:after="60" w:before="200"/>
      </w:pPr>
      <w:r>
        <w:rPr>
          <w:rFonts w:ascii="Arial" w:cs="Arial" w:eastAsia="Arial" w:hAnsi="Arial"/>
          <w:b/>
          <w:bCs/>
          <w:color w:val="00B4B4"/>
          <w:sz w:val="24"/>
          <w:szCs w:val="24"/>
        </w:rPr>
        <w:t xml:space="preserve">CURRENT IMAGE STATUS (March 17, 2026):</w:t>
      </w:r>
    </w:p>
    <w:p>
      <w:pPr>
        <w:pStyle w:val="ListParagraph"/>
        <w:numPr>
          <w:ilvl w:val="0"/>
          <w:numId w:val="2"/>
        </w:numPr>
        <w:spacing w:after="40" w:before="40"/>
      </w:pPr>
      <w:r>
        <w:rPr>
          <w:rFonts w:ascii="Arial" w:cs="Arial" w:eastAsia="Arial" w:hAnsi="Arial"/>
          <w:color w:val="222222"/>
          <w:sz w:val="22"/>
          <w:szCs w:val="22"/>
        </w:rPr>
        <w:t xml:space="preserve">✅ tab-scan — null (no image, uses emoji fallback)</w:t>
      </w:r>
    </w:p>
    <w:p>
      <w:pPr>
        <w:pStyle w:val="ListParagraph"/>
        <w:numPr>
          <w:ilvl w:val="0"/>
          <w:numId w:val="2"/>
        </w:numPr>
        <w:spacing w:after="40" w:before="40"/>
      </w:pPr>
      <w:r>
        <w:rPr>
          <w:rFonts w:ascii="Arial" w:cs="Arial" w:eastAsia="Arial" w:hAnsi="Arial"/>
          <w:color w:val="222222"/>
          <w:sz w:val="22"/>
          <w:szCs w:val="22"/>
        </w:rPr>
        <w:t xml:space="preserve">✅ tab-produce.png — valid PNG, confirmed</w:t>
      </w:r>
    </w:p>
    <w:p>
      <w:pPr>
        <w:pStyle w:val="ListParagraph"/>
        <w:numPr>
          <w:ilvl w:val="0"/>
          <w:numId w:val="2"/>
        </w:numPr>
        <w:spacing w:after="40" w:before="40"/>
      </w:pPr>
      <w:r>
        <w:rPr>
          <w:rFonts w:ascii="Arial" w:cs="Arial" w:eastAsia="Arial" w:hAnsi="Arial"/>
          <w:color w:val="222222"/>
          <w:sz w:val="22"/>
          <w:szCs w:val="22"/>
        </w:rPr>
        <w:t xml:space="preserve">✅ tab-meat.png — valid PNG, confirmed</w:t>
      </w:r>
    </w:p>
    <w:p>
      <w:pPr>
        <w:pStyle w:val="ListParagraph"/>
        <w:numPr>
          <w:ilvl w:val="0"/>
          <w:numId w:val="2"/>
        </w:numPr>
        <w:spacing w:after="40" w:before="40"/>
      </w:pPr>
      <w:r>
        <w:rPr>
          <w:rFonts w:ascii="Arial" w:cs="Arial" w:eastAsia="Arial" w:hAnsi="Arial"/>
          <w:color w:val="222222"/>
          <w:sz w:val="22"/>
          <w:szCs w:val="22"/>
        </w:rPr>
        <w:t xml:space="preserve">✅ tab-care.png — valid PNG, confirmed</w:t>
      </w:r>
    </w:p>
    <w:p>
      <w:pPr>
        <w:pStyle w:val="ListParagraph"/>
        <w:numPr>
          <w:ilvl w:val="0"/>
          <w:numId w:val="2"/>
        </w:numPr>
        <w:spacing w:after="40" w:before="40"/>
      </w:pPr>
      <w:r>
        <w:rPr>
          <w:rFonts w:ascii="Arial" w:cs="Arial" w:eastAsia="Arial" w:hAnsi="Arial"/>
          <w:color w:val="222222"/>
          <w:sz w:val="22"/>
          <w:szCs w:val="22"/>
        </w:rPr>
        <w:t xml:space="preserve">✅ tab-grownfolks.png — valid PNG, confirmed</w:t>
      </w:r>
    </w:p>
    <w:p>
      <w:pPr>
        <w:pStyle w:val="ListParagraph"/>
        <w:numPr>
          <w:ilvl w:val="0"/>
          <w:numId w:val="2"/>
        </w:numPr>
        <w:spacing w:after="40" w:before="40"/>
      </w:pPr>
      <w:r>
        <w:rPr>
          <w:rFonts w:ascii="Arial" w:cs="Arial" w:eastAsia="Arial" w:hAnsi="Arial"/>
          <w:color w:val="222222"/>
          <w:sz w:val="22"/>
          <w:szCs w:val="22"/>
        </w:rPr>
        <w:t xml:space="preserve">✅ tab-k9.png — valid PNG, confirmed</w:t>
      </w:r>
    </w:p>
    <w:p>
      <w:pPr>
        <w:pStyle w:val="ListParagraph"/>
        <w:numPr>
          <w:ilvl w:val="0"/>
          <w:numId w:val="2"/>
        </w:numPr>
        <w:spacing w:after="40" w:before="40"/>
      </w:pPr>
      <w:r>
        <w:rPr>
          <w:rFonts w:ascii="Arial" w:cs="Arial" w:eastAsia="Arial" w:hAnsi="Arial"/>
          <w:color w:val="222222"/>
          <w:sz w:val="22"/>
          <w:szCs w:val="22"/>
        </w:rPr>
        <w:t xml:space="preserve">✅ tab-horse.jpg — valid JPEG, confirmed</w:t>
      </w:r>
    </w:p>
    <w:p>
      <w:pPr>
        <w:pStyle w:val="ListParagraph"/>
        <w:numPr>
          <w:ilvl w:val="0"/>
          <w:numId w:val="2"/>
        </w:numPr>
        <w:spacing w:after="40" w:before="40"/>
      </w:pPr>
      <w:r>
        <w:rPr>
          <w:rFonts w:ascii="Arial" w:cs="Arial" w:eastAsia="Arial" w:hAnsi="Arial"/>
          <w:color w:val="222222"/>
          <w:sz w:val="22"/>
          <w:szCs w:val="22"/>
        </w:rPr>
        <w:t xml:space="preserve">✅ tab-agri.png — valid PNG, confirmed</w:t>
      </w:r>
    </w:p>
    <w:p>
      <w:pPr>
        <w:pStyle w:val="ListParagraph"/>
        <w:numPr>
          <w:ilvl w:val="0"/>
          <w:numId w:val="2"/>
        </w:numPr>
        <w:spacing w:after="40" w:before="40"/>
      </w:pPr>
      <w:r>
        <w:rPr>
          <w:rFonts w:ascii="Arial" w:cs="Arial" w:eastAsia="Arial" w:hAnsi="Arial"/>
          <w:color w:val="222222"/>
          <w:sz w:val="22"/>
          <w:szCs w:val="22"/>
        </w:rPr>
        <w:t xml:space="preserve">✅ tab-species — null (uses sub-tab hero)</w:t>
      </w:r>
    </w:p>
    <w:p>
      <w:pPr>
        <w:pStyle w:val="ListParagraph"/>
        <w:numPr>
          <w:ilvl w:val="0"/>
          <w:numId w:val="2"/>
        </w:numPr>
        <w:spacing w:after="40" w:before="40"/>
      </w:pPr>
      <w:r>
        <w:rPr>
          <w:rFonts w:ascii="Arial" w:cs="Arial" w:eastAsia="Arial" w:hAnsi="Arial"/>
          <w:color w:val="222222"/>
          <w:sz w:val="22"/>
          <w:szCs w:val="22"/>
        </w:rPr>
        <w:t xml:space="preserve">✅ map-ongrid.jpg — valid JPEG, confirmed</w:t>
      </w:r>
    </w:p>
    <w:p>
      <w:pPr>
        <w:pStyle w:val="ListParagraph"/>
        <w:numPr>
          <w:ilvl w:val="0"/>
          <w:numId w:val="2"/>
        </w:numPr>
        <w:spacing w:after="40" w:before="40"/>
      </w:pPr>
      <w:r>
        <w:rPr>
          <w:rFonts w:ascii="Arial" w:cs="Arial" w:eastAsia="Arial" w:hAnsi="Arial"/>
          <w:color w:val="222222"/>
          <w:sz w:val="22"/>
          <w:szCs w:val="22"/>
        </w:rPr>
        <w:t xml:space="preserve">✅ map-offgrid.jpg — valid JPEG, confirmed</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Hero images are solid color placeholders. Real photography to be sourced and validated before next image build. Placeholders ship. Corrupt files never ship.</w:t>
      </w:r>
    </w:p>
    <w:p>
      <w:pPr>
        <w:spacing w:after="0" w:before="320"/>
      </w:pPr>
    </w:p>
    <w:p>
      <w:pPr>
        <w:spacing w:after="60" w:before="0"/>
      </w:pPr>
      <w:r>
        <w:rPr>
          <w:rFonts w:ascii="Arial" w:cs="Arial" w:eastAsia="Arial" w:hAnsi="Arial"/>
          <w:b/>
          <w:bCs/>
          <w:color w:val="00B4B4"/>
          <w:sz w:val="28"/>
          <w:szCs w:val="28"/>
        </w:rPr>
        <w:t xml:space="preserve">SECTION 21 — TWO-BRAIN ENFORCEMENT PROTOCOL (LOCKED)</w:t>
      </w:r>
    </w:p>
    <w:p>
      <w:pPr>
        <w:pBdr>
          <w:bottom w:val="single" w:color="00B4B4" w:sz="6" w:space="1"/>
        </w:pBdr>
        <w:spacing w:after="200" w:before="0"/>
      </w:pPr>
    </w:p>
    <w:p>
      <w:pPr>
        <w:spacing w:after="60" w:before="60"/>
      </w:pPr>
      <w:r>
        <w:rPr>
          <w:rFonts w:ascii="Arial" w:cs="Arial" w:eastAsia="Arial" w:hAnsi="Arial"/>
          <w:color w:val="222222"/>
          <w:sz w:val="22"/>
          <w:szCs w:val="22"/>
        </w:rPr>
        <w:t xml:space="preserve">The Two-Brain Architecture is Canon doctrine. It was violated during the March 17 session. This section seals the enforcement rules.</w:t>
      </w:r>
    </w:p>
    <w:p>
      <w:pPr>
        <w:spacing w:after="60" w:before="200"/>
      </w:pPr>
      <w:r>
        <w:rPr>
          <w:rFonts w:ascii="Arial" w:cs="Arial" w:eastAsia="Arial" w:hAnsi="Arial"/>
          <w:b/>
          <w:bCs/>
          <w:color w:val="00B4B4"/>
          <w:sz w:val="24"/>
          <w:szCs w:val="24"/>
        </w:rPr>
        <w:t xml:space="preserve">CLAUDE.AI = STRATEGIC BRAIN</w:t>
      </w:r>
    </w:p>
    <w:p>
      <w:pPr>
        <w:pStyle w:val="ListParagraph"/>
        <w:numPr>
          <w:ilvl w:val="0"/>
          <w:numId w:val="2"/>
        </w:numPr>
        <w:spacing w:after="40" w:before="40"/>
      </w:pPr>
      <w:r>
        <w:rPr>
          <w:rFonts w:ascii="Arial" w:cs="Arial" w:eastAsia="Arial" w:hAnsi="Arial"/>
          <w:color w:val="222222"/>
          <w:sz w:val="22"/>
          <w:szCs w:val="22"/>
        </w:rPr>
        <w:t xml:space="preserve">Doctrine decisions</w:t>
      </w:r>
    </w:p>
    <w:p>
      <w:pPr>
        <w:pStyle w:val="ListParagraph"/>
        <w:numPr>
          <w:ilvl w:val="0"/>
          <w:numId w:val="2"/>
        </w:numPr>
        <w:spacing w:after="40" w:before="40"/>
      </w:pPr>
      <w:r>
        <w:rPr>
          <w:rFonts w:ascii="Arial" w:cs="Arial" w:eastAsia="Arial" w:hAnsi="Arial"/>
          <w:color w:val="222222"/>
          <w:sz w:val="22"/>
          <w:szCs w:val="22"/>
        </w:rPr>
        <w:t xml:space="preserve">Architecture decisions</w:t>
      </w:r>
    </w:p>
    <w:p>
      <w:pPr>
        <w:pStyle w:val="ListParagraph"/>
        <w:numPr>
          <w:ilvl w:val="0"/>
          <w:numId w:val="2"/>
        </w:numPr>
        <w:spacing w:after="40" w:before="40"/>
      </w:pPr>
      <w:r>
        <w:rPr>
          <w:rFonts w:ascii="Arial" w:cs="Arial" w:eastAsia="Arial" w:hAnsi="Arial"/>
          <w:color w:val="222222"/>
          <w:sz w:val="22"/>
          <w:szCs w:val="22"/>
        </w:rPr>
        <w:t xml:space="preserve">Canon documents</w:t>
      </w:r>
    </w:p>
    <w:p>
      <w:pPr>
        <w:pStyle w:val="ListParagraph"/>
        <w:numPr>
          <w:ilvl w:val="0"/>
          <w:numId w:val="2"/>
        </w:numPr>
        <w:spacing w:after="40" w:before="40"/>
      </w:pPr>
      <w:r>
        <w:rPr>
          <w:rFonts w:ascii="Arial" w:cs="Arial" w:eastAsia="Arial" w:hAnsi="Arial"/>
          <w:color w:val="222222"/>
          <w:sz w:val="22"/>
          <w:szCs w:val="22"/>
        </w:rPr>
        <w:t xml:space="preserve">System prompt design</w:t>
      </w:r>
    </w:p>
    <w:p>
      <w:pPr>
        <w:pStyle w:val="ListParagraph"/>
        <w:numPr>
          <w:ilvl w:val="0"/>
          <w:numId w:val="2"/>
        </w:numPr>
        <w:spacing w:after="40" w:before="40"/>
      </w:pPr>
      <w:r>
        <w:rPr>
          <w:rFonts w:ascii="Arial" w:cs="Arial" w:eastAsia="Arial" w:hAnsi="Arial"/>
          <w:color w:val="222222"/>
          <w:sz w:val="22"/>
          <w:szCs w:val="22"/>
        </w:rPr>
        <w:t xml:space="preserve">Patent strategy</w:t>
      </w:r>
    </w:p>
    <w:p>
      <w:pPr>
        <w:pStyle w:val="ListParagraph"/>
        <w:numPr>
          <w:ilvl w:val="0"/>
          <w:numId w:val="2"/>
        </w:numPr>
        <w:spacing w:after="40" w:before="40"/>
      </w:pPr>
      <w:r>
        <w:rPr>
          <w:rFonts w:ascii="Arial" w:cs="Arial" w:eastAsia="Arial" w:hAnsi="Arial"/>
          <w:color w:val="222222"/>
          <w:sz w:val="22"/>
          <w:szCs w:val="22"/>
        </w:rPr>
        <w:t xml:space="preserve">Investor briefings</w:t>
      </w:r>
    </w:p>
    <w:p>
      <w:pPr>
        <w:pStyle w:val="ListParagraph"/>
        <w:numPr>
          <w:ilvl w:val="0"/>
          <w:numId w:val="2"/>
        </w:numPr>
        <w:spacing w:after="40" w:before="40"/>
      </w:pPr>
      <w:r>
        <w:rPr>
          <w:rFonts w:ascii="Arial" w:cs="Arial" w:eastAsia="Arial" w:hAnsi="Arial"/>
          <w:color w:val="222222"/>
          <w:sz w:val="22"/>
          <w:szCs w:val="22"/>
        </w:rPr>
        <w:t xml:space="preserve">Onboarding story design</w:t>
      </w:r>
    </w:p>
    <w:p>
      <w:pPr>
        <w:pStyle w:val="ListParagraph"/>
        <w:numPr>
          <w:ilvl w:val="0"/>
          <w:numId w:val="2"/>
        </w:numPr>
        <w:spacing w:after="40" w:before="40"/>
      </w:pPr>
      <w:r>
        <w:rPr>
          <w:rFonts w:ascii="Arial" w:cs="Arial" w:eastAsia="Arial" w:hAnsi="Arial"/>
          <w:color w:val="222222"/>
          <w:sz w:val="22"/>
          <w:szCs w:val="22"/>
        </w:rPr>
        <w:t xml:space="preserve">Any decision that shapes what gets built</w:t>
      </w:r>
    </w:p>
    <w:p>
      <w:pPr>
        <w:spacing w:after="60" w:before="200"/>
      </w:pPr>
      <w:r>
        <w:rPr>
          <w:rFonts w:ascii="Arial" w:cs="Arial" w:eastAsia="Arial" w:hAnsi="Arial"/>
          <w:b/>
          <w:bCs/>
          <w:color w:val="00B4B4"/>
          <w:sz w:val="24"/>
          <w:szCs w:val="24"/>
        </w:rPr>
        <w:t xml:space="preserve">CURSOR = SURGICAL HANDS</w:t>
      </w:r>
    </w:p>
    <w:p>
      <w:pPr>
        <w:pStyle w:val="ListParagraph"/>
        <w:numPr>
          <w:ilvl w:val="0"/>
          <w:numId w:val="2"/>
        </w:numPr>
        <w:spacing w:after="40" w:before="40"/>
      </w:pPr>
      <w:r>
        <w:rPr>
          <w:rFonts w:ascii="Arial" w:cs="Arial" w:eastAsia="Arial" w:hAnsi="Arial"/>
          <w:color w:val="222222"/>
          <w:sz w:val="22"/>
          <w:szCs w:val="22"/>
        </w:rPr>
        <w:t xml:space="preserve">Code execution only</w:t>
      </w:r>
    </w:p>
    <w:p>
      <w:pPr>
        <w:pStyle w:val="ListParagraph"/>
        <w:numPr>
          <w:ilvl w:val="0"/>
          <w:numId w:val="2"/>
        </w:numPr>
        <w:spacing w:after="40" w:before="40"/>
      </w:pPr>
      <w:r>
        <w:rPr>
          <w:rFonts w:ascii="Arial" w:cs="Arial" w:eastAsia="Arial" w:hAnsi="Arial"/>
          <w:color w:val="222222"/>
          <w:sz w:val="22"/>
          <w:szCs w:val="22"/>
        </w:rPr>
        <w:t xml:space="preserve">File writes</w:t>
      </w:r>
    </w:p>
    <w:p>
      <w:pPr>
        <w:pStyle w:val="ListParagraph"/>
        <w:numPr>
          <w:ilvl w:val="0"/>
          <w:numId w:val="2"/>
        </w:numPr>
        <w:spacing w:after="40" w:before="40"/>
      </w:pPr>
      <w:r>
        <w:rPr>
          <w:rFonts w:ascii="Arial" w:cs="Arial" w:eastAsia="Arial" w:hAnsi="Arial"/>
          <w:color w:val="222222"/>
          <w:sz w:val="22"/>
          <w:szCs w:val="22"/>
        </w:rPr>
        <w:t xml:space="preserve">Bug fixes after doctrine is locked</w:t>
      </w:r>
    </w:p>
    <w:p>
      <w:pPr>
        <w:pStyle w:val="ListParagraph"/>
        <w:numPr>
          <w:ilvl w:val="0"/>
          <w:numId w:val="2"/>
        </w:numPr>
        <w:spacing w:after="40" w:before="40"/>
      </w:pPr>
      <w:r>
        <w:rPr>
          <w:rFonts w:ascii="Arial" w:cs="Arial" w:eastAsia="Arial" w:hAnsi="Arial"/>
          <w:color w:val="222222"/>
          <w:sz w:val="22"/>
          <w:szCs w:val="22"/>
        </w:rPr>
        <w:t xml:space="preserve">Build commands</w:t>
      </w:r>
    </w:p>
    <w:p>
      <w:pPr>
        <w:pStyle w:val="ListParagraph"/>
        <w:numPr>
          <w:ilvl w:val="0"/>
          <w:numId w:val="2"/>
        </w:numPr>
        <w:spacing w:after="40" w:before="40"/>
      </w:pPr>
      <w:r>
        <w:rPr>
          <w:rFonts w:ascii="Arial" w:cs="Arial" w:eastAsia="Arial" w:hAnsi="Arial"/>
          <w:color w:val="222222"/>
          <w:sz w:val="22"/>
          <w:szCs w:val="22"/>
        </w:rPr>
        <w:t xml:space="preserve">EAS builds</w:t>
      </w:r>
    </w:p>
    <w:p>
      <w:pPr>
        <w:spacing w:after="60" w:before="200"/>
      </w:pPr>
      <w:r>
        <w:rPr>
          <w:rFonts w:ascii="Arial" w:cs="Arial" w:eastAsia="Arial" w:hAnsi="Arial"/>
          <w:b/>
          <w:bCs/>
          <w:color w:val="00B4B4"/>
          <w:sz w:val="24"/>
          <w:szCs w:val="24"/>
        </w:rPr>
        <w:t xml:space="preserve">WHAT NEVER HAPPENS IN CLAUDE.AI:</w:t>
      </w:r>
    </w:p>
    <w:p>
      <w:pPr>
        <w:pStyle w:val="ListParagraph"/>
        <w:numPr>
          <w:ilvl w:val="0"/>
          <w:numId w:val="2"/>
        </w:numPr>
        <w:spacing w:after="40" w:before="40"/>
      </w:pPr>
      <w:r>
        <w:rPr>
          <w:rFonts w:ascii="Arial" w:cs="Arial" w:eastAsia="Arial" w:hAnsi="Arial"/>
          <w:color w:val="222222"/>
          <w:sz w:val="22"/>
          <w:szCs w:val="22"/>
        </w:rPr>
        <w:t xml:space="preserve">Iterative code patching — each patch burns conversation limit</w:t>
      </w:r>
    </w:p>
    <w:p>
      <w:pPr>
        <w:pStyle w:val="ListParagraph"/>
        <w:numPr>
          <w:ilvl w:val="0"/>
          <w:numId w:val="2"/>
        </w:numPr>
        <w:spacing w:after="40" w:before="40"/>
      </w:pPr>
      <w:r>
        <w:rPr>
          <w:rFonts w:ascii="Arial" w:cs="Arial" w:eastAsia="Arial" w:hAnsi="Arial"/>
          <w:color w:val="222222"/>
          <w:sz w:val="22"/>
          <w:szCs w:val="22"/>
        </w:rPr>
        <w:t xml:space="preserve">Multiple build attempts to fix the same bug</w:t>
      </w:r>
    </w:p>
    <w:p>
      <w:pPr>
        <w:pStyle w:val="ListParagraph"/>
        <w:numPr>
          <w:ilvl w:val="0"/>
          <w:numId w:val="2"/>
        </w:numPr>
        <w:spacing w:after="40" w:before="40"/>
      </w:pPr>
      <w:r>
        <w:rPr>
          <w:rFonts w:ascii="Arial" w:cs="Arial" w:eastAsia="Arial" w:hAnsi="Arial"/>
          <w:color w:val="222222"/>
          <w:sz w:val="22"/>
          <w:szCs w:val="22"/>
        </w:rPr>
        <w:t xml:space="preserve">File writes that could be done in Cursor</w:t>
      </w:r>
    </w:p>
    <w:p>
      <w:pPr>
        <w:pStyle w:val="ListParagraph"/>
        <w:numPr>
          <w:ilvl w:val="0"/>
          <w:numId w:val="2"/>
        </w:numPr>
        <w:spacing w:after="40" w:before="40"/>
      </w:pPr>
      <w:r>
        <w:rPr>
          <w:rFonts w:ascii="Arial" w:cs="Arial" w:eastAsia="Arial" w:hAnsi="Arial"/>
          <w:color w:val="222222"/>
          <w:sz w:val="22"/>
          <w:szCs w:val="22"/>
        </w:rPr>
        <w:t xml:space="preserve">Debugging without reading the actual error first</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Every build that fails due to preventable error is real money burned. Claude.ai is for doctrine. Cursor is for code. This line does not move.</w:t>
      </w:r>
    </w:p>
    <w:p>
      <w:pPr>
        <w:pageBreakBefore/>
      </w:pPr>
    </w:p>
    <w:p>
      <w:pPr>
        <w:pBdr>
          <w:bottom w:val="single" w:color="E8A020" w:sz="6" w:space="1"/>
        </w:pBdr>
        <w:spacing w:after="200" w:before="0"/>
      </w:pPr>
    </w:p>
    <w:p>
      <w:pPr>
        <w:spacing w:after="80" w:before="400"/>
        <w:jc w:val="center"/>
      </w:pPr>
      <w:r>
        <w:rPr>
          <w:rFonts w:ascii="Arial" w:cs="Arial" w:eastAsia="Arial" w:hAnsi="Arial"/>
          <w:b/>
          <w:bCs/>
          <w:color w:val="0A84FF"/>
          <w:sz w:val="32"/>
          <w:szCs w:val="32"/>
        </w:rPr>
        <w:t xml:space="preserve">AS ABOVE SO BELOW.</w:t>
      </w:r>
    </w:p>
    <w:p>
      <w:pPr>
        <w:spacing w:after="80" w:before="0"/>
        <w:jc w:val="center"/>
      </w:pPr>
      <w:r>
        <w:rPr>
          <w:rFonts w:ascii="Arial" w:cs="Arial" w:eastAsia="Arial" w:hAnsi="Arial"/>
          <w:b/>
          <w:bCs/>
          <w:color w:val="E8A020"/>
          <w:sz w:val="32"/>
          <w:szCs w:val="32"/>
        </w:rPr>
        <w:t xml:space="preserve">THE BODY IS THE BLUEPRINT.</w:t>
      </w:r>
    </w:p>
    <w:p>
      <w:pPr>
        <w:spacing w:after="80" w:before="0"/>
        <w:jc w:val="center"/>
      </w:pPr>
      <w:r>
        <w:rPr>
          <w:rFonts w:ascii="Arial" w:cs="Arial" w:eastAsia="Arial" w:hAnsi="Arial"/>
          <w:b/>
          <w:bCs/>
          <w:color w:val="00B4B4"/>
          <w:sz w:val="32"/>
          <w:szCs w:val="32"/>
        </w:rPr>
        <w:t xml:space="preserve">THE MEMBRANE IS THE PRODUCT.</w:t>
      </w:r>
    </w:p>
    <w:p>
      <w:pPr>
        <w:spacing w:after="400" w:before="0"/>
        <w:jc w:val="center"/>
      </w:pPr>
      <w:r>
        <w:rPr>
          <w:rFonts w:ascii="Arial" w:cs="Arial" w:eastAsia="Arial" w:hAnsi="Arial"/>
          <w:b/>
          <w:bCs/>
          <w:color w:val="0A84FF"/>
          <w:sz w:val="32"/>
          <w:szCs w:val="32"/>
        </w:rPr>
        <w:t xml:space="preserve">THE RECEIPT IS THE PROOF.</w:t>
      </w:r>
    </w:p>
    <w:p>
      <w:pPr>
        <w:pBdr>
          <w:bottom w:val="single" w:color="E8A020" w:sz="6" w:space="1"/>
        </w:pBdr>
        <w:spacing w:after="200" w:before="0"/>
      </w:pPr>
    </w:p>
    <w:p>
      <w:pPr>
        <w:spacing w:after="0" w:before="200"/>
      </w:pPr>
    </w:p>
    <w:p>
      <w:pPr>
        <w:spacing w:after="80" w:before="0"/>
        <w:jc w:val="center"/>
      </w:pPr>
      <w:r>
        <w:rPr>
          <w:rFonts w:ascii="Arial" w:cs="Arial" w:eastAsia="Arial" w:hAnsi="Arial"/>
          <w:b/>
          <w:bCs/>
          <w:color w:val="222222"/>
          <w:sz w:val="26"/>
          <w:szCs w:val="26"/>
        </w:rPr>
        <w:t xml:space="preserve">CANON v27 — FINAL SEALED</w:t>
      </w:r>
    </w:p>
    <w:p>
      <w:pPr>
        <w:spacing w:after="80" w:before="0"/>
        <w:jc w:val="center"/>
      </w:pPr>
      <w:r>
        <w:rPr>
          <w:rFonts w:ascii="Arial" w:cs="Arial" w:eastAsia="Arial" w:hAnsi="Arial"/>
          <w:color w:val="888888"/>
          <w:sz w:val="22"/>
          <w:szCs w:val="22"/>
        </w:rPr>
        <w:t xml:space="preserve">March 17, 2026 | Bozeman, Montana</w:t>
      </w:r>
    </w:p>
    <w:p>
      <w:pPr>
        <w:spacing w:after="80" w:before="0"/>
        <w:jc w:val="center"/>
      </w:pPr>
      <w:r>
        <w:rPr>
          <w:rFonts w:ascii="Arial" w:cs="Arial" w:eastAsia="Arial" w:hAnsi="Arial"/>
          <w:color w:val="888888"/>
          <w:sz w:val="22"/>
          <w:szCs w:val="22"/>
        </w:rPr>
        <w:t xml:space="preserve">James R. Pitts II | AA2 Adaptive Advantage Laboratories, S.A. | Panama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FF" w:sz="4" w:space="1"/>
      </w:pBdr>
      <w:spacing w:before="200"/>
    </w:pPr>
    <w:r>
      <w:rPr>
        <w:rFonts w:ascii="Arial" w:cs="Arial" w:eastAsia="Arial" w:hAnsi="Arial"/>
        <w:color w:val="888888"/>
        <w:sz w:val="16"/>
        <w:szCs w:val="16"/>
      </w:rPr>
      <w:t xml:space="preserve">James R. Pitts II  |  AA2 Adaptive Advantage Laboratories, S.A.  |  Panama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4" w:space="1"/>
      </w:pBdr>
      <w:spacing w:after="200"/>
    </w:pPr>
    <w:r>
      <w:rPr>
        <w:rFonts w:ascii="Arial" w:cs="Arial" w:eastAsia="Arial" w:hAnsi="Arial"/>
        <w:color w:val="888888"/>
        <w:sz w:val="16"/>
        <w:szCs w:val="16"/>
      </w:rPr>
      <w:t xml:space="preserve">AA2 ADAPTIVE ADVANTAGE LABORATORIES, S.A.  |  CANON v27 — FINAL SEALED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2026-03-17T16:57:58.837Z</dcterms:created>
  <dcterms:modified xsi:type="dcterms:W3CDTF">2026-03-17T16:57:58.838Z</dcterms:modified>
</cp:coreProperties>
</file>

<file path=docProps/custom.xml><?xml version="1.0" encoding="utf-8"?>
<Properties xmlns="http://schemas.openxmlformats.org/officeDocument/2006/custom-properties" xmlns:vt="http://schemas.openxmlformats.org/officeDocument/2006/docPropsVTypes"/>
</file>