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sz w:val="28"/>
          <w:szCs w:val="28"/>
        </w:rPr>
        <w:t xml:space="preserve">AA2 ADAPTIVE ADVANTAGE LABORATORIES, S.A.</w:t>
      </w:r>
    </w:p>
    <w:p>
      <w:pPr>
        <w:spacing w:before="0" w:after="80"/>
        <w:jc w:val="center"/>
      </w:pPr>
      <w:r>
        <w:rPr>
          <w:rFonts w:ascii="Arial" w:cs="Arial" w:eastAsia="Arial" w:hAnsi="Arial"/>
          <w:b/>
          <w:bCs/>
          <w:sz w:val="36"/>
          <w:szCs w:val="36"/>
        </w:rPr>
        <w:t xml:space="preserve">CANON v19 — MASTER BRIEFING</w:t>
      </w:r>
    </w:p>
    <w:p>
      <w:pPr>
        <w:spacing w:before="0" w:after="80"/>
        <w:jc w:val="center"/>
      </w:pPr>
      <w:r>
        <w:rPr>
          <w:rFonts w:ascii="Arial" w:cs="Arial" w:eastAsia="Arial" w:hAnsi="Arial"/>
          <w:b/>
          <w:bCs/>
          <w:i/>
          <w:iCs/>
          <w:sz w:val="22"/>
          <w:szCs w:val="22"/>
        </w:rPr>
        <w:t xml:space="preserve">The BioMesh Is Breathing. The Skeleton Is Named. The Tiers Are Locked. The Chemical Doctrine Is Sealed. The Output Law Is Set.</w:t>
      </w:r>
    </w:p>
    <w:p>
      <w:pPr>
        <w:spacing w:before="0" w:after="240"/>
        <w:jc w:val="center"/>
      </w:pPr>
      <w:r>
        <w:rPr>
          <w:rFonts w:ascii="Arial" w:cs="Arial" w:eastAsia="Arial" w:hAnsi="Arial"/>
          <w:sz w:val="22"/>
          <w:szCs w:val="22"/>
        </w:rPr>
        <w:t xml:space="preserve">Sealed: March 13, 2026 | Founder: James R. Pitts II | Panama</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 — WHAT AA2 IS</w:t>
      </w:r>
    </w:p>
    <w:p>
      <w:pPr>
        <w:spacing w:before="60" w:after="60"/>
      </w:pPr>
      <w:r>
        <w:rPr>
          <w:rFonts w:ascii="Arial" w:cs="Arial" w:eastAsia="Arial" w:hAnsi="Arial"/>
          <w:sz w:val="22"/>
          <w:szCs w:val="22"/>
        </w:rPr>
        <w:t xml:space="preserve">AA2 is not an app. It is a BioMesh membrane — a living operating system modeled after the human body, connecting humans, animals, and environments through continuous biosignal intelligence.</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The Body Doctrine (Locked)</w:t>
      </w:r>
    </w:p>
    <w:p>
      <w:pPr>
        <w:spacing w:before="40" w:after="40"/>
        <w:ind w:left="480" w:hanging="240"/>
      </w:pPr>
      <w:r>
        <w:rPr>
          <w:rFonts w:ascii="Arial" w:cs="Arial" w:eastAsia="Arial" w:hAnsi="Arial"/>
          <w:sz w:val="22"/>
          <w:szCs w:val="22"/>
        </w:rPr>
        <w:t xml:space="preserve">•  Scanner = Eyes</w:t>
      </w:r>
    </w:p>
    <w:p>
      <w:pPr>
        <w:spacing w:before="40" w:after="40"/>
        <w:ind w:left="480" w:hanging="240"/>
      </w:pPr>
      <w:r>
        <w:rPr>
          <w:rFonts w:ascii="Arial" w:cs="Arial" w:eastAsia="Arial" w:hAnsi="Arial"/>
          <w:sz w:val="22"/>
          <w:szCs w:val="22"/>
        </w:rPr>
        <w:t xml:space="preserve">•  Five Intelligences = Brain</w:t>
      </w:r>
    </w:p>
    <w:p>
      <w:pPr>
        <w:spacing w:before="40" w:after="40"/>
        <w:ind w:left="480" w:hanging="240"/>
      </w:pPr>
      <w:r>
        <w:rPr>
          <w:rFonts w:ascii="Arial" w:cs="Arial" w:eastAsia="Arial" w:hAnsi="Arial"/>
          <w:sz w:val="22"/>
          <w:szCs w:val="22"/>
        </w:rPr>
        <w:t xml:space="preserve">•  Chemical Doctrine = Spinal Cord</w:t>
      </w:r>
    </w:p>
    <w:p>
      <w:pPr>
        <w:spacing w:before="40" w:after="40"/>
        <w:ind w:left="480" w:hanging="240"/>
      </w:pPr>
      <w:r>
        <w:rPr>
          <w:rFonts w:ascii="Arial" w:cs="Arial" w:eastAsia="Arial" w:hAnsi="Arial"/>
          <w:sz w:val="22"/>
          <w:szCs w:val="22"/>
        </w:rPr>
        <w:t xml:space="preserve">•  Bio Buddy = Nervous System</w:t>
      </w:r>
    </w:p>
    <w:p>
      <w:pPr>
        <w:spacing w:before="40" w:after="40"/>
        <w:ind w:left="480" w:hanging="240"/>
      </w:pPr>
      <w:r>
        <w:rPr>
          <w:rFonts w:ascii="Arial" w:cs="Arial" w:eastAsia="Arial" w:hAnsi="Arial"/>
          <w:sz w:val="22"/>
          <w:szCs w:val="22"/>
        </w:rPr>
        <w:t xml:space="preserve">•  Vault = Circulatory System</w:t>
      </w:r>
    </w:p>
    <w:p>
      <w:pPr>
        <w:spacing w:before="40" w:after="40"/>
        <w:ind w:left="480" w:hanging="240"/>
      </w:pPr>
      <w:r>
        <w:rPr>
          <w:rFonts w:ascii="Arial" w:cs="Arial" w:eastAsia="Arial" w:hAnsi="Arial"/>
          <w:sz w:val="22"/>
          <w:szCs w:val="22"/>
        </w:rPr>
        <w:t xml:space="preserve">•  Equalizer = Immune System</w:t>
      </w:r>
    </w:p>
    <w:p>
      <w:pPr>
        <w:spacing w:before="40" w:after="40"/>
        <w:ind w:left="480" w:hanging="240"/>
      </w:pPr>
      <w:r>
        <w:rPr>
          <w:rFonts w:ascii="Arial" w:cs="Arial" w:eastAsia="Arial" w:hAnsi="Arial"/>
          <w:sz w:val="22"/>
          <w:szCs w:val="22"/>
        </w:rPr>
        <w:t xml:space="preserve">•  33-Spoke Architecture = Skeleton</w:t>
      </w:r>
    </w:p>
    <w:p>
      <w:pPr>
        <w:spacing w:before="40" w:after="40"/>
        <w:ind w:left="480" w:hanging="240"/>
      </w:pPr>
      <w:r>
        <w:rPr>
          <w:rFonts w:ascii="Arial" w:cs="Arial" w:eastAsia="Arial" w:hAnsi="Arial"/>
          <w:sz w:val="22"/>
          <w:szCs w:val="22"/>
        </w:rPr>
        <w:t xml:space="preserve">•  Onboarding = Skin</w:t>
      </w:r>
    </w:p>
    <w:p>
      <w:pPr>
        <w:spacing w:before="80" w:after="80"/>
      </w:pPr>
      <w:r>
        <w:t xml:space="preserve"/>
      </w:r>
    </w:p>
    <w:p>
      <w:pPr>
        <w:spacing w:before="60" w:after="60"/>
      </w:pPr>
      <w:r>
        <w:rPr>
          <w:rFonts w:ascii="Arial" w:cs="Arial" w:eastAsia="Arial" w:hAnsi="Arial"/>
          <w:i/>
          <w:iCs/>
          <w:sz w:val="22"/>
          <w:szCs w:val="22"/>
        </w:rPr>
        <w:t xml:space="preserve">Releasing the scanner without the BioMesh would be like pulling out my heart and dropping it on a table and calling it me.</w:t>
      </w:r>
    </w:p>
    <w:p>
      <w:pPr>
        <w:spacing w:before="80" w:after="80"/>
      </w:pPr>
      <w:r>
        <w:t xml:space="preserve"/>
      </w:r>
    </w:p>
    <w:p>
      <w:pPr>
        <w:spacing w:before="60" w:after="60"/>
      </w:pPr>
      <w:r>
        <w:rPr>
          <w:rFonts w:ascii="Arial" w:cs="Arial" w:eastAsia="Arial" w:hAnsi="Arial"/>
          <w:i/>
          <w:iCs/>
          <w:sz w:val="22"/>
          <w:szCs w:val="22"/>
        </w:rPr>
        <w:t xml:space="preserve">"AA2 is a scanner-first safety and continuity technology company that protects families, homes, and canines with elite-grade intelligence — wherever you are, however you live."</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2 — THE THREE PILLARS (Secret Sauce — Never Forward-Facing)</w:t>
      </w:r>
    </w:p>
    <w:p>
      <w:pPr>
        <w:spacing w:before="60" w:after="60"/>
      </w:pPr>
      <w:r>
        <w:rPr>
          <w:rFonts w:ascii="Arial" w:cs="Arial" w:eastAsia="Arial" w:hAnsi="Arial"/>
          <w:sz w:val="22"/>
          <w:szCs w:val="22"/>
        </w:rPr>
        <w:t xml:space="preserve">These three pillars are the internal operating doctrine of the BioMesh. They are NEVER named, referenced, or alluded to in any user-facing output, marketing, or product language. They are the hot sauce — nobody sees the recipe. The user only tastes the result.</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1. The Kybalion</w:t>
      </w:r>
    </w:p>
    <w:p>
      <w:pPr>
        <w:spacing w:before="60" w:after="60"/>
      </w:pPr>
      <w:r>
        <w:rPr>
          <w:rFonts w:ascii="Arial" w:cs="Arial" w:eastAsia="Arial" w:hAnsi="Arial"/>
          <w:sz w:val="22"/>
          <w:szCs w:val="22"/>
        </w:rPr>
        <w:t xml:space="preserve">As Above So Below. Every layer of the membrane is a correspondence. The skeleton reflects the biology it was built from.</w:t>
      </w:r>
    </w:p>
    <w:p>
      <w:pPr>
        <w:pStyle w:val="Heading2"/>
        <w:spacing w:before="200" w:after="80"/>
      </w:pPr>
      <w:r>
        <w:rPr>
          <w:rFonts w:ascii="Arial" w:cs="Arial" w:eastAsia="Arial" w:hAnsi="Arial"/>
          <w:b/>
          <w:bCs/>
          <w:color w:val="000000"/>
          <w:sz w:val="24"/>
          <w:szCs w:val="24"/>
        </w:rPr>
        <w:t xml:space="preserve">2. Ancient Kemet — Initiate Doctrine</w:t>
      </w:r>
    </w:p>
    <w:p>
      <w:pPr>
        <w:spacing w:before="60" w:after="60"/>
      </w:pPr>
      <w:r>
        <w:rPr>
          <w:rFonts w:ascii="Arial" w:cs="Arial" w:eastAsia="Arial" w:hAnsi="Arial"/>
          <w:sz w:val="22"/>
          <w:szCs w:val="22"/>
        </w:rPr>
        <w:t xml:space="preserve">Onboarding IS the initiation. The 20 questions ARE the ritual. No one enters the membrane without passing through the skin.</w:t>
      </w:r>
    </w:p>
    <w:p>
      <w:pPr>
        <w:pStyle w:val="Heading2"/>
        <w:spacing w:before="200" w:after="80"/>
      </w:pPr>
      <w:r>
        <w:rPr>
          <w:rFonts w:ascii="Arial" w:cs="Arial" w:eastAsia="Arial" w:hAnsi="Arial"/>
          <w:b/>
          <w:bCs/>
          <w:color w:val="000000"/>
          <w:sz w:val="24"/>
          <w:szCs w:val="24"/>
        </w:rPr>
        <w:t xml:space="preserve">3. Joe Dispenza — Neuroscience of Transformation</w:t>
      </w:r>
    </w:p>
    <w:p>
      <w:pPr>
        <w:spacing w:before="60" w:after="60"/>
      </w:pPr>
      <w:r>
        <w:rPr>
          <w:rFonts w:ascii="Arial" w:cs="Arial" w:eastAsia="Arial" w:hAnsi="Arial"/>
          <w:sz w:val="22"/>
          <w:szCs w:val="22"/>
        </w:rPr>
        <w:t xml:space="preserve">The Vision Board is a neurological instruction. The 30/60/90 day baseline mirrors Dispenza's rewiring timeline. The membrane tracks transformation, not just data.</w:t>
      </w:r>
    </w:p>
    <w:p>
      <w:pPr>
        <w:spacing w:before="80" w:after="80"/>
      </w:pPr>
      <w:r>
        <w:t xml:space="preserve"/>
      </w:r>
    </w:p>
    <w:p>
      <w:pPr>
        <w:spacing w:before="60" w:after="60"/>
      </w:pPr>
      <w:r>
        <w:rPr>
          <w:rFonts w:ascii="Arial" w:cs="Arial" w:eastAsia="Arial" w:hAnsi="Arial"/>
          <w:b/>
          <w:bCs/>
          <w:sz w:val="22"/>
          <w:szCs w:val="22"/>
        </w:rPr>
        <w:t xml:space="preserve">Why These Stay Hidden (Locked Doctrine)</w:t>
      </w:r>
    </w:p>
    <w:p>
      <w:pPr>
        <w:spacing w:before="60" w:after="60"/>
      </w:pPr>
      <w:r>
        <w:rPr>
          <w:rFonts w:ascii="Arial" w:cs="Arial" w:eastAsia="Arial" w:hAnsi="Arial"/>
          <w:sz w:val="22"/>
          <w:szCs w:val="22"/>
        </w:rPr>
        <w:t xml:space="preserve">When the philosophy is visible it becomes a pitch. When it's invisible it becomes an experience. The public sees: Education · Data · Decision. The public feels: Something in this system understands me at a level I can't articulate. Hot sauce with no label.</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3 — THE FIVE INTELLIGENCES (Locked Roles)</w:t>
      </w:r>
    </w:p>
    <w:p>
      <w:pPr>
        <w:pStyle w:val="Heading2"/>
        <w:spacing w:before="200" w:after="80"/>
      </w:pPr>
      <w:r>
        <w:rPr>
          <w:rFonts w:ascii="Arial" w:cs="Arial" w:eastAsia="Arial" w:hAnsi="Arial"/>
          <w:b/>
          <w:bCs/>
          <w:color w:val="000000"/>
          <w:sz w:val="24"/>
          <w:szCs w:val="24"/>
        </w:rPr>
        <w:t xml:space="preserve">The Equalizer</w:t>
      </w:r>
    </w:p>
    <w:p>
      <w:pPr>
        <w:spacing w:before="60" w:after="60"/>
      </w:pPr>
      <w:r>
        <w:rPr>
          <w:rFonts w:ascii="Arial" w:cs="Arial" w:eastAsia="Arial" w:hAnsi="Arial"/>
          <w:sz w:val="22"/>
          <w:szCs w:val="22"/>
        </w:rPr>
        <w:t xml:space="preserve">The immune system of the membrane. Regulates load, modulates sensitivity, stabilizes baselines, detects waste in spending and behavior, interprets long-term chemical and behavioral impact. Fixed archetype voice — non-customizable. Always calm. Always grounded. Speaks as a direct scientist — never as a mythological figure, philosopher, or named character.</w:t>
      </w:r>
    </w:p>
    <w:p>
      <w:pPr>
        <w:pStyle w:val="Heading2"/>
        <w:spacing w:before="200" w:after="80"/>
      </w:pPr>
      <w:r>
        <w:rPr>
          <w:rFonts w:ascii="Arial" w:cs="Arial" w:eastAsia="Arial" w:hAnsi="Arial"/>
          <w:b/>
          <w:bCs/>
          <w:color w:val="000000"/>
          <w:sz w:val="24"/>
          <w:szCs w:val="24"/>
        </w:rPr>
        <w:t xml:space="preserve">The Concierge — Javier</w:t>
      </w:r>
    </w:p>
    <w:p>
      <w:pPr>
        <w:spacing w:before="60" w:after="60"/>
      </w:pPr>
      <w:r>
        <w:rPr>
          <w:rFonts w:ascii="Arial" w:cs="Arial" w:eastAsia="Arial" w:hAnsi="Arial"/>
          <w:sz w:val="22"/>
          <w:szCs w:val="22"/>
        </w:rPr>
        <w:t xml:space="preserve">The retrieval and guidance intelligence. Helps users decide what to do next, flags goal misalignment, guides next decision, retrieves depth from the Depth-On-Demand Learning Center. Customizable tone.</w:t>
      </w:r>
    </w:p>
    <w:p>
      <w:pPr>
        <w:pStyle w:val="Heading2"/>
        <w:spacing w:before="200" w:after="80"/>
      </w:pPr>
      <w:r>
        <w:rPr>
          <w:rFonts w:ascii="Arial" w:cs="Arial" w:eastAsia="Arial" w:hAnsi="Arial"/>
          <w:b/>
          <w:bCs/>
          <w:color w:val="000000"/>
          <w:sz w:val="24"/>
          <w:szCs w:val="24"/>
        </w:rPr>
        <w:t xml:space="preserve">The Chef</w:t>
      </w:r>
    </w:p>
    <w:p>
      <w:pPr>
        <w:spacing w:before="60" w:after="60"/>
      </w:pPr>
      <w:r>
        <w:rPr>
          <w:rFonts w:ascii="Arial" w:cs="Arial" w:eastAsia="Arial" w:hAnsi="Arial"/>
          <w:sz w:val="22"/>
          <w:szCs w:val="22"/>
        </w:rPr>
        <w:t xml:space="preserve">The food, drink, and preparation intelligence. Handles nutrition, cooking, wine, spirits, beer pairings. Fires on every food-related scan. Handles GROWN FOLKS tab: wine with red meat, port with specific cuts, whiskey pairings, beer with dishes.</w:t>
      </w:r>
    </w:p>
    <w:p>
      <w:pPr>
        <w:pStyle w:val="Heading2"/>
        <w:spacing w:before="200" w:after="80"/>
      </w:pPr>
      <w:r>
        <w:rPr>
          <w:rFonts w:ascii="Arial" w:cs="Arial" w:eastAsia="Arial" w:hAnsi="Arial"/>
          <w:b/>
          <w:bCs/>
          <w:color w:val="000000"/>
          <w:sz w:val="24"/>
          <w:szCs w:val="24"/>
        </w:rPr>
        <w:t xml:space="preserve">Bio Buddy</w:t>
      </w:r>
    </w:p>
    <w:p>
      <w:pPr>
        <w:spacing w:before="60" w:after="60"/>
      </w:pPr>
      <w:r>
        <w:rPr>
          <w:rFonts w:ascii="Arial" w:cs="Arial" w:eastAsia="Arial" w:hAnsi="Arial"/>
          <w:sz w:val="22"/>
          <w:szCs w:val="22"/>
        </w:rPr>
        <w:t xml:space="preserve">The nervous system of the membrane. Translates biosignal data into plain language before the conscious mind has words for it. Customizable tone.</w:t>
      </w:r>
    </w:p>
    <w:p>
      <w:pPr>
        <w:pStyle w:val="Heading2"/>
        <w:spacing w:before="200" w:after="80"/>
      </w:pPr>
      <w:r>
        <w:rPr>
          <w:rFonts w:ascii="Arial" w:cs="Arial" w:eastAsia="Arial" w:hAnsi="Arial"/>
          <w:b/>
          <w:bCs/>
          <w:color w:val="000000"/>
          <w:sz w:val="24"/>
          <w:szCs w:val="24"/>
        </w:rPr>
        <w:t xml:space="preserve">The Chauffeur</w:t>
      </w:r>
    </w:p>
    <w:p>
      <w:pPr>
        <w:spacing w:before="60" w:after="60"/>
      </w:pPr>
      <w:r>
        <w:rPr>
          <w:rFonts w:ascii="Arial" w:cs="Arial" w:eastAsia="Arial" w:hAnsi="Arial"/>
          <w:sz w:val="22"/>
          <w:szCs w:val="22"/>
        </w:rPr>
        <w:t xml:space="preserve">The routing and sequencing intelligence. Routes the next best action, calculates Act Right Dollars, handles discount detection, round-up mechanics, and transfer logic. Also powers ON GRID Retail Intelligence Loop and OFF GRID Safety Travel Engine. Customizable tone.</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4 — OUTPUT LAW (Locked — Canon v19)</w:t>
      </w:r>
    </w:p>
    <w:p>
      <w:pPr>
        <w:spacing w:before="60" w:after="60"/>
      </w:pPr>
      <w:r>
        <w:rPr>
          <w:rFonts w:ascii="Arial" w:cs="Arial" w:eastAsia="Arial" w:hAnsi="Arial"/>
          <w:b/>
          <w:bCs/>
          <w:sz w:val="22"/>
          <w:szCs w:val="22"/>
        </w:rPr>
        <w:t xml:space="preserve">The Output Law (Locked)</w:t>
      </w:r>
    </w:p>
    <w:p>
      <w:pPr>
        <w:spacing w:before="60" w:after="60"/>
      </w:pPr>
      <w:r>
        <w:rPr>
          <w:rFonts w:ascii="Arial" w:cs="Arial" w:eastAsia="Arial" w:hAnsi="Arial"/>
          <w:sz w:val="22"/>
          <w:szCs w:val="22"/>
        </w:rPr>
        <w:t xml:space="preserve">No intelligence delivers a partial answer. Every output feels like a briefing, not a notification.</w:t>
      </w:r>
    </w:p>
    <w:p>
      <w:pPr>
        <w:spacing w:before="80" w:after="80"/>
      </w:pPr>
      <w:r>
        <w:t xml:space="preserve"/>
      </w:r>
    </w:p>
    <w:p>
      <w:pPr>
        <w:spacing w:before="60" w:after="60"/>
      </w:pPr>
      <w:r>
        <w:rPr>
          <w:rFonts w:ascii="Arial" w:cs="Arial" w:eastAsia="Arial" w:hAnsi="Arial"/>
          <w:sz w:val="22"/>
          <w:szCs w:val="22"/>
        </w:rPr>
        <w:t xml:space="preserve">The Chauffeur set this standard — when someone gets that level of completeness (safe route, weather, local news, timing, waypoints, context) they don't feel like they used an app. They feel like they had a briefing. Every intelligence must deliver at that level.</w:t>
      </w:r>
    </w:p>
    <w:p>
      <w:pPr>
        <w:spacing w:before="80" w:after="80"/>
      </w:pPr>
      <w:r>
        <w:t xml:space="preserve"/>
      </w:r>
    </w:p>
    <w:p>
      <w:pPr>
        <w:spacing w:before="60" w:after="60"/>
      </w:pPr>
      <w:r>
        <w:rPr>
          <w:rFonts w:ascii="Arial" w:cs="Arial" w:eastAsia="Arial" w:hAnsi="Arial"/>
          <w:b/>
          <w:bCs/>
          <w:sz w:val="22"/>
          <w:szCs w:val="22"/>
        </w:rPr>
        <w:t xml:space="preserve">Mythology Bleed Rule (Permanently Locked)</w:t>
      </w:r>
    </w:p>
    <w:p>
      <w:pPr>
        <w:spacing w:before="60" w:after="60"/>
      </w:pPr>
      <w:r>
        <w:rPr>
          <w:rFonts w:ascii="Arial" w:cs="Arial" w:eastAsia="Arial" w:hAnsi="Arial"/>
          <w:sz w:val="22"/>
          <w:szCs w:val="22"/>
        </w:rPr>
        <w:t xml:space="preserve">The words Heimdall, Kybalion, Denzel, Kemet, Dispenza, and all mythological or philosophical character references are PERMANENTLY BANNED from all user-facing output. The five intelligences speak directly as themselves — calm, factual, complete. The secret sauce stays secret.</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5 — THE AA2 ALLERGY &amp; LIFE SCANNER (Locked Doctrine)</w:t>
      </w:r>
    </w:p>
    <w:p>
      <w:pPr>
        <w:spacing w:before="60" w:after="60"/>
      </w:pPr>
      <w:r>
        <w:rPr>
          <w:rFonts w:ascii="Arial" w:cs="Arial" w:eastAsia="Arial" w:hAnsi="Arial"/>
          <w:sz w:val="22"/>
          <w:szCs w:val="22"/>
        </w:rPr>
        <w:t xml:space="preserve">The AA2 Allergy Scanner is a real-world decision filter. It sits before purchase, consumption, exposure, travel, care decisions, training, and trust. It answers one core question in real time: "Is this safe, aligned, and appropriate for this human or animal — right now?"</w:t>
      </w:r>
    </w:p>
    <w:p>
      <w:pPr>
        <w:spacing w:before="80" w:after="80"/>
      </w:pPr>
      <w:r>
        <w:t xml:space="preserve"/>
      </w:r>
    </w:p>
    <w:p>
      <w:pPr>
        <w:spacing w:before="60" w:after="60"/>
      </w:pPr>
      <w:r>
        <w:rPr>
          <w:rFonts w:ascii="Arial" w:cs="Arial" w:eastAsia="Arial" w:hAnsi="Arial"/>
          <w:b/>
          <w:bCs/>
          <w:sz w:val="22"/>
          <w:szCs w:val="22"/>
        </w:rPr>
        <w:t xml:space="preserve">This is not a food scanner. It is a life-contact scanner.</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Coverage Layers (Locked)</w:t>
      </w:r>
    </w:p>
    <w:p>
      <w:pPr>
        <w:spacing w:before="40" w:after="40"/>
        <w:ind w:left="480" w:hanging="240"/>
      </w:pPr>
      <w:r>
        <w:rPr>
          <w:rFonts w:ascii="Arial" w:cs="Arial" w:eastAsia="Arial" w:hAnsi="Arial"/>
          <w:sz w:val="22"/>
          <w:szCs w:val="22"/>
        </w:rPr>
        <w:t xml:space="preserve">•  Parents &amp; Children — Grocery, school lunches, medications, hygiene, foreign travel, language learning through survival relevance</w:t>
      </w:r>
    </w:p>
    <w:p>
      <w:pPr>
        <w:spacing w:before="40" w:after="40"/>
        <w:ind w:left="480" w:hanging="240"/>
      </w:pPr>
      <w:r>
        <w:rPr>
          <w:rFonts w:ascii="Arial" w:cs="Arial" w:eastAsia="Arial" w:hAnsi="Arial"/>
          <w:sz w:val="22"/>
          <w:szCs w:val="22"/>
        </w:rPr>
        <w:t xml:space="preserve">•  Young Adults — Dorm food, dating, parties, supplements, gym nutrition, alcohol interactions</w:t>
      </w:r>
    </w:p>
    <w:p>
      <w:pPr>
        <w:spacing w:before="40" w:after="40"/>
        <w:ind w:left="480" w:hanging="240"/>
      </w:pPr>
      <w:r>
        <w:rPr>
          <w:rFonts w:ascii="Arial" w:cs="Arial" w:eastAsia="Arial" w:hAnsi="Arial"/>
          <w:sz w:val="22"/>
          <w:szCs w:val="22"/>
        </w:rPr>
        <w:t xml:space="preserve">•  Public Safety — Rideshare environments, social exposure, unknown substances</w:t>
      </w:r>
    </w:p>
    <w:p>
      <w:pPr>
        <w:spacing w:before="40" w:after="40"/>
        <w:ind w:left="480" w:hanging="240"/>
      </w:pPr>
      <w:r>
        <w:rPr>
          <w:rFonts w:ascii="Arial" w:cs="Arial" w:eastAsia="Arial" w:hAnsi="Arial"/>
          <w:sz w:val="22"/>
          <w:szCs w:val="22"/>
        </w:rPr>
        <w:t xml:space="preserve">•  Pets &amp; Canines — Civilian pets, working K9, tactical canines, handler-dog biosignal transfer</w:t>
      </w:r>
    </w:p>
    <w:p>
      <w:pPr>
        <w:spacing w:before="40" w:after="40"/>
        <w:ind w:left="480" w:hanging="240"/>
      </w:pPr>
      <w:r>
        <w:rPr>
          <w:rFonts w:ascii="Arial" w:cs="Arial" w:eastAsia="Arial" w:hAnsi="Arial"/>
          <w:sz w:val="22"/>
          <w:szCs w:val="22"/>
        </w:rPr>
        <w:t xml:space="preserve">•  Tactical &amp; HNWI — Operational nutrition, contamination awareness, family protection, staff environments</w:t>
      </w:r>
    </w:p>
    <w:p>
      <w:pPr>
        <w:spacing w:before="40" w:after="40"/>
        <w:ind w:left="480" w:hanging="240"/>
      </w:pPr>
      <w:r>
        <w:rPr>
          <w:rFonts w:ascii="Arial" w:cs="Arial" w:eastAsia="Arial" w:hAnsi="Arial"/>
          <w:sz w:val="22"/>
          <w:szCs w:val="22"/>
        </w:rPr>
        <w:t xml:space="preserve">•  ON GRID (Retail Intelligence Loop) — Fires inside stores, finds cheaper/cleaner alternatives on the same shelf</w:t>
      </w:r>
    </w:p>
    <w:p>
      <w:pPr>
        <w:spacing w:before="40" w:after="40"/>
        <w:ind w:left="480" w:hanging="240"/>
      </w:pPr>
      <w:r>
        <w:rPr>
          <w:rFonts w:ascii="Arial" w:cs="Arial" w:eastAsia="Arial" w:hAnsi="Arial"/>
          <w:sz w:val="22"/>
          <w:szCs w:val="22"/>
        </w:rPr>
        <w:t xml:space="preserve">•  OFF GRID (Safety Travel Engine) — Pre-programmed safe routes before trips, domestic and international</w:t>
      </w:r>
    </w:p>
    <w:p>
      <w:pPr>
        <w:spacing w:before="40" w:after="40"/>
        <w:ind w:left="480" w:hanging="240"/>
      </w:pPr>
      <w:r>
        <w:rPr>
          <w:rFonts w:ascii="Arial" w:cs="Arial" w:eastAsia="Arial" w:hAnsi="Arial"/>
          <w:sz w:val="22"/>
          <w:szCs w:val="22"/>
        </w:rPr>
        <w:t xml:space="preserve">•  Veterinarian &amp; Physician Sharing — Opt-in, structured insight, not raw chaos</w:t>
      </w:r>
    </w:p>
    <w:p>
      <w:pPr>
        <w:spacing w:before="80" w:after="80"/>
      </w:pPr>
      <w:r>
        <w:t xml:space="preserve"/>
      </w:r>
    </w:p>
    <w:p>
      <w:pPr>
        <w:spacing w:before="60" w:after="60"/>
      </w:pPr>
      <w:r>
        <w:rPr>
          <w:rFonts w:ascii="Arial" w:cs="Arial" w:eastAsia="Arial" w:hAnsi="Arial"/>
          <w:b/>
          <w:bCs/>
          <w:sz w:val="22"/>
          <w:szCs w:val="22"/>
        </w:rPr>
        <w:t xml:space="preserve">Positioning Lock (Canon v19)</w:t>
      </w:r>
    </w:p>
    <w:p>
      <w:pPr>
        <w:spacing w:before="60" w:after="60"/>
      </w:pPr>
      <w:r>
        <w:rPr>
          <w:rFonts w:ascii="Arial" w:cs="Arial" w:eastAsia="Arial" w:hAnsi="Arial"/>
          <w:sz w:val="22"/>
          <w:szCs w:val="22"/>
        </w:rPr>
        <w:t xml:space="preserve">AA2 is never positioned as a scanner app. The correct framing: AA2 is a BioMesh membrane. A living decision system. The scanner is how it sees. The line that wins: "AA2 is not a scanner. It's what happens when your life finally has a nervous system."</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6 — CHEMICAL DOCTRINE (Foundational Law)</w:t>
      </w:r>
    </w:p>
    <w:p>
      <w:pPr>
        <w:spacing w:before="60" w:after="60"/>
      </w:pPr>
      <w:r>
        <w:rPr>
          <w:rFonts w:ascii="Arial" w:cs="Arial" w:eastAsia="Arial" w:hAnsi="Arial"/>
          <w:i/>
          <w:iCs/>
          <w:sz w:val="22"/>
          <w:szCs w:val="22"/>
        </w:rPr>
        <w:t xml:space="preserve">Chemicals are silent actors. They do not announce intent. They reveal themselves only through the body.</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Chemical Doctrine Principles (Locked)</w:t>
      </w:r>
    </w:p>
    <w:p>
      <w:pPr>
        <w:spacing w:before="40" w:after="40"/>
        <w:ind w:left="480" w:hanging="240"/>
      </w:pPr>
      <w:r>
        <w:rPr>
          <w:rFonts w:ascii="Arial" w:cs="Arial" w:eastAsia="Arial" w:hAnsi="Arial"/>
          <w:sz w:val="22"/>
          <w:szCs w:val="22"/>
        </w:rPr>
        <w:t xml:space="preserve">•  Exposure &gt; Label — A "safe" ingredient becomes unsafe through repetition, timing, or combination</w:t>
      </w:r>
    </w:p>
    <w:p>
      <w:pPr>
        <w:spacing w:before="40" w:after="40"/>
        <w:ind w:left="480" w:hanging="240"/>
      </w:pPr>
      <w:r>
        <w:rPr>
          <w:rFonts w:ascii="Arial" w:cs="Arial" w:eastAsia="Arial" w:hAnsi="Arial"/>
          <w:sz w:val="22"/>
          <w:szCs w:val="22"/>
        </w:rPr>
        <w:t xml:space="preserve">•  Cumulative Load Matters — AA2 tracks stacking across days, weeks, environments, and stress states</w:t>
      </w:r>
    </w:p>
    <w:p>
      <w:pPr>
        <w:spacing w:before="40" w:after="40"/>
        <w:ind w:left="480" w:hanging="240"/>
      </w:pPr>
      <w:r>
        <w:rPr>
          <w:rFonts w:ascii="Arial" w:cs="Arial" w:eastAsia="Arial" w:hAnsi="Arial"/>
          <w:sz w:val="22"/>
          <w:szCs w:val="22"/>
        </w:rPr>
        <w:t xml:space="preserve">•  Biosignal Is the Judge — No debate. If the body reacts, the doctrine updates</w:t>
      </w:r>
    </w:p>
    <w:p>
      <w:pPr>
        <w:spacing w:before="40" w:after="40"/>
        <w:ind w:left="480" w:hanging="240"/>
      </w:pPr>
      <w:r>
        <w:rPr>
          <w:rFonts w:ascii="Arial" w:cs="Arial" w:eastAsia="Arial" w:hAnsi="Arial"/>
          <w:sz w:val="22"/>
          <w:szCs w:val="22"/>
        </w:rPr>
        <w:t xml:space="preserve">•  Children, Animals, and Stressed Adults Are Not Mini Adults — Sensitivity scales dynamically</w:t>
      </w:r>
    </w:p>
    <w:p>
      <w:pPr>
        <w:spacing w:before="40" w:after="40"/>
        <w:ind w:left="480" w:hanging="240"/>
      </w:pPr>
      <w:r>
        <w:rPr>
          <w:rFonts w:ascii="Arial" w:cs="Arial" w:eastAsia="Arial" w:hAnsi="Arial"/>
          <w:sz w:val="22"/>
          <w:szCs w:val="22"/>
        </w:rPr>
        <w:t xml:space="preserve">•  Chemicals Affect Learning, Trust, and Behavior — This is performance, safety, and future alignment</w:t>
      </w:r>
    </w:p>
    <w:p>
      <w:pPr>
        <w:spacing w:before="80" w:after="80"/>
      </w:pPr>
      <w:r>
        <w:t xml:space="preserve"/>
      </w:r>
    </w:p>
    <w:p>
      <w:pPr>
        <w:spacing w:before="60" w:after="60"/>
      </w:pPr>
      <w:r>
        <w:rPr>
          <w:rFonts w:ascii="Arial" w:cs="Arial" w:eastAsia="Arial" w:hAnsi="Arial"/>
          <w:b/>
          <w:bCs/>
          <w:sz w:val="22"/>
          <w:szCs w:val="22"/>
        </w:rPr>
        <w:t xml:space="preserve">Key Insight: Most systems operate after the Real World Contact Point. AA2 intercepts before.</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7 — NINE ONBOARDING STORIES (Locked Series)</w:t>
      </w:r>
    </w:p>
    <w:p>
      <w:pPr>
        <w:spacing w:before="60" w:after="60"/>
      </w:pPr>
      <w:r>
        <w:rPr>
          <w:rFonts w:ascii="Arial" w:cs="Arial" w:eastAsia="Arial" w:hAnsi="Arial"/>
          <w:sz w:val="22"/>
          <w:szCs w:val="22"/>
        </w:rPr>
        <w:t xml:space="preserve">Each story teaches the system without explaining the system.</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1 — "The Grocery Aisle" (Parents)</w:t>
      </w:r>
    </w:p>
    <w:p>
      <w:pPr>
        <w:spacing w:before="60" w:after="60"/>
      </w:pPr>
      <w:r>
        <w:rPr>
          <w:rFonts w:ascii="Arial" w:cs="Arial" w:eastAsia="Arial" w:hAnsi="Arial"/>
          <w:sz w:val="22"/>
          <w:szCs w:val="22"/>
        </w:rPr>
        <w:t xml:space="preserve">A parent scans cereal. Nothing alarming on the label. AA2 quietly says: "This conflicts with your child's sleep recovery trend." Parent switches brands. No drama. No lecture. Just prevention.</w:t>
      </w:r>
    </w:p>
    <w:p>
      <w:pPr>
        <w:spacing w:before="60" w:after="60"/>
      </w:pPr>
      <w:r>
        <w:rPr>
          <w:rFonts w:ascii="Arial" w:cs="Arial" w:eastAsia="Arial" w:hAnsi="Arial"/>
          <w:i/>
          <w:iCs/>
          <w:sz w:val="22"/>
          <w:szCs w:val="22"/>
        </w:rPr>
        <w:t xml:space="preserve">Lesson: Chemicals affect behavior before symptoms.</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2 — "The School Lunch" (Children)</w:t>
      </w:r>
    </w:p>
    <w:p>
      <w:pPr>
        <w:spacing w:before="60" w:after="60"/>
      </w:pPr>
      <w:r>
        <w:rPr>
          <w:rFonts w:ascii="Arial" w:cs="Arial" w:eastAsia="Arial" w:hAnsi="Arial"/>
          <w:sz w:val="22"/>
          <w:szCs w:val="22"/>
        </w:rPr>
        <w:t xml:space="preserve">A child scans food at school. The scanner translates ingredients into simple language. They choose differently — by themselves.</w:t>
      </w:r>
    </w:p>
    <w:p>
      <w:pPr>
        <w:spacing w:before="60" w:after="60"/>
      </w:pPr>
      <w:r>
        <w:rPr>
          <w:rFonts w:ascii="Arial" w:cs="Arial" w:eastAsia="Arial" w:hAnsi="Arial"/>
          <w:i/>
          <w:iCs/>
          <w:sz w:val="22"/>
          <w:szCs w:val="22"/>
        </w:rPr>
        <w:t xml:space="preserve">Lesson: Agency beats restriction.</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3 — "The Foreign Menu" (Travel &amp; Language)</w:t>
      </w:r>
    </w:p>
    <w:p>
      <w:pPr>
        <w:spacing w:before="60" w:after="60"/>
      </w:pPr>
      <w:r>
        <w:rPr>
          <w:rFonts w:ascii="Arial" w:cs="Arial" w:eastAsia="Arial" w:hAnsi="Arial"/>
          <w:sz w:val="22"/>
          <w:szCs w:val="22"/>
        </w:rPr>
        <w:t xml:space="preserve">A family abroad scans a menu. AA2 translates, explains preparation, warns about regional substitutes. They eat confidently.</w:t>
      </w:r>
    </w:p>
    <w:p>
      <w:pPr>
        <w:spacing w:before="60" w:after="60"/>
      </w:pPr>
      <w:r>
        <w:rPr>
          <w:rFonts w:ascii="Arial" w:cs="Arial" w:eastAsia="Arial" w:hAnsi="Arial"/>
          <w:i/>
          <w:iCs/>
          <w:sz w:val="22"/>
          <w:szCs w:val="22"/>
        </w:rPr>
        <w:t xml:space="preserve">Lesson: Cultural curiosity without risk.</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4 — "The Uber Ride" (Young Adult Safety)</w:t>
      </w:r>
    </w:p>
    <w:p>
      <w:pPr>
        <w:spacing w:before="60" w:after="60"/>
      </w:pPr>
      <w:r>
        <w:rPr>
          <w:rFonts w:ascii="Arial" w:cs="Arial" w:eastAsia="Arial" w:hAnsi="Arial"/>
          <w:sz w:val="22"/>
          <w:szCs w:val="22"/>
        </w:rPr>
        <w:t xml:space="preserve">Heart rate rises unexpectedly. AA2 notes chemical + stress + environment overlap. Subtle alert: "Environment inconsistent with baseline."</w:t>
      </w:r>
    </w:p>
    <w:p>
      <w:pPr>
        <w:spacing w:before="60" w:after="60"/>
      </w:pPr>
      <w:r>
        <w:rPr>
          <w:rFonts w:ascii="Arial" w:cs="Arial" w:eastAsia="Arial" w:hAnsi="Arial"/>
          <w:i/>
          <w:iCs/>
          <w:sz w:val="22"/>
          <w:szCs w:val="22"/>
        </w:rPr>
        <w:t xml:space="preserve">Lesson: Safety begins before danger.</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5 — "The First Date Drink" (Trust &amp; Exposure)</w:t>
      </w:r>
    </w:p>
    <w:p>
      <w:pPr>
        <w:spacing w:before="60" w:after="60"/>
      </w:pPr>
      <w:r>
        <w:rPr>
          <w:rFonts w:ascii="Arial" w:cs="Arial" w:eastAsia="Arial" w:hAnsi="Arial"/>
          <w:sz w:val="22"/>
          <w:szCs w:val="22"/>
        </w:rPr>
        <w:t xml:space="preserve">A drink is scanned. AA2 recalls past reactions, delayed effects, tolerance drift. User switches drinks. The night stays clear.</w:t>
      </w:r>
    </w:p>
    <w:p>
      <w:pPr>
        <w:spacing w:before="60" w:after="60"/>
      </w:pPr>
      <w:r>
        <w:rPr>
          <w:rFonts w:ascii="Arial" w:cs="Arial" w:eastAsia="Arial" w:hAnsi="Arial"/>
          <w:i/>
          <w:iCs/>
          <w:sz w:val="22"/>
          <w:szCs w:val="22"/>
        </w:rPr>
        <w:t xml:space="preserve">Lesson: Chemistry affects judgment.</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6 — "The Dog That Wouldn't Eat" (Pets)</w:t>
      </w:r>
    </w:p>
    <w:p>
      <w:pPr>
        <w:spacing w:before="60" w:after="60"/>
      </w:pPr>
      <w:r>
        <w:rPr>
          <w:rFonts w:ascii="Arial" w:cs="Arial" w:eastAsia="Arial" w:hAnsi="Arial"/>
          <w:sz w:val="22"/>
          <w:szCs w:val="22"/>
        </w:rPr>
        <w:t xml:space="preserve">A dog refuses food. Scanner reveals recent formula change, chemical irritant, stress overlap with handler. Food is changed. Behavior normalizes.</w:t>
      </w:r>
    </w:p>
    <w:p>
      <w:pPr>
        <w:spacing w:before="60" w:after="60"/>
      </w:pPr>
      <w:r>
        <w:rPr>
          <w:rFonts w:ascii="Arial" w:cs="Arial" w:eastAsia="Arial" w:hAnsi="Arial"/>
          <w:i/>
          <w:iCs/>
          <w:sz w:val="22"/>
          <w:szCs w:val="22"/>
        </w:rPr>
        <w:t xml:space="preserve">Lesson: Animals speak through biosignals.</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7 — "The Working K9" (Tactical)</w:t>
      </w:r>
    </w:p>
    <w:p>
      <w:pPr>
        <w:spacing w:before="60" w:after="60"/>
      </w:pPr>
      <w:r>
        <w:rPr>
          <w:rFonts w:ascii="Arial" w:cs="Arial" w:eastAsia="Arial" w:hAnsi="Arial"/>
          <w:sz w:val="22"/>
          <w:szCs w:val="22"/>
        </w:rPr>
        <w:t xml:space="preserve">Handler stress rises. Dog stress follows. Scanner flags supplement interaction, environment exposure, hydration imbalance. Mission readiness preserved.</w:t>
      </w:r>
    </w:p>
    <w:p>
      <w:pPr>
        <w:spacing w:before="60" w:after="60"/>
      </w:pPr>
      <w:r>
        <w:rPr>
          <w:rFonts w:ascii="Arial" w:cs="Arial" w:eastAsia="Arial" w:hAnsi="Arial"/>
          <w:i/>
          <w:iCs/>
          <w:sz w:val="22"/>
          <w:szCs w:val="22"/>
        </w:rPr>
        <w:t xml:space="preserve">Lesson: Handler biology transfers.</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8 — "The Doctor Visit" (Medical Sharing)</w:t>
      </w:r>
    </w:p>
    <w:p>
      <w:pPr>
        <w:spacing w:before="60" w:after="60"/>
      </w:pPr>
      <w:r>
        <w:rPr>
          <w:rFonts w:ascii="Arial" w:cs="Arial" w:eastAsia="Arial" w:hAnsi="Arial"/>
          <w:sz w:val="22"/>
          <w:szCs w:val="22"/>
        </w:rPr>
        <w:t xml:space="preserve">User opts to share AA2 data. Physician sees exposure timeline, reaction curves, recovery patterns. Diagnosis accelerates.</w:t>
      </w:r>
    </w:p>
    <w:p>
      <w:pPr>
        <w:spacing w:before="60" w:after="60"/>
      </w:pPr>
      <w:r>
        <w:rPr>
          <w:rFonts w:ascii="Arial" w:cs="Arial" w:eastAsia="Arial" w:hAnsi="Arial"/>
          <w:i/>
          <w:iCs/>
          <w:sz w:val="22"/>
          <w:szCs w:val="22"/>
        </w:rPr>
        <w:t xml:space="preserve">Lesson: Data removes guesswork.</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9 — "The Long View" (Legacy)</w:t>
      </w:r>
    </w:p>
    <w:p>
      <w:pPr>
        <w:spacing w:before="60" w:after="60"/>
      </w:pPr>
      <w:r>
        <w:rPr>
          <w:rFonts w:ascii="Arial" w:cs="Arial" w:eastAsia="Arial" w:hAnsi="Arial"/>
          <w:sz w:val="22"/>
          <w:szCs w:val="22"/>
        </w:rPr>
        <w:t xml:space="preserve">Years of scans show: fewer inflammatory spikes, improved learning, calmer baseline, healthier animals, aligned spending. AA2 says nothing. The results speak.</w:t>
      </w:r>
    </w:p>
    <w:p>
      <w:pPr>
        <w:spacing w:before="60" w:after="60"/>
      </w:pPr>
      <w:r>
        <w:rPr>
          <w:rFonts w:ascii="Arial" w:cs="Arial" w:eastAsia="Arial" w:hAnsi="Arial"/>
          <w:i/>
          <w:iCs/>
          <w:sz w:val="22"/>
          <w:szCs w:val="22"/>
        </w:rPr>
        <w:t xml:space="preserve">Lesson: Small decisions compound into legacy.</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8 — DR. FIELD LAB (Locked Identity)</w:t>
      </w:r>
    </w:p>
    <w:p>
      <w:pPr>
        <w:spacing w:before="60" w:after="60"/>
      </w:pPr>
      <w:r>
        <w:rPr>
          <w:rFonts w:ascii="Arial" w:cs="Arial" w:eastAsia="Arial" w:hAnsi="Arial"/>
          <w:b/>
          <w:bCs/>
          <w:sz w:val="22"/>
          <w:szCs w:val="22"/>
        </w:rPr>
        <w:t xml:space="preserve">Education · Data · Decision</w:t>
      </w:r>
    </w:p>
    <w:p>
      <w:pPr>
        <w:spacing w:before="80" w:after="80"/>
      </w:pPr>
      <w:r>
        <w:t xml:space="preserve"/>
      </w:r>
    </w:p>
    <w:p>
      <w:pPr>
        <w:spacing w:before="60" w:after="60"/>
      </w:pPr>
      <w:r>
        <w:rPr>
          <w:rFonts w:ascii="Arial" w:cs="Arial" w:eastAsia="Arial" w:hAnsi="Arial"/>
          <w:sz w:val="22"/>
          <w:szCs w:val="22"/>
        </w:rPr>
        <w:t xml:space="preserve">Dr. Field Lab is the AA2 field intelligence layer. Boots on the ground, QR code on the truck, people scanning in real time, data feeding back into the membrane. The truck is a moving scanner deployment vehicle.</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The Name (Locked Meaning)</w:t>
      </w:r>
    </w:p>
    <w:p>
      <w:pPr>
        <w:spacing w:before="40" w:after="40"/>
        <w:ind w:left="480" w:hanging="240"/>
      </w:pPr>
      <w:r>
        <w:rPr>
          <w:rFonts w:ascii="Arial" w:cs="Arial" w:eastAsia="Arial" w:hAnsi="Arial"/>
          <w:sz w:val="22"/>
          <w:szCs w:val="22"/>
        </w:rPr>
        <w:t xml:space="preserve">•  Field — in it. Boots on the ground. Real world. Not a lab coat behind glass.</w:t>
      </w:r>
    </w:p>
    <w:p>
      <w:pPr>
        <w:spacing w:before="40" w:after="40"/>
        <w:ind w:left="480" w:hanging="240"/>
      </w:pPr>
      <w:r>
        <w:rPr>
          <w:rFonts w:ascii="Arial" w:cs="Arial" w:eastAsia="Arial" w:hAnsi="Arial"/>
          <w:sz w:val="22"/>
          <w:szCs w:val="22"/>
        </w:rPr>
        <w:t xml:space="preserve">•  Lab — everything touched becomes an experiment. Every scan is data collection in motion.</w:t>
      </w:r>
    </w:p>
    <w:p>
      <w:pPr>
        <w:spacing w:before="40" w:after="40"/>
        <w:ind w:left="480" w:hanging="240"/>
      </w:pPr>
      <w:r>
        <w:rPr>
          <w:rFonts w:ascii="Arial" w:cs="Arial" w:eastAsia="Arial" w:hAnsi="Arial"/>
          <w:sz w:val="22"/>
          <w:szCs w:val="22"/>
        </w:rPr>
        <w:t xml:space="preserve">•  Dr. — not a medical title. A doctrine title. The authority of someone who has done the work.</w:t>
      </w:r>
    </w:p>
    <w:p>
      <w:pPr>
        <w:spacing w:before="80" w:after="80"/>
      </w:pPr>
      <w:r>
        <w:t xml:space="preserve"/>
      </w:r>
    </w:p>
    <w:p>
      <w:pPr>
        <w:spacing w:before="60" w:after="60"/>
      </w:pPr>
      <w:r>
        <w:rPr>
          <w:rFonts w:ascii="Arial" w:cs="Arial" w:eastAsia="Arial" w:hAnsi="Arial"/>
          <w:b/>
          <w:bCs/>
          <w:sz w:val="22"/>
          <w:szCs w:val="22"/>
        </w:rPr>
        <w:t xml:space="preserve">The Assumed Name Doctrine</w:t>
      </w:r>
    </w:p>
    <w:p>
      <w:pPr>
        <w:spacing w:before="60" w:after="60"/>
      </w:pPr>
      <w:r>
        <w:rPr>
          <w:rFonts w:ascii="Arial" w:cs="Arial" w:eastAsia="Arial" w:hAnsi="Arial"/>
          <w:sz w:val="22"/>
          <w:szCs w:val="22"/>
        </w:rPr>
        <w:t xml:space="preserve">Dr. Field Lab is the founder's assumed name when traveling — particularly at Dispenza events, field operations, and educational deployments. The Dispenza community will recognize the framework immediately: the field IS the laboratory.</w:t>
      </w:r>
    </w:p>
    <w:p>
      <w:pPr>
        <w:spacing w:before="80" w:after="80"/>
      </w:pPr>
      <w:r>
        <w:t xml:space="preserve"/>
      </w:r>
    </w:p>
    <w:p>
      <w:pPr>
        <w:spacing w:before="60" w:after="60"/>
      </w:pPr>
      <w:r>
        <w:rPr>
          <w:rFonts w:ascii="Arial" w:cs="Arial" w:eastAsia="Arial" w:hAnsi="Arial"/>
          <w:sz w:val="22"/>
          <w:szCs w:val="22"/>
        </w:rPr>
        <w:t xml:space="preserve">Name badge format: Dr. Field Lab | AA2 Adaptive Advantage Laboratories | Education · Data · Decision</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9 — TIER DOCTRINE (Hermès Model — Fully Locked)</w:t>
      </w:r>
    </w:p>
    <w:p>
      <w:pPr>
        <w:pStyle w:val="Heading2"/>
        <w:spacing w:before="200" w:after="80"/>
      </w:pPr>
      <w:r>
        <w:rPr>
          <w:rFonts w:ascii="Arial" w:cs="Arial" w:eastAsia="Arial" w:hAnsi="Arial"/>
          <w:b/>
          <w:bCs/>
          <w:color w:val="000000"/>
          <w:sz w:val="24"/>
          <w:szCs w:val="24"/>
        </w:rPr>
        <w:t xml:space="preserve">🧬 AA2 CORE — Universal / Non-Negotiable</w:t>
      </w:r>
    </w:p>
    <w:p>
      <w:pPr>
        <w:spacing w:before="60" w:after="60"/>
      </w:pPr>
      <w:r>
        <w:rPr>
          <w:rFonts w:ascii="Arial" w:cs="Arial" w:eastAsia="Arial" w:hAnsi="Arial"/>
          <w:sz w:val="22"/>
          <w:szCs w:val="22"/>
        </w:rPr>
        <w:t xml:space="preserve">This is the brain. It never changes. Price never reduces safety logic. Everyone gets the same intelligence. No watered-down logic. No basic mode.</w:t>
      </w:r>
    </w:p>
    <w:p>
      <w:pPr>
        <w:pStyle w:val="Heading2"/>
        <w:spacing w:before="200" w:after="80"/>
      </w:pPr>
      <w:r>
        <w:rPr>
          <w:rFonts w:ascii="Arial" w:cs="Arial" w:eastAsia="Arial" w:hAnsi="Arial"/>
          <w:b/>
          <w:bCs/>
          <w:color w:val="000000"/>
          <w:sz w:val="24"/>
          <w:szCs w:val="24"/>
        </w:rPr>
        <w:t xml:space="preserve">🏠 AA2 CIVILIAN — Families / Homeowners / Travelers</w:t>
      </w:r>
    </w:p>
    <w:p>
      <w:pPr>
        <w:spacing w:before="60" w:after="60"/>
      </w:pPr>
      <w:r>
        <w:rPr>
          <w:rFonts w:ascii="Arial" w:cs="Arial" w:eastAsia="Arial" w:hAnsi="Arial"/>
          <w:sz w:val="22"/>
          <w:szCs w:val="22"/>
        </w:rPr>
        <w:t xml:space="preserve">Scanner: food, packages, household items, pet products. Child-first allergen and exposure protection. Vision Board — civilian goals, travel, health, family milestones. Travel Engine — civilian destinations.</w:t>
      </w:r>
    </w:p>
    <w:p>
      <w:pPr>
        <w:pStyle w:val="Heading2"/>
        <w:spacing w:before="200" w:after="80"/>
      </w:pPr>
      <w:r>
        <w:rPr>
          <w:rFonts w:ascii="Arial" w:cs="Arial" w:eastAsia="Arial" w:hAnsi="Arial"/>
          <w:b/>
          <w:bCs/>
          <w:color w:val="000000"/>
          <w:sz w:val="24"/>
          <w:szCs w:val="24"/>
        </w:rPr>
        <w:t xml:space="preserve">🛡️ AA2 TACTICAL — First Responders / Operators / Rural</w:t>
      </w:r>
    </w:p>
    <w:p>
      <w:pPr>
        <w:spacing w:before="60" w:after="60"/>
      </w:pPr>
      <w:r>
        <w:rPr>
          <w:rFonts w:ascii="Arial" w:cs="Arial" w:eastAsia="Arial" w:hAnsi="Arial"/>
          <w:sz w:val="22"/>
          <w:szCs w:val="22"/>
        </w:rPr>
        <w:t xml:space="preserve">Advanced environmental stress interpretation. Offline-first logic. K9 Tactical integration. Tactical Vision Board — CIVILIAN INVISIBLE. Tactical Travel Engine — shooting competitions, LEO training, international tactical.</w:t>
      </w:r>
    </w:p>
    <w:p>
      <w:pPr>
        <w:pStyle w:val="Heading2"/>
        <w:spacing w:before="200" w:after="80"/>
      </w:pPr>
      <w:r>
        <w:rPr>
          <w:rFonts w:ascii="Arial" w:cs="Arial" w:eastAsia="Arial" w:hAnsi="Arial"/>
          <w:b/>
          <w:bCs/>
          <w:color w:val="000000"/>
          <w:sz w:val="24"/>
          <w:szCs w:val="24"/>
        </w:rPr>
        <w:t xml:space="preserve">👑 AA2 ELITE — Hermès Tier / High Net Worth / Estates</w:t>
      </w:r>
    </w:p>
    <w:p>
      <w:pPr>
        <w:spacing w:before="60" w:after="60"/>
      </w:pPr>
      <w:r>
        <w:rPr>
          <w:rFonts w:ascii="Arial" w:cs="Arial" w:eastAsia="Arial" w:hAnsi="Arial"/>
          <w:sz w:val="22"/>
          <w:szCs w:val="22"/>
        </w:rPr>
        <w:t xml:space="preserve">Scanner-first for everything entering the property. Whole-home environmental intelligence. Zero dashboard obsession — voice summaries only when something matters. Failure has real consequences. That is luxury.</w:t>
      </w:r>
    </w:p>
    <w:p>
      <w:pPr>
        <w:pStyle w:val="Heading2"/>
        <w:spacing w:before="200" w:after="80"/>
      </w:pPr>
      <w:r>
        <w:rPr>
          <w:rFonts w:ascii="Arial" w:cs="Arial" w:eastAsia="Arial" w:hAnsi="Arial"/>
          <w:b/>
          <w:bCs/>
          <w:color w:val="000000"/>
          <w:sz w:val="24"/>
          <w:szCs w:val="24"/>
        </w:rPr>
        <w:t xml:space="preserve">🐕 AA2 ELITE K9 — High Net Worth Canine System</w:t>
      </w:r>
    </w:p>
    <w:p>
      <w:pPr>
        <w:spacing w:before="60" w:after="60"/>
      </w:pPr>
      <w:r>
        <w:rPr>
          <w:rFonts w:ascii="Arial" w:cs="Arial" w:eastAsia="Arial" w:hAnsi="Arial"/>
          <w:sz w:val="22"/>
          <w:szCs w:val="22"/>
        </w:rPr>
        <w:t xml:space="preserve">This is not an add-on. Equal to the scanner in importance. $2,000+ collar systems — by design, not apology. Continuous biosignal monitoring. Emergency escalation: vet, handler, caretaker. If the system protects the dog, it will protect the family.</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10 — ACT RIGHT DOLLARS (Full Ecosystem — Locked)</w:t>
      </w:r>
    </w:p>
    <w:p>
      <w:pPr>
        <w:spacing w:before="60" w:after="60"/>
      </w:pPr>
      <w:r>
        <w:rPr>
          <w:rFonts w:ascii="Arial" w:cs="Arial" w:eastAsia="Arial" w:hAnsi="Arial"/>
          <w:sz w:val="22"/>
          <w:szCs w:val="22"/>
        </w:rPr>
        <w:t xml:space="preserve">Act Right Dollars is the membrane rewarding you for living in alignment with who you said you wanted to be during onboarding. The user touches nothing. Calculates nothing. Every right choice quietly compounds. Every goal gets closer. The user never sees the machinery — only the progress.</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11 — ON GRID / OFF GRID (The Chauffeur — Locked)</w:t>
      </w:r>
    </w:p>
    <w:p>
      <w:pPr>
        <w:pStyle w:val="Heading2"/>
        <w:spacing w:before="200" w:after="80"/>
      </w:pPr>
      <w:r>
        <w:rPr>
          <w:rFonts w:ascii="Arial" w:cs="Arial" w:eastAsia="Arial" w:hAnsi="Arial"/>
          <w:b/>
          <w:bCs/>
          <w:color w:val="000000"/>
          <w:sz w:val="24"/>
          <w:szCs w:val="24"/>
        </w:rPr>
        <w:t xml:space="preserve">ON GRID — Retail Intelligence Loop</w:t>
      </w:r>
    </w:p>
    <w:p>
      <w:pPr>
        <w:spacing w:before="60" w:after="60"/>
      </w:pPr>
      <w:r>
        <w:rPr>
          <w:rFonts w:ascii="Arial" w:cs="Arial" w:eastAsia="Arial" w:hAnsi="Arial"/>
          <w:sz w:val="22"/>
          <w:szCs w:val="22"/>
        </w:rPr>
        <w:t xml:space="preserve">Fires INSIDE the store. The Chauffeur and The Chef operate as partners. Finds what else in the same building is cheaper, cleaner ingredients, or better nutrition than what the user is holding. Returns: verdict, better options with savings, store section location, Chef note, Equalizer note, Act Right Dollars.</w:t>
      </w:r>
    </w:p>
    <w:p>
      <w:pPr>
        <w:pStyle w:val="Heading2"/>
        <w:spacing w:before="200" w:after="80"/>
      </w:pPr>
      <w:r>
        <w:rPr>
          <w:rFonts w:ascii="Arial" w:cs="Arial" w:eastAsia="Arial" w:hAnsi="Arial"/>
          <w:b/>
          <w:bCs/>
          <w:color w:val="000000"/>
          <w:sz w:val="24"/>
          <w:szCs w:val="24"/>
        </w:rPr>
        <w:t xml:space="preserve">OFF GRID — Safety Travel Engine</w:t>
      </w:r>
    </w:p>
    <w:p>
      <w:pPr>
        <w:spacing w:before="60" w:after="60"/>
      </w:pPr>
      <w:r>
        <w:rPr>
          <w:rFonts w:ascii="Arial" w:cs="Arial" w:eastAsia="Arial" w:hAnsi="Arial"/>
          <w:sz w:val="22"/>
          <w:szCs w:val="22"/>
        </w:rPr>
        <w:t xml:space="preserve">Pre-programs the safest route before the user ever leaves. Domestic and international. Complete briefing: safe waypoints, rest stops, fuel points, emergency services, border crossing notes, areas to avoid, best travel times, weather context, news affecting the route. Complete briefing — not a summary. This is what HNWI pay for — to never feel uninformed before they move.</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12 — FOUNDER HARDWARE STACK (Device Layer — Live)</w:t>
      </w:r>
    </w:p>
    <w:p>
      <w:pPr>
        <w:spacing w:before="40" w:after="40"/>
        <w:ind w:left="480" w:hanging="240"/>
      </w:pPr>
      <w:r>
        <w:rPr>
          <w:rFonts w:ascii="Arial" w:cs="Arial" w:eastAsia="Arial" w:hAnsi="Arial"/>
          <w:sz w:val="22"/>
          <w:szCs w:val="22"/>
        </w:rPr>
        <w:t xml:space="preserve">•  Garmin Tactix 8 — Tactical biosignal, HRV, stress, GPS, mission-aware alerts</w:t>
      </w:r>
    </w:p>
    <w:p>
      <w:pPr>
        <w:spacing w:before="40" w:after="40"/>
        <w:ind w:left="480" w:hanging="240"/>
      </w:pPr>
      <w:r>
        <w:rPr>
          <w:rFonts w:ascii="Arial" w:cs="Arial" w:eastAsia="Arial" w:hAnsi="Arial"/>
          <w:sz w:val="22"/>
          <w:szCs w:val="22"/>
        </w:rPr>
        <w:t xml:space="preserve">•  Oura Ring 4 — Sleep architecture, recovery baseline, readiness score</w:t>
      </w:r>
    </w:p>
    <w:p>
      <w:pPr>
        <w:spacing w:before="40" w:after="40"/>
        <w:ind w:left="480" w:hanging="240"/>
      </w:pPr>
      <w:r>
        <w:rPr>
          <w:rFonts w:ascii="Arial" w:cs="Arial" w:eastAsia="Arial" w:hAnsi="Arial"/>
          <w:sz w:val="22"/>
          <w:szCs w:val="22"/>
        </w:rPr>
        <w:t xml:space="preserve">•  Powerbeats Pro 2 — Heart rate via ear, active biometric during movement</w:t>
      </w:r>
    </w:p>
    <w:p>
      <w:pPr>
        <w:spacing w:before="40" w:after="40"/>
        <w:ind w:left="480" w:hanging="240"/>
      </w:pPr>
      <w:r>
        <w:rPr>
          <w:rFonts w:ascii="Arial" w:cs="Arial" w:eastAsia="Arial" w:hAnsi="Arial"/>
          <w:sz w:val="22"/>
          <w:szCs w:val="22"/>
        </w:rPr>
        <w:t xml:space="preserve">•  Oakley Meta Glasses — Camera scan layer, audio intelligence, environmental input</w:t>
      </w:r>
    </w:p>
    <w:p>
      <w:pPr>
        <w:spacing w:before="40" w:after="40"/>
        <w:ind w:left="480" w:hanging="240"/>
      </w:pPr>
      <w:r>
        <w:rPr>
          <w:rFonts w:ascii="Arial" w:cs="Arial" w:eastAsia="Arial" w:hAnsi="Arial"/>
          <w:sz w:val="22"/>
          <w:szCs w:val="22"/>
        </w:rPr>
        <w:t xml:space="preserve">•  Mudra Headband — INCOMING — neural input layer, the final piece</w:t>
      </w:r>
    </w:p>
    <w:p>
      <w:pPr>
        <w:spacing w:before="80" w:after="80"/>
      </w:pPr>
      <w:r>
        <w:t xml:space="preserve"/>
      </w:r>
    </w:p>
    <w:p>
      <w:pPr>
        <w:spacing w:before="60" w:after="60"/>
      </w:pPr>
      <w:r>
        <w:rPr>
          <w:rFonts w:ascii="Arial" w:cs="Arial" w:eastAsia="Arial" w:hAnsi="Arial"/>
          <w:b/>
          <w:bCs/>
          <w:sz w:val="22"/>
          <w:szCs w:val="22"/>
        </w:rPr>
        <w:t xml:space="preserve">When the Mudra arrives the founder is wearing the full skeleton on his body.</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13 — REVENUE PROJECTIONS (3-Year BioMesh Model)</w:t>
      </w:r>
    </w:p>
    <w:p>
      <w:pPr>
        <w:spacing w:before="80" w:after="80"/>
      </w:pPr>
      <w:r>
        <w:t xml:space="preserve"/>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tblGrid>
      <w:tr>
        <w:tc>
          <w:tcPr>
            <w:tcW w:type="dxa" w:w="3600"/>
            <w:tcBorders>
              <w:top w:val="single" w:color="D8D6D0" w:sz="4"/>
              <w:left w:val="single" w:color="D8D6D0" w:sz="4"/>
              <w:bottom w:val="single" w:color="D8D6D0" w:sz="4"/>
              <w:right w:val="single" w:color="D8D6D0" w:sz="4"/>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1440"/>
            <w:tcBorders>
              <w:top w:val="single" w:color="D8D6D0" w:sz="4"/>
              <w:left w:val="single" w:color="D8D6D0" w:sz="4"/>
              <w:bottom w:val="single" w:color="D8D6D0" w:sz="4"/>
              <w:right w:val="single" w:color="D8D6D0" w:sz="4"/>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440"/>
            <w:tcBorders>
              <w:top w:val="single" w:color="D8D6D0" w:sz="4"/>
              <w:left w:val="single" w:color="D8D6D0" w:sz="4"/>
              <w:bottom w:val="single" w:color="D8D6D0" w:sz="4"/>
              <w:right w:val="single" w:color="D8D6D0" w:sz="4"/>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1440"/>
            <w:tcBorders>
              <w:top w:val="single" w:color="D8D6D0" w:sz="4"/>
              <w:left w:val="single" w:color="D8D6D0" w:sz="4"/>
              <w:bottom w:val="single" w:color="D8D6D0" w:sz="4"/>
              <w:right w:val="single" w:color="D8D6D0" w:sz="4"/>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W w:type="dxa" w:w="360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Consumer Subscriptions</w:t>
            </w:r>
          </w:p>
        </w:tc>
        <w:tc>
          <w:tcPr>
            <w:tcW w:type="dxa" w:w="144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$4.2M</w:t>
            </w:r>
          </w:p>
        </w:tc>
        <w:tc>
          <w:tcPr>
            <w:tcW w:type="dxa" w:w="144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$42M</w:t>
            </w:r>
          </w:p>
        </w:tc>
        <w:tc>
          <w:tcPr>
            <w:tcW w:type="dxa" w:w="144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$270M</w:t>
            </w:r>
          </w:p>
        </w:tc>
      </w:tr>
      <w:tr>
        <w:tc>
          <w:tcPr>
            <w:tcW w:type="dxa" w:w="360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Gov / LEO / Military</w:t>
            </w:r>
          </w:p>
        </w:tc>
        <w:tc>
          <w:tcPr>
            <w:tcW w:type="dxa" w:w="144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$750K</w:t>
            </w:r>
          </w:p>
        </w:tc>
        <w:tc>
          <w:tcPr>
            <w:tcW w:type="dxa" w:w="144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$8M</w:t>
            </w:r>
          </w:p>
        </w:tc>
        <w:tc>
          <w:tcPr>
            <w:tcW w:type="dxa" w:w="144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$45M</w:t>
            </w:r>
          </w:p>
        </w:tc>
      </w:tr>
      <w:tr>
        <w:tc>
          <w:tcPr>
            <w:tcW w:type="dxa" w:w="360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K9 Hardware &amp; Software</w:t>
            </w:r>
          </w:p>
        </w:tc>
        <w:tc>
          <w:tcPr>
            <w:tcW w:type="dxa" w:w="144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$1.5M</w:t>
            </w:r>
          </w:p>
        </w:tc>
        <w:tc>
          <w:tcPr>
            <w:tcW w:type="dxa" w:w="144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$9M</w:t>
            </w:r>
          </w:p>
        </w:tc>
        <w:tc>
          <w:tcPr>
            <w:tcW w:type="dxa" w:w="144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$35M</w:t>
            </w:r>
          </w:p>
        </w:tc>
      </w:tr>
      <w:tr>
        <w:tc>
          <w:tcPr>
            <w:tcW w:type="dxa" w:w="360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Retail Intelligence B2B</w:t>
            </w:r>
          </w:p>
        </w:tc>
        <w:tc>
          <w:tcPr>
            <w:tcW w:type="dxa" w:w="144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$400K</w:t>
            </w:r>
          </w:p>
        </w:tc>
        <w:tc>
          <w:tcPr>
            <w:tcW w:type="dxa" w:w="144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$5M</w:t>
            </w:r>
          </w:p>
        </w:tc>
        <w:tc>
          <w:tcPr>
            <w:tcW w:type="dxa" w:w="144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$50M</w:t>
            </w:r>
          </w:p>
        </w:tc>
      </w:tr>
      <w:tr>
        <w:tc>
          <w:tcPr>
            <w:tcW w:type="dxa" w:w="360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CANAAN Education</w:t>
            </w:r>
          </w:p>
        </w:tc>
        <w:tc>
          <w:tcPr>
            <w:tcW w:type="dxa" w:w="144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$300K</w:t>
            </w:r>
          </w:p>
        </w:tc>
        <w:tc>
          <w:tcPr>
            <w:tcW w:type="dxa" w:w="144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$2.5M</w:t>
            </w:r>
          </w:p>
        </w:tc>
        <w:tc>
          <w:tcPr>
            <w:tcW w:type="dxa" w:w="144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$12M</w:t>
            </w:r>
          </w:p>
        </w:tc>
      </w:tr>
      <w:tr>
        <w:tc>
          <w:tcPr>
            <w:tcW w:type="dxa" w:w="360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Act Right Fintech</w:t>
            </w:r>
          </w:p>
        </w:tc>
        <w:tc>
          <w:tcPr>
            <w:tcW w:type="dxa" w:w="144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$150K</w:t>
            </w:r>
          </w:p>
        </w:tc>
        <w:tc>
          <w:tcPr>
            <w:tcW w:type="dxa" w:w="144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$3M</w:t>
            </w:r>
          </w:p>
        </w:tc>
        <w:tc>
          <w:tcPr>
            <w:tcW w:type="dxa" w:w="144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$18M</w:t>
            </w:r>
          </w:p>
        </w:tc>
      </w:tr>
      <w:tr>
        <w:tc>
          <w:tcPr>
            <w:tcW w:type="dxa" w:w="360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Medical / Vet B2B</w:t>
            </w:r>
          </w:p>
        </w:tc>
        <w:tc>
          <w:tcPr>
            <w:tcW w:type="dxa" w:w="144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$200K</w:t>
            </w:r>
          </w:p>
        </w:tc>
        <w:tc>
          <w:tcPr>
            <w:tcW w:type="dxa" w:w="144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$2M</w:t>
            </w:r>
          </w:p>
        </w:tc>
        <w:tc>
          <w:tcPr>
            <w:tcW w:type="dxa" w:w="144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$10M</w:t>
            </w:r>
          </w:p>
        </w:tc>
      </w:tr>
      <w:tr>
        <w:tc>
          <w:tcPr>
            <w:tcW w:type="dxa" w:w="360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Brand &amp; Merchandise</w:t>
            </w:r>
          </w:p>
        </w:tc>
        <w:tc>
          <w:tcPr>
            <w:tcW w:type="dxa" w:w="144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$300K</w:t>
            </w:r>
          </w:p>
        </w:tc>
        <w:tc>
          <w:tcPr>
            <w:tcW w:type="dxa" w:w="144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$1.5M</w:t>
            </w:r>
          </w:p>
        </w:tc>
        <w:tc>
          <w:tcPr>
            <w:tcW w:type="dxa" w:w="1440"/>
            <w:tcBorders>
              <w:top w:val="single" w:color="D8D6D0" w:sz="4"/>
              <w:left w:val="single" w:color="D8D6D0" w:sz="4"/>
              <w:bottom w:val="single" w:color="D8D6D0" w:sz="4"/>
              <w:right w:val="single" w:color="D8D6D0" w:sz="4"/>
            </w:tcBorders>
            <w:shd w:fill="F4F3F1" w:val="clear"/>
            <w:tcMar>
              <w:top w:type="dxa" w:w="80"/>
              <w:left w:type="dxa" w:w="120"/>
              <w:bottom w:type="dxa" w:w="80"/>
              <w:right w:type="dxa" w:w="120"/>
            </w:tcMar>
          </w:tcPr>
          <w:p>
            <w:r>
              <w:rPr>
                <w:rFonts w:ascii="Arial" w:cs="Arial" w:eastAsia="Arial" w:hAnsi="Arial"/>
                <w:b w:val="false"/>
                <w:bCs w:val="false"/>
                <w:color w:val="000000"/>
                <w:sz w:val="20"/>
                <w:szCs w:val="20"/>
              </w:rPr>
              <w:t xml:space="preserve">$5M</w:t>
            </w:r>
          </w:p>
        </w:tc>
      </w:tr>
      <w:tr>
        <w:tc>
          <w:tcPr>
            <w:tcW w:type="dxa" w:w="360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 Field Lab</w:t>
            </w:r>
          </w:p>
        </w:tc>
        <w:tc>
          <w:tcPr>
            <w:tcW w:type="dxa" w:w="144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$200K</w:t>
            </w:r>
          </w:p>
        </w:tc>
        <w:tc>
          <w:tcPr>
            <w:tcW w:type="dxa" w:w="144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$1M</w:t>
            </w:r>
          </w:p>
        </w:tc>
        <w:tc>
          <w:tcPr>
            <w:tcW w:type="dxa" w:w="1440"/>
            <w:tcBorders>
              <w:top w:val="single" w:color="D8D6D0" w:sz="4"/>
              <w:left w:val="single" w:color="D8D6D0" w:sz="4"/>
              <w:bottom w:val="single" w:color="D8D6D0" w:sz="4"/>
              <w:right w:val="single" w:color="D8D6D0"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$5M</w:t>
            </w:r>
          </w:p>
        </w:tc>
      </w:tr>
      <w:tr>
        <w:tc>
          <w:tcPr>
            <w:tcW w:type="dxa" w:w="3600"/>
            <w:tcBorders>
              <w:top w:val="single" w:color="D8D6D0" w:sz="4"/>
              <w:left w:val="single" w:color="D8D6D0" w:sz="4"/>
              <w:bottom w:val="single" w:color="D8D6D0" w:sz="4"/>
              <w:right w:val="single" w:color="D8D6D0" w:sz="4"/>
            </w:tcBorders>
            <w:shd w:fill="F5E6C0" w:val="clear"/>
            <w:tcMar>
              <w:top w:type="dxa" w:w="80"/>
              <w:left w:type="dxa" w:w="120"/>
              <w:bottom w:type="dxa" w:w="80"/>
              <w:right w:type="dxa" w:w="120"/>
            </w:tcMar>
          </w:tcPr>
          <w:p>
            <w:r>
              <w:rPr>
                <w:rFonts w:ascii="Arial" w:cs="Arial" w:eastAsia="Arial" w:hAnsi="Arial"/>
                <w:b/>
                <w:bCs/>
                <w:color w:val="000000"/>
                <w:sz w:val="20"/>
                <w:szCs w:val="20"/>
              </w:rPr>
              <w:t xml:space="preserve">TOTAL</w:t>
            </w:r>
          </w:p>
        </w:tc>
        <w:tc>
          <w:tcPr>
            <w:tcW w:type="dxa" w:w="1440"/>
            <w:tcBorders>
              <w:top w:val="single" w:color="D8D6D0" w:sz="4"/>
              <w:left w:val="single" w:color="D8D6D0" w:sz="4"/>
              <w:bottom w:val="single" w:color="D8D6D0" w:sz="4"/>
              <w:right w:val="single" w:color="D8D6D0" w:sz="4"/>
            </w:tcBorders>
            <w:shd w:fill="F5E6C0" w:val="clear"/>
            <w:tcMar>
              <w:top w:type="dxa" w:w="80"/>
              <w:left w:type="dxa" w:w="120"/>
              <w:bottom w:type="dxa" w:w="80"/>
              <w:right w:type="dxa" w:w="120"/>
            </w:tcMar>
          </w:tcPr>
          <w:p>
            <w:r>
              <w:rPr>
                <w:rFonts w:ascii="Arial" w:cs="Arial" w:eastAsia="Arial" w:hAnsi="Arial"/>
                <w:b/>
                <w:bCs/>
                <w:color w:val="000000"/>
                <w:sz w:val="20"/>
                <w:szCs w:val="20"/>
              </w:rPr>
              <w:t xml:space="preserve">$8.0M</w:t>
            </w:r>
          </w:p>
        </w:tc>
        <w:tc>
          <w:tcPr>
            <w:tcW w:type="dxa" w:w="1440"/>
            <w:tcBorders>
              <w:top w:val="single" w:color="D8D6D0" w:sz="4"/>
              <w:left w:val="single" w:color="D8D6D0" w:sz="4"/>
              <w:bottom w:val="single" w:color="D8D6D0" w:sz="4"/>
              <w:right w:val="single" w:color="D8D6D0" w:sz="4"/>
            </w:tcBorders>
            <w:shd w:fill="F5E6C0" w:val="clear"/>
            <w:tcMar>
              <w:top w:type="dxa" w:w="80"/>
              <w:left w:type="dxa" w:w="120"/>
              <w:bottom w:type="dxa" w:w="80"/>
              <w:right w:type="dxa" w:w="120"/>
            </w:tcMar>
          </w:tcPr>
          <w:p>
            <w:r>
              <w:rPr>
                <w:rFonts w:ascii="Arial" w:cs="Arial" w:eastAsia="Arial" w:hAnsi="Arial"/>
                <w:b/>
                <w:bCs/>
                <w:color w:val="000000"/>
                <w:sz w:val="20"/>
                <w:szCs w:val="20"/>
              </w:rPr>
              <w:t xml:space="preserve">$74M</w:t>
            </w:r>
          </w:p>
        </w:tc>
        <w:tc>
          <w:tcPr>
            <w:tcW w:type="dxa" w:w="1440"/>
            <w:tcBorders>
              <w:top w:val="single" w:color="D8D6D0" w:sz="4"/>
              <w:left w:val="single" w:color="D8D6D0" w:sz="4"/>
              <w:bottom w:val="single" w:color="D8D6D0" w:sz="4"/>
              <w:right w:val="single" w:color="D8D6D0" w:sz="4"/>
            </w:tcBorders>
            <w:shd w:fill="F5E6C0" w:val="clear"/>
            <w:tcMar>
              <w:top w:type="dxa" w:w="80"/>
              <w:left w:type="dxa" w:w="120"/>
              <w:bottom w:type="dxa" w:w="80"/>
              <w:right w:type="dxa" w:w="120"/>
            </w:tcMar>
          </w:tcPr>
          <w:p>
            <w:r>
              <w:rPr>
                <w:rFonts w:ascii="Arial" w:cs="Arial" w:eastAsia="Arial" w:hAnsi="Arial"/>
                <w:b/>
                <w:bCs/>
                <w:color w:val="000000"/>
                <w:sz w:val="20"/>
                <w:szCs w:val="20"/>
              </w:rPr>
              <w:t xml:space="preserve">$450M</w:t>
            </w:r>
          </w:p>
        </w:tc>
      </w:tr>
    </w:tbl>
    <w:p>
      <w:pPr>
        <w:spacing w:before="80" w:after="80"/>
      </w:pPr>
      <w:r>
        <w:t xml:space="preserve"/>
      </w:r>
    </w:p>
    <w:p>
      <w:pPr>
        <w:spacing w:before="60" w:after="60"/>
      </w:pPr>
      <w:r>
        <w:rPr>
          <w:rFonts w:ascii="Arial" w:cs="Arial" w:eastAsia="Arial" w:hAnsi="Arial"/>
          <w:sz w:val="22"/>
          <w:szCs w:val="22"/>
        </w:rPr>
        <w:t xml:space="preserve">Consumer model: Y1 7K users avg $50/mo · Y2 54K users avg $65/mo · Y3 300K users avg $75/mo. Gov/LEO: per-agency annual license $250K–$1M. K9 collar: $2,500 hardware + subscription. Retail B2B: chain-level intelligence licensing. Act Right: fintech interchange on debit card + round-up mechanics. Projections assume Spoke 2 live Q3 2026 and patent filed Q2 2026.</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14 — BUILD WORKFLOW DOCTRINE (Locked)</w:t>
      </w:r>
    </w:p>
    <w:p>
      <w:pPr>
        <w:pStyle w:val="Heading2"/>
        <w:spacing w:before="200" w:after="80"/>
      </w:pPr>
      <w:r>
        <w:rPr>
          <w:rFonts w:ascii="Arial" w:cs="Arial" w:eastAsia="Arial" w:hAnsi="Arial"/>
          <w:b/>
          <w:bCs/>
          <w:color w:val="000000"/>
          <w:sz w:val="24"/>
          <w:szCs w:val="24"/>
        </w:rPr>
        <w:t xml:space="preserve">Expo Go = The Lab</w:t>
      </w:r>
    </w:p>
    <w:p>
      <w:pPr>
        <w:spacing w:before="60" w:after="60"/>
      </w:pPr>
      <w:r>
        <w:rPr>
          <w:rFonts w:ascii="Arial" w:cs="Arial" w:eastAsia="Arial" w:hAnsi="Arial"/>
          <w:sz w:val="22"/>
          <w:szCs w:val="22"/>
        </w:rPr>
        <w:t xml:space="preserve">Instant testing. Requires Mac on and connected via WiFi. Never touches the store. This is where everything is caught and confirmed.</w:t>
      </w:r>
    </w:p>
    <w:p>
      <w:pPr>
        <w:pStyle w:val="Heading2"/>
        <w:spacing w:before="200" w:after="80"/>
      </w:pPr>
      <w:r>
        <w:rPr>
          <w:rFonts w:ascii="Arial" w:cs="Arial" w:eastAsia="Arial" w:hAnsi="Arial"/>
          <w:b/>
          <w:bCs/>
          <w:color w:val="000000"/>
          <w:sz w:val="24"/>
          <w:szCs w:val="24"/>
        </w:rPr>
        <w:t xml:space="preserve">EAS Build = The Product</w:t>
      </w:r>
    </w:p>
    <w:p>
      <w:pPr>
        <w:spacing w:before="60" w:after="60"/>
      </w:pPr>
      <w:r>
        <w:rPr>
          <w:rFonts w:ascii="Arial" w:cs="Arial" w:eastAsia="Arial" w:hAnsi="Arial"/>
          <w:sz w:val="22"/>
          <w:szCs w:val="22"/>
        </w:rPr>
        <w:t xml:space="preserve">Standalone APK (Android) or IPA (iOS). Runs on any phone without the Mac. Only built when everything in the Lab is confirmed clean.</w:t>
      </w:r>
    </w:p>
    <w:p>
      <w:pPr>
        <w:spacing w:before="60" w:after="60"/>
      </w:pPr>
      <w:r>
        <w:rPr>
          <w:rFonts w:ascii="Arial" w:cs="Arial" w:eastAsia="Arial" w:hAnsi="Arial"/>
          <w:b/>
          <w:bCs/>
          <w:sz w:val="22"/>
          <w:szCs w:val="22"/>
        </w:rPr>
        <w:t xml:space="preserve">The rule: Test in the Lab until nothing is broken. Then build the Product once. Clean. Locked. Done.</w:t>
      </w:r>
    </w:p>
    <w:p>
      <w:pPr>
        <w:spacing w:before="80" w:after="80"/>
      </w:pPr>
      <w:r>
        <w:t xml:space="preserve"/>
      </w:r>
    </w:p>
    <w:p>
      <w:pPr>
        <w:spacing w:before="60" w:after="60"/>
      </w:pPr>
      <w:r>
        <w:rPr>
          <w:rFonts w:ascii="Arial" w:cs="Arial" w:eastAsia="Arial" w:hAnsi="Arial"/>
          <w:b/>
          <w:bCs/>
          <w:sz w:val="22"/>
          <w:szCs w:val="22"/>
        </w:rPr>
        <w:t xml:space="preserve">APK Install Method (Locked)</w:t>
      </w:r>
    </w:p>
    <w:p>
      <w:pPr>
        <w:spacing w:before="60" w:after="60"/>
      </w:pPr>
      <w:r>
        <w:rPr>
          <w:rFonts w:ascii="Arial" w:cs="Arial" w:eastAsia="Arial" w:hAnsi="Arial"/>
          <w:sz w:val="22"/>
          <w:szCs w:val="22"/>
        </w:rPr>
        <w:t xml:space="preserve">Never rely on QR code for production installs. Download the .apk from expo.dev/accounts/aa2labs → email or transfer to phone → install directly. QR is for Lab testing only.</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Canon Versioning (Locked — Canon v19 Forward)</w:t>
      </w:r>
    </w:p>
    <w:p>
      <w:pPr>
        <w:spacing w:before="60" w:after="60"/>
      </w:pPr>
      <w:r>
        <w:rPr>
          <w:rFonts w:ascii="Arial" w:cs="Arial" w:eastAsia="Arial" w:hAnsi="Arial"/>
          <w:sz w:val="22"/>
          <w:szCs w:val="22"/>
        </w:rPr>
        <w:t xml:space="preserve">Every Canon version ships as two files: .docx (master briefing, investor/legal/archive ready) and .md (code-friendly, drops straight into Cursor as context).</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Two-Brain Architecture (Operational Doctrine)</w:t>
      </w:r>
    </w:p>
    <w:p>
      <w:pPr>
        <w:spacing w:before="40" w:after="40"/>
        <w:ind w:left="480" w:hanging="240"/>
      </w:pPr>
      <w:r>
        <w:rPr>
          <w:rFonts w:ascii="Arial" w:cs="Arial" w:eastAsia="Arial" w:hAnsi="Arial"/>
          <w:sz w:val="22"/>
          <w:szCs w:val="22"/>
        </w:rPr>
        <w:t xml:space="preserve">•  Claude.ai = The Strategic Brain — doctrine set here, architecture decided here, skeleton built correctly before a single line of code is written</w:t>
      </w:r>
    </w:p>
    <w:p>
      <w:pPr>
        <w:spacing w:before="40" w:after="40"/>
        <w:ind w:left="480" w:hanging="240"/>
      </w:pPr>
      <w:r>
        <w:rPr>
          <w:rFonts w:ascii="Arial" w:cs="Arial" w:eastAsia="Arial" w:hAnsi="Arial"/>
          <w:sz w:val="22"/>
          <w:szCs w:val="22"/>
        </w:rPr>
        <w:t xml:space="preserve">•  Cursor = The Surgical Hands — executes what the strategic brain decided, writes code, pushes to GitHub, builds the APK</w:t>
      </w:r>
    </w:p>
    <w:p>
      <w:pPr>
        <w:spacing w:before="60" w:after="60"/>
      </w:pPr>
      <w:r>
        <w:rPr>
          <w:rFonts w:ascii="Arial" w:cs="Arial" w:eastAsia="Arial" w:hAnsi="Arial"/>
          <w:b/>
          <w:bCs/>
          <w:sz w:val="22"/>
          <w:szCs w:val="22"/>
        </w:rPr>
        <w:t xml:space="preserve">The correct order is always: Claude.ai first. Cursor second.</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15 — SCANNER STATUS (Spoke 1)</w:t>
      </w:r>
    </w:p>
    <w:p>
      <w:pPr>
        <w:pStyle w:val="Heading2"/>
        <w:spacing w:before="200" w:after="80"/>
      </w:pPr>
      <w:r>
        <w:rPr>
          <w:rFonts w:ascii="Arial" w:cs="Arial" w:eastAsia="Arial" w:hAnsi="Arial"/>
          <w:b/>
          <w:bCs/>
          <w:color w:val="000000"/>
          <w:sz w:val="24"/>
          <w:szCs w:val="24"/>
        </w:rPr>
        <w:t xml:space="preserve">Live Scans Confirmed</w:t>
      </w:r>
    </w:p>
    <w:p>
      <w:pPr>
        <w:spacing w:before="40" w:after="40"/>
        <w:ind w:left="480" w:hanging="240"/>
      </w:pPr>
      <w:r>
        <w:rPr>
          <w:rFonts w:ascii="Arial" w:cs="Arial" w:eastAsia="Arial" w:hAnsi="Arial"/>
          <w:sz w:val="22"/>
          <w:szCs w:val="22"/>
        </w:rPr>
        <w:t xml:space="preserve">•  ALL CLEAR — Organic Hibiscus by Traditional Medicinals</w:t>
      </w:r>
    </w:p>
    <w:p>
      <w:pPr>
        <w:spacing w:before="40" w:after="40"/>
        <w:ind w:left="480" w:hanging="240"/>
      </w:pPr>
      <w:r>
        <w:rPr>
          <w:rFonts w:ascii="Arial" w:cs="Arial" w:eastAsia="Arial" w:hAnsi="Arial"/>
          <w:sz w:val="22"/>
          <w:szCs w:val="22"/>
        </w:rPr>
        <w:t xml:space="preserve">•  ALL CLEAR — Organic Green Tea Ginger by Traditional Medicinals</w:t>
      </w:r>
    </w:p>
    <w:p>
      <w:pPr>
        <w:spacing w:before="40" w:after="40"/>
        <w:ind w:left="480" w:hanging="240"/>
      </w:pPr>
      <w:r>
        <w:rPr>
          <w:rFonts w:ascii="Arial" w:cs="Arial" w:eastAsia="Arial" w:hAnsi="Arial"/>
          <w:sz w:val="22"/>
          <w:szCs w:val="22"/>
        </w:rPr>
        <w:t xml:space="preserve">•  ALL CLEAR — SEASON Skinless &amp; Boneless Sardines in 100% Olive Oil</w:t>
      </w:r>
    </w:p>
    <w:p>
      <w:pPr>
        <w:spacing w:before="40" w:after="40"/>
        <w:ind w:left="480" w:hanging="240"/>
      </w:pPr>
      <w:r>
        <w:rPr>
          <w:rFonts w:ascii="Arial" w:cs="Arial" w:eastAsia="Arial" w:hAnsi="Arial"/>
          <w:sz w:val="22"/>
          <w:szCs w:val="22"/>
        </w:rPr>
        <w:t xml:space="preserve">•  ALL CLEAR — Traditional pasta sauce</w:t>
      </w:r>
    </w:p>
    <w:p>
      <w:pPr>
        <w:spacing w:before="40" w:after="40"/>
        <w:ind w:left="480" w:hanging="240"/>
      </w:pPr>
      <w:r>
        <w:rPr>
          <w:rFonts w:ascii="Arial" w:cs="Arial" w:eastAsia="Arial" w:hAnsi="Arial"/>
          <w:sz w:val="22"/>
          <w:szCs w:val="22"/>
        </w:rPr>
        <w:t xml:space="preserve">•  HEADS UP — Vlasic Bread &amp; Butter Chips (Yellow 5 + HFCS)</w:t>
      </w:r>
    </w:p>
    <w:p>
      <w:pPr>
        <w:spacing w:before="40" w:after="40"/>
        <w:ind w:left="480" w:hanging="240"/>
      </w:pPr>
      <w:r>
        <w:rPr>
          <w:rFonts w:ascii="Arial" w:cs="Arial" w:eastAsia="Arial" w:hAnsi="Arial"/>
          <w:sz w:val="22"/>
          <w:szCs w:val="22"/>
        </w:rPr>
        <w:t xml:space="preserve">•  PAY ATTENTION — Nestlé Product UPC 034113601069 — 47 FDA recalls since 2019</w:t>
      </w:r>
    </w:p>
    <w:p>
      <w:pPr>
        <w:spacing w:before="40" w:after="40"/>
        <w:ind w:left="480" w:hanging="240"/>
      </w:pPr>
      <w:r>
        <w:rPr>
          <w:rFonts w:ascii="Arial" w:cs="Arial" w:eastAsia="Arial" w:hAnsi="Arial"/>
          <w:sz w:val="22"/>
          <w:szCs w:val="22"/>
        </w:rPr>
        <w:t xml:space="preserve">•  PAY ATTENTION — Skippy Peanut Butter 1.36kg — hydrogenated oils</w:t>
      </w:r>
    </w:p>
    <w:p>
      <w:pPr>
        <w:spacing w:before="40" w:after="40"/>
        <w:ind w:left="480" w:hanging="240"/>
      </w:pPr>
      <w:r>
        <w:rPr>
          <w:rFonts w:ascii="Arial" w:cs="Arial" w:eastAsia="Arial" w:hAnsi="Arial"/>
          <w:sz w:val="22"/>
          <w:szCs w:val="22"/>
        </w:rPr>
        <w:t xml:space="preserve">•  PAY ATTENTION — Campbell's Tomato Soup 10.75oz — HFCS + sodium load</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10 Fixes Confirmed — March 13, 2026</w:t>
      </w:r>
    </w:p>
    <w:p>
      <w:pPr>
        <w:spacing w:before="40" w:after="40"/>
        <w:ind w:left="480" w:hanging="240"/>
      </w:pPr>
      <w:r>
        <w:rPr>
          <w:rFonts w:ascii="Arial" w:cs="Arial" w:eastAsia="Arial" w:hAnsi="Arial"/>
          <w:sz w:val="22"/>
          <w:szCs w:val="22"/>
        </w:rPr>
        <w:t xml:space="preserve">•  FIX 1: Scan Error popup — lastScannedBarcode replaced with query</w:t>
      </w:r>
    </w:p>
    <w:p>
      <w:pPr>
        <w:spacing w:before="40" w:after="40"/>
        <w:ind w:left="480" w:hanging="240"/>
      </w:pPr>
      <w:r>
        <w:rPr>
          <w:rFonts w:ascii="Arial" w:cs="Arial" w:eastAsia="Arial" w:hAnsi="Arial"/>
          <w:sz w:val="22"/>
          <w:szCs w:val="22"/>
        </w:rPr>
        <w:t xml:space="preserve">•  FIX 2: Databases Consulted removed from all user-facing output</w:t>
      </w:r>
    </w:p>
    <w:p>
      <w:pPr>
        <w:spacing w:before="40" w:after="40"/>
        <w:ind w:left="480" w:hanging="240"/>
      </w:pPr>
      <w:r>
        <w:rPr>
          <w:rFonts w:ascii="Arial" w:cs="Arial" w:eastAsia="Arial" w:hAnsi="Arial"/>
          <w:sz w:val="22"/>
          <w:szCs w:val="22"/>
        </w:rPr>
        <w:t xml:space="preserve">•  FIX 3: DNA 🧬 replaces infinity ∞ in header</w:t>
      </w:r>
    </w:p>
    <w:p>
      <w:pPr>
        <w:spacing w:before="40" w:after="40"/>
        <w:ind w:left="480" w:hanging="240"/>
      </w:pPr>
      <w:r>
        <w:rPr>
          <w:rFonts w:ascii="Arial" w:cs="Arial" w:eastAsia="Arial" w:hAnsi="Arial"/>
          <w:sz w:val="22"/>
          <w:szCs w:val="22"/>
        </w:rPr>
        <w:t xml:space="preserve">•  FIX 4: Personal Care Android icon — 🧴 emoji replaces Unicode ❖</w:t>
      </w:r>
    </w:p>
    <w:p>
      <w:pPr>
        <w:spacing w:before="40" w:after="40"/>
        <w:ind w:left="480" w:hanging="240"/>
      </w:pPr>
      <w:r>
        <w:rPr>
          <w:rFonts w:ascii="Arial" w:cs="Arial" w:eastAsia="Arial" w:hAnsi="Arial"/>
          <w:sz w:val="22"/>
          <w:szCs w:val="22"/>
        </w:rPr>
        <w:t xml:space="preserve">•  FIX 5: saveToSupabase passes activeTab — all 6 tabs log correctly</w:t>
      </w:r>
    </w:p>
    <w:p>
      <w:pPr>
        <w:spacing w:before="40" w:after="40"/>
        <w:ind w:left="480" w:hanging="240"/>
      </w:pPr>
      <w:r>
        <w:rPr>
          <w:rFonts w:ascii="Arial" w:cs="Arial" w:eastAsia="Arial" w:hAnsi="Arial"/>
          <w:sz w:val="22"/>
          <w:szCs w:val="22"/>
        </w:rPr>
        <w:t xml:space="preserve">•  FIX 6: Mythology bleed — Heimdall, Kybalion, Denzel permanently banned from output</w:t>
      </w:r>
    </w:p>
    <w:p>
      <w:pPr>
        <w:spacing w:before="40" w:after="40"/>
        <w:ind w:left="480" w:hanging="240"/>
      </w:pPr>
      <w:r>
        <w:rPr>
          <w:rFonts w:ascii="Arial" w:cs="Arial" w:eastAsia="Arial" w:hAnsi="Arial"/>
          <w:sz w:val="22"/>
          <w:szCs w:val="22"/>
        </w:rPr>
        <w:t xml:space="preserve">•  FIX 7: Product name crossbar — dedicated PRODUCT SCANNED banner after verdict</w:t>
      </w:r>
    </w:p>
    <w:p>
      <w:pPr>
        <w:spacing w:before="40" w:after="40"/>
        <w:ind w:left="480" w:hanging="240"/>
      </w:pPr>
      <w:r>
        <w:rPr>
          <w:rFonts w:ascii="Arial" w:cs="Arial" w:eastAsia="Arial" w:hAnsi="Arial"/>
          <w:sz w:val="22"/>
          <w:szCs w:val="22"/>
        </w:rPr>
        <w:t xml:space="preserve">•  FIX 8: Vault confirmation — ✓ Saved to Vault indicator on every scan</w:t>
      </w:r>
    </w:p>
    <w:p>
      <w:pPr>
        <w:spacing w:before="40" w:after="40"/>
        <w:ind w:left="480" w:hanging="240"/>
      </w:pPr>
      <w:r>
        <w:rPr>
          <w:rFonts w:ascii="Arial" w:cs="Arial" w:eastAsia="Arial" w:hAnsi="Arial"/>
          <w:sz w:val="22"/>
          <w:szCs w:val="22"/>
        </w:rPr>
        <w:t xml:space="preserve">•  FIX 9: ON GRID / OFF GRID tabs — map.tsx fully renamed and reskinned</w:t>
      </w:r>
    </w:p>
    <w:p>
      <w:pPr>
        <w:spacing w:before="40" w:after="40"/>
        <w:ind w:left="480" w:hanging="240"/>
      </w:pPr>
      <w:r>
        <w:rPr>
          <w:rFonts w:ascii="Arial" w:cs="Arial" w:eastAsia="Arial" w:hAnsi="Arial"/>
          <w:sz w:val="22"/>
          <w:szCs w:val="22"/>
        </w:rPr>
        <w:t xml:space="preserve">•  FIX 10: Android StatusBar overlap — paddingTop: StatusBar.currentHeight applied</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16 — BUILD SEQUENCE</w:t>
      </w:r>
    </w:p>
    <w:p>
      <w:pPr>
        <w:pStyle w:val="Heading2"/>
        <w:spacing w:before="200" w:after="80"/>
      </w:pPr>
      <w:r>
        <w:rPr>
          <w:rFonts w:ascii="Arial" w:cs="Arial" w:eastAsia="Arial" w:hAnsi="Arial"/>
          <w:b/>
          <w:bCs/>
          <w:color w:val="000000"/>
          <w:sz w:val="24"/>
          <w:szCs w:val="24"/>
        </w:rPr>
        <w:t xml:space="preserve">Completed</w:t>
      </w:r>
    </w:p>
    <w:p>
      <w:pPr>
        <w:spacing w:before="40" w:after="40"/>
        <w:ind w:left="480" w:hanging="240"/>
      </w:pPr>
      <w:r>
        <w:rPr>
          <w:rFonts w:ascii="Arial" w:cs="Arial" w:eastAsia="Arial" w:hAnsi="Arial"/>
          <w:sz w:val="22"/>
          <w:szCs w:val="22"/>
        </w:rPr>
        <w:t xml:space="preserve">•  Supabase schema — 841 lines — all 33 spokes</w:t>
      </w:r>
    </w:p>
    <w:p>
      <w:pPr>
        <w:spacing w:before="40" w:after="40"/>
        <w:ind w:left="480" w:hanging="240"/>
      </w:pPr>
      <w:r>
        <w:rPr>
          <w:rFonts w:ascii="Arial" w:cs="Arial" w:eastAsia="Arial" w:hAnsi="Arial"/>
          <w:sz w:val="22"/>
          <w:szCs w:val="22"/>
        </w:rPr>
        <w:t xml:space="preserve">•  lib/supabase.ts — Supabase client created</w:t>
      </w:r>
    </w:p>
    <w:p>
      <w:pPr>
        <w:spacing w:before="40" w:after="40"/>
        <w:ind w:left="480" w:hanging="240"/>
      </w:pPr>
      <w:r>
        <w:rPr>
          <w:rFonts w:ascii="Arial" w:cs="Arial" w:eastAsia="Arial" w:hAnsi="Arial"/>
          <w:sz w:val="22"/>
          <w:szCs w:val="22"/>
        </w:rPr>
        <w:t xml:space="preserve">•  Scanner wired to Supabase — confirmed live March 11, 2026</w:t>
      </w:r>
    </w:p>
    <w:p>
      <w:pPr>
        <w:spacing w:before="40" w:after="40"/>
        <w:ind w:left="480" w:hanging="240"/>
      </w:pPr>
      <w:r>
        <w:rPr>
          <w:rFonts w:ascii="Arial" w:cs="Arial" w:eastAsia="Arial" w:hAnsi="Arial"/>
          <w:sz w:val="22"/>
          <w:szCs w:val="22"/>
        </w:rPr>
        <w:t xml:space="preserve">•  All 10 fixes applied — March 13, 2026</w:t>
      </w:r>
    </w:p>
    <w:p>
      <w:pPr>
        <w:spacing w:before="40" w:after="40"/>
        <w:ind w:left="480" w:hanging="240"/>
      </w:pPr>
      <w:r>
        <w:rPr>
          <w:rFonts w:ascii="Arial" w:cs="Arial" w:eastAsia="Arial" w:hAnsi="Arial"/>
          <w:sz w:val="22"/>
          <w:szCs w:val="22"/>
        </w:rPr>
        <w:t xml:space="preserve">•  index.tsx — 585 lines — Canon v19 compliant</w:t>
      </w:r>
    </w:p>
    <w:p>
      <w:pPr>
        <w:spacing w:before="40" w:after="40"/>
        <w:ind w:left="480" w:hanging="240"/>
      </w:pPr>
      <w:r>
        <w:rPr>
          <w:rFonts w:ascii="Arial" w:cs="Arial" w:eastAsia="Arial" w:hAnsi="Arial"/>
          <w:sz w:val="22"/>
          <w:szCs w:val="22"/>
        </w:rPr>
        <w:t xml:space="preserve">•  map.tsx — 503 lines — ON GRID / OFF GRID — Canon v19 compliant</w:t>
      </w:r>
    </w:p>
    <w:p>
      <w:pPr>
        <w:spacing w:before="40" w:after="40"/>
        <w:ind w:left="480" w:hanging="240"/>
      </w:pPr>
      <w:r>
        <w:rPr>
          <w:rFonts w:ascii="Arial" w:cs="Arial" w:eastAsia="Arial" w:hAnsi="Arial"/>
          <w:sz w:val="22"/>
          <w:szCs w:val="22"/>
        </w:rPr>
        <w:t xml:space="preserve">•  EAS preview build fired with all fixes</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Immediate Next — In Order</w:t>
      </w:r>
    </w:p>
    <w:p>
      <w:pPr>
        <w:spacing w:before="40" w:after="40"/>
        <w:ind w:left="480" w:hanging="240"/>
      </w:pPr>
      <w:r>
        <w:rPr>
          <w:rFonts w:ascii="Arial" w:cs="Arial" w:eastAsia="Arial" w:hAnsi="Arial"/>
          <w:sz w:val="22"/>
          <w:szCs w:val="22"/>
        </w:rPr>
        <w:t xml:space="preserve">•  1. Confirm APK installs clean and all 6 tabs function on device</w:t>
      </w:r>
    </w:p>
    <w:p>
      <w:pPr>
        <w:spacing w:before="40" w:after="40"/>
        <w:ind w:left="480" w:hanging="240"/>
      </w:pPr>
      <w:r>
        <w:rPr>
          <w:rFonts w:ascii="Arial" w:cs="Arial" w:eastAsia="Arial" w:hAnsi="Arial"/>
          <w:sz w:val="22"/>
          <w:szCs w:val="22"/>
        </w:rPr>
        <w:t xml:space="preserve">•  2. Confirm scan rows writing to Supabase Table Editor</w:t>
      </w:r>
    </w:p>
    <w:p>
      <w:pPr>
        <w:spacing w:before="40" w:after="40"/>
        <w:ind w:left="480" w:hanging="240"/>
      </w:pPr>
      <w:r>
        <w:rPr>
          <w:rFonts w:ascii="Arial" w:cs="Arial" w:eastAsia="Arial" w:hAnsi="Arial"/>
          <w:sz w:val="22"/>
          <w:szCs w:val="22"/>
        </w:rPr>
        <w:t xml:space="preserve">•  3. Enable Google Maps APIs in Google Cloud Console — Places API, Maps SDK Android, Geolocation API</w:t>
      </w:r>
    </w:p>
    <w:p>
      <w:pPr>
        <w:spacing w:before="40" w:after="40"/>
        <w:ind w:left="480" w:hanging="240"/>
      </w:pPr>
      <w:r>
        <w:rPr>
          <w:rFonts w:ascii="Arial" w:cs="Arial" w:eastAsia="Arial" w:hAnsi="Arial"/>
          <w:sz w:val="22"/>
          <w:szCs w:val="22"/>
        </w:rPr>
        <w:t xml:space="preserve">•  4. Wire Act Right Dollars to scan saves</w:t>
      </w:r>
    </w:p>
    <w:p>
      <w:pPr>
        <w:spacing w:before="40" w:after="40"/>
        <w:ind w:left="480" w:hanging="240"/>
      </w:pPr>
      <w:r>
        <w:rPr>
          <w:rFonts w:ascii="Arial" w:cs="Arial" w:eastAsia="Arial" w:hAnsi="Arial"/>
          <w:sz w:val="22"/>
          <w:szCs w:val="22"/>
        </w:rPr>
        <w:t xml:space="preserve">•  5. Build Onboarding — Spoke 2 — Javier speaks first, 20 questions, identity written to Supabase</w:t>
      </w:r>
    </w:p>
    <w:p>
      <w:pPr>
        <w:spacing w:before="40" w:after="40"/>
        <w:ind w:left="480" w:hanging="240"/>
      </w:pPr>
      <w:r>
        <w:rPr>
          <w:rFonts w:ascii="Arial" w:cs="Arial" w:eastAsia="Arial" w:hAnsi="Arial"/>
          <w:sz w:val="22"/>
          <w:szCs w:val="22"/>
        </w:rPr>
        <w:t xml:space="preserve">•  6. Build Allergy &amp; Life Scanner intelligence layer on top of existing scanner</w:t>
      </w:r>
    </w:p>
    <w:p>
      <w:pPr>
        <w:spacing w:before="40" w:after="40"/>
        <w:ind w:left="480" w:hanging="240"/>
      </w:pPr>
      <w:r>
        <w:rPr>
          <w:rFonts w:ascii="Arial" w:cs="Arial" w:eastAsia="Arial" w:hAnsi="Arial"/>
          <w:sz w:val="22"/>
          <w:szCs w:val="22"/>
        </w:rPr>
        <w:t xml:space="preserve">•  7. Build personal-care-scan.tsx — dedicated Personal Care screen</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17 — SUPABASE ARCHITECTURE (The Hippocampus)</w:t>
      </w:r>
    </w:p>
    <w:p>
      <w:pPr>
        <w:spacing w:before="40" w:after="40"/>
        <w:ind w:left="480" w:hanging="240"/>
      </w:pPr>
      <w:r>
        <w:rPr>
          <w:rFonts w:ascii="Arial" w:cs="Arial" w:eastAsia="Arial" w:hAnsi="Arial"/>
          <w:sz w:val="22"/>
          <w:szCs w:val="22"/>
        </w:rPr>
        <w:t xml:space="preserve">•  Project URL: https://zvxdpfbvmxzhjqrnllb.supabase.co</w:t>
      </w:r>
    </w:p>
    <w:p>
      <w:pPr>
        <w:spacing w:before="40" w:after="40"/>
        <w:ind w:left="480" w:hanging="240"/>
      </w:pPr>
      <w:r>
        <w:rPr>
          <w:rFonts w:ascii="Arial" w:cs="Arial" w:eastAsia="Arial" w:hAnsi="Arial"/>
          <w:sz w:val="22"/>
          <w:szCs w:val="22"/>
        </w:rPr>
        <w:t xml:space="preserve">•  Region: US East — North Virginia</w:t>
      </w:r>
    </w:p>
    <w:p>
      <w:pPr>
        <w:spacing w:before="40" w:after="40"/>
        <w:ind w:left="480" w:hanging="240"/>
      </w:pPr>
      <w:r>
        <w:rPr>
          <w:rFonts w:ascii="Arial" w:cs="Arial" w:eastAsia="Arial" w:hAnsi="Arial"/>
          <w:sz w:val="22"/>
          <w:szCs w:val="22"/>
        </w:rPr>
        <w:t xml:space="preserve">•  Plan: Free / NANO</w:t>
      </w:r>
    </w:p>
    <w:p>
      <w:pPr>
        <w:spacing w:before="40" w:after="40"/>
        <w:ind w:left="480" w:hanging="240"/>
      </w:pPr>
      <w:r>
        <w:rPr>
          <w:rFonts w:ascii="Arial" w:cs="Arial" w:eastAsia="Arial" w:hAnsi="Arial"/>
          <w:sz w:val="22"/>
          <w:szCs w:val="22"/>
        </w:rPr>
        <w:t xml:space="preserve">•  Status: Healthy — Production</w:t>
      </w:r>
    </w:p>
    <w:p>
      <w:pPr>
        <w:spacing w:before="40" w:after="40"/>
        <w:ind w:left="480" w:hanging="240"/>
      </w:pPr>
      <w:r>
        <w:rPr>
          <w:rFonts w:ascii="Arial" w:cs="Arial" w:eastAsia="Arial" w:hAnsi="Arial"/>
          <w:sz w:val="22"/>
          <w:szCs w:val="22"/>
        </w:rPr>
        <w:t xml:space="preserve">•  Schema: 841-line SQL — all 33 spokes have tables</w:t>
      </w:r>
    </w:p>
    <w:p>
      <w:pPr>
        <w:spacing w:before="40" w:after="40"/>
        <w:ind w:left="480" w:hanging="240"/>
      </w:pPr>
      <w:r>
        <w:rPr>
          <w:rFonts w:ascii="Arial" w:cs="Arial" w:eastAsia="Arial" w:hAnsi="Arial"/>
          <w:sz w:val="22"/>
          <w:szCs w:val="22"/>
        </w:rPr>
        <w:t xml:space="preserve">•  RLS: Enabled — every member sees only their data</w:t>
      </w:r>
    </w:p>
    <w:p>
      <w:pPr>
        <w:spacing w:before="40" w:after="40"/>
        <w:ind w:left="480" w:hanging="240"/>
      </w:pPr>
      <w:r>
        <w:rPr>
          <w:rFonts w:ascii="Arial" w:cs="Arial" w:eastAsia="Arial" w:hAnsi="Arial"/>
          <w:sz w:val="22"/>
          <w:szCs w:val="22"/>
        </w:rPr>
        <w:t xml:space="preserve">•  Project Path: /Users/jamespitts/Desktop/aa2-scan</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18 — STACK &amp; CREDENTIALS</w:t>
      </w:r>
    </w:p>
    <w:p>
      <w:pPr>
        <w:spacing w:before="40" w:after="40"/>
        <w:ind w:left="480" w:hanging="240"/>
      </w:pPr>
      <w:r>
        <w:rPr>
          <w:rFonts w:ascii="Arial" w:cs="Arial" w:eastAsia="Arial" w:hAnsi="Arial"/>
          <w:sz w:val="22"/>
          <w:szCs w:val="22"/>
        </w:rPr>
        <w:t xml:space="preserve">•  Framework: React Native + Expo + TypeScript</w:t>
      </w:r>
    </w:p>
    <w:p>
      <w:pPr>
        <w:spacing w:before="40" w:after="40"/>
        <w:ind w:left="480" w:hanging="240"/>
      </w:pPr>
      <w:r>
        <w:rPr>
          <w:rFonts w:ascii="Arial" w:cs="Arial" w:eastAsia="Arial" w:hAnsi="Arial"/>
          <w:sz w:val="22"/>
          <w:szCs w:val="22"/>
        </w:rPr>
        <w:t xml:space="preserve">•  Hardware: 2024 M3 MacBook Pro</w:t>
      </w:r>
    </w:p>
    <w:p>
      <w:pPr>
        <w:spacing w:before="40" w:after="40"/>
        <w:ind w:left="480" w:hanging="240"/>
      </w:pPr>
      <w:r>
        <w:rPr>
          <w:rFonts w:ascii="Arial" w:cs="Arial" w:eastAsia="Arial" w:hAnsi="Arial"/>
          <w:sz w:val="22"/>
          <w:szCs w:val="22"/>
        </w:rPr>
        <w:t xml:space="preserve">•  GitHub Org: github.com/AA2LABS/aa2-scan</w:t>
      </w:r>
    </w:p>
    <w:p>
      <w:pPr>
        <w:spacing w:before="40" w:after="40"/>
        <w:ind w:left="480" w:hanging="240"/>
      </w:pPr>
      <w:r>
        <w:rPr>
          <w:rFonts w:ascii="Arial" w:cs="Arial" w:eastAsia="Arial" w:hAnsi="Arial"/>
          <w:sz w:val="22"/>
          <w:szCs w:val="22"/>
        </w:rPr>
        <w:t xml:space="preserve">•  Expo Account: aa2founder@gmail.com</w:t>
      </w:r>
    </w:p>
    <w:p>
      <w:pPr>
        <w:spacing w:before="40" w:after="40"/>
        <w:ind w:left="480" w:hanging="240"/>
      </w:pPr>
      <w:r>
        <w:rPr>
          <w:rFonts w:ascii="Arial" w:cs="Arial" w:eastAsia="Arial" w:hAnsi="Arial"/>
          <w:sz w:val="22"/>
          <w:szCs w:val="22"/>
        </w:rPr>
        <w:t xml:space="preserve">•  EAS Plan: Starter — $19/month — active March 13, 2026</w:t>
      </w:r>
    </w:p>
    <w:p>
      <w:pPr>
        <w:spacing w:before="40" w:after="40"/>
        <w:ind w:left="480" w:hanging="240"/>
      </w:pPr>
      <w:r>
        <w:rPr>
          <w:rFonts w:ascii="Arial" w:cs="Arial" w:eastAsia="Arial" w:hAnsi="Arial"/>
          <w:sz w:val="22"/>
          <w:szCs w:val="22"/>
        </w:rPr>
        <w:t xml:space="preserve">•  Supabase URL: zvxdpfbvmxzhjqrnllb.supabase.co</w:t>
      </w:r>
    </w:p>
    <w:p>
      <w:pPr>
        <w:spacing w:before="40" w:after="40"/>
        <w:ind w:left="480" w:hanging="240"/>
      </w:pPr>
      <w:r>
        <w:rPr>
          <w:rFonts w:ascii="Arial" w:cs="Arial" w:eastAsia="Arial" w:hAnsi="Arial"/>
          <w:sz w:val="22"/>
          <w:szCs w:val="22"/>
        </w:rPr>
        <w:t xml:space="preserve">•  Legal: ARIFA — mdelbusto@arifa.com</w:t>
      </w:r>
    </w:p>
    <w:p>
      <w:pPr>
        <w:spacing w:before="40" w:after="40"/>
        <w:ind w:left="480" w:hanging="240"/>
      </w:pPr>
      <w:r>
        <w:rPr>
          <w:rFonts w:ascii="Arial" w:cs="Arial" w:eastAsia="Arial" w:hAnsi="Arial"/>
          <w:sz w:val="22"/>
          <w:szCs w:val="22"/>
        </w:rPr>
        <w:t xml:space="preserve">•  Entity: AA2 Adaptive Advantage Laboratories, S.A. — Panama</w:t>
      </w:r>
    </w:p>
    <w:p>
      <w:pPr>
        <w:spacing w:before="40" w:after="40"/>
        <w:ind w:left="480" w:hanging="240"/>
      </w:pPr>
      <w:r>
        <w:rPr>
          <w:rFonts w:ascii="Arial" w:cs="Arial" w:eastAsia="Arial" w:hAnsi="Arial"/>
          <w:sz w:val="22"/>
          <w:szCs w:val="22"/>
        </w:rPr>
        <w:t xml:space="preserve">•  Patents: 32 identified — one unified system filing strategy</w:t>
      </w:r>
    </w:p>
    <w:p>
      <w:pPr>
        <w:spacing w:before="40" w:after="40"/>
        <w:ind w:left="480" w:hanging="240"/>
      </w:pPr>
      <w:r>
        <w:rPr>
          <w:rFonts w:ascii="Arial" w:cs="Arial" w:eastAsia="Arial" w:hAnsi="Arial"/>
          <w:sz w:val="22"/>
          <w:szCs w:val="22"/>
        </w:rPr>
        <w:t xml:space="preserve">•  Muse SDK: Commercial license application pending</w:t>
      </w:r>
    </w:p>
    <w:p>
      <w:pPr>
        <w:spacing w:before="40" w:after="40"/>
        <w:ind w:left="480" w:hanging="240"/>
      </w:pPr>
      <w:r>
        <w:rPr>
          <w:rFonts w:ascii="Arial" w:cs="Arial" w:eastAsia="Arial" w:hAnsi="Arial"/>
          <w:sz w:val="22"/>
          <w:szCs w:val="22"/>
        </w:rPr>
        <w:t xml:space="preserve">•  Payment Rails: Stripe or equivalent fintech — AA2 Debit Card + Direct Deposit</w:t>
      </w:r>
    </w:p>
    <w:p>
      <w:pPr>
        <w:spacing w:before="40" w:after="40"/>
        <w:ind w:left="480" w:hanging="240"/>
      </w:pPr>
      <w:r>
        <w:rPr>
          <w:rFonts w:ascii="Arial" w:cs="Arial" w:eastAsia="Arial" w:hAnsi="Arial"/>
          <w:sz w:val="22"/>
          <w:szCs w:val="22"/>
        </w:rPr>
        <w:t xml:space="preserve">•  APIs: Claude API (claude-sonnet-4-20250514), Google Maps API, USDA API</w:t>
      </w:r>
    </w:p>
    <w:p>
      <w:pPr>
        <w:pBdr>
          <w:bottom w:val="single" w:color="C9A84C" w:sz="6" w:space="1"/>
        </w:pBdr>
        <w:spacing w:before="120" w:after="120"/>
      </w:pPr>
      <w:r>
        <w:t xml:space="preserve"/>
      </w:r>
    </w:p>
    <w:p>
      <w:pPr>
        <w:spacing w:before="200" w:after="80"/>
        <w:jc w:val="center"/>
      </w:pPr>
      <w:r>
        <w:rPr>
          <w:rFonts w:ascii="Arial" w:cs="Arial" w:eastAsia="Arial" w:hAnsi="Arial"/>
          <w:b/>
          <w:bCs/>
          <w:sz w:val="28"/>
          <w:szCs w:val="28"/>
        </w:rPr>
        <w:t xml:space="preserve">CANON v19 — SEALED</w:t>
      </w:r>
    </w:p>
    <w:p>
      <w:pPr>
        <w:spacing w:before="0" w:after="80"/>
        <w:jc w:val="center"/>
      </w:pPr>
      <w:r>
        <w:rPr>
          <w:rFonts w:ascii="Arial" w:cs="Arial" w:eastAsia="Arial" w:hAnsi="Arial"/>
          <w:i/>
          <w:iCs/>
          <w:sz w:val="22"/>
          <w:szCs w:val="22"/>
        </w:rPr>
        <w:t xml:space="preserve">March 13, 2026 | The BioMesh Is Breathing. The Skeleton Is Named. The Tiers Are Locked. The Chemical Doctrine Is Sealed. The Output Law Is Set.</w:t>
      </w:r>
    </w:p>
    <w:p>
      <w:pPr>
        <w:spacing w:before="0" w:after="0"/>
        <w:jc w:val="center"/>
      </w:pPr>
      <w:r>
        <w:rPr>
          <w:rFonts w:ascii="Arial" w:cs="Arial" w:eastAsia="Arial" w:hAnsi="Arial"/>
          <w:sz w:val="22"/>
          <w:szCs w:val="22"/>
        </w:rPr>
        <w:t xml:space="preserve">James R. Pitts II | AA2 Adaptive Advantage Laboratories, S.A. | Panama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00" w:after="8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2026-03-13T22:36:32.680Z</dcterms:created>
  <dcterms:modified xsi:type="dcterms:W3CDTF">2026-03-13T22:36:32.681Z</dcterms:modified>
</cp:coreProperties>
</file>

<file path=docProps/custom.xml><?xml version="1.0" encoding="utf-8"?>
<Properties xmlns="http://schemas.openxmlformats.org/officeDocument/2006/custom-properties" xmlns:vt="http://schemas.openxmlformats.org/officeDocument/2006/docPropsVTypes"/>
</file>