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40"/>
        <w:jc w:val="center"/>
      </w:pPr>
      <w:r>
        <w:rPr>
          <w:b/>
          <w:bCs/>
          <w:sz w:val="72"/>
          <w:szCs w:val="72"/>
        </w:rPr>
        <w:t xml:space="preserve">AA2 CANON</w:t>
      </w:r>
    </w:p>
    <w:p>
      <w:pPr>
        <w:spacing w:before="0" w:after="80"/>
        <w:jc w:val="center"/>
      </w:pPr>
      <w:r>
        <w:rPr>
          <w:b/>
          <w:bCs/>
          <w:sz w:val="36"/>
          <w:szCs w:val="36"/>
        </w:rPr>
        <w:t xml:space="preserve">VERSION 31 — FINAL SEALED</w:t>
      </w:r>
    </w:p>
    <w:p>
      <w:pPr>
        <w:spacing w:before="0" w:after="40"/>
        <w:jc w:val="center"/>
      </w:pPr>
      <w:r>
        <w:rPr>
          <w:color w:val="555555"/>
          <w:sz w:val="24"/>
          <w:szCs w:val="24"/>
        </w:rPr>
        <w:t xml:space="preserve">Adaptive Advantage Laboratories, S.A.</w:t>
      </w:r>
    </w:p>
    <w:p>
      <w:pPr>
        <w:spacing w:before="0" w:after="40"/>
        <w:jc w:val="center"/>
      </w:pPr>
      <w:r>
        <w:rPr>
          <w:color w:val="777777"/>
          <w:sz w:val="22"/>
          <w:szCs w:val="22"/>
        </w:rPr>
        <w:t xml:space="preserve">James R. Pitts II — Founder Sovereign</w:t>
      </w:r>
    </w:p>
    <w:p>
      <w:pPr>
        <w:spacing w:before="0" w:after="160"/>
        <w:jc w:val="center"/>
      </w:pPr>
      <w:r>
        <w:rPr>
          <w:color w:val="999999"/>
          <w:sz w:val="20"/>
          <w:szCs w:val="20"/>
        </w:rPr>
        <w:t xml:space="preserve">Applied Biosignal Science  |  Panama, Republic of Panama</w:t>
      </w:r>
    </w:p>
    <w:p>
      <w:pPr>
        <w:pBdr>
          <w:bottom w:val="single" w:color="1a1a1a" w:sz="6" w:space="1"/>
        </w:pBdr>
        <w:spacing w:before="80" w:after="80"/>
      </w:pPr>
      <w:r>
        <w:t xml:space="preserve"/>
      </w:r>
    </w:p>
    <w:p>
      <w:pPr>
        <w:spacing w:before="30" w:after="30"/>
        <w:jc w:val="center"/>
      </w:pPr>
      <w:r>
        <w:rPr>
          <w:b/>
          <w:bCs/>
          <w:color w:val="1a1a1a"/>
        </w:rPr>
        <w:t xml:space="preserve">AS ABOVE SO BELOW</w:t>
      </w:r>
    </w:p>
    <w:p>
      <w:pPr>
        <w:spacing w:before="30" w:after="30"/>
        <w:jc w:val="center"/>
      </w:pPr>
      <w:r>
        <w:rPr>
          <w:b/>
          <w:bCs/>
          <w:color w:val="1a1a1a"/>
        </w:rPr>
        <w:t xml:space="preserve">THE BODY IS THE BLUEPRINT</w:t>
      </w:r>
    </w:p>
    <w:p>
      <w:pPr>
        <w:spacing w:before="30" w:after="30"/>
        <w:jc w:val="center"/>
      </w:pPr>
      <w:r>
        <w:rPr>
          <w:b/>
          <w:bCs/>
          <w:color w:val="1a1a1a"/>
        </w:rPr>
        <w:t xml:space="preserve">THE MEMBRANE IS THE PRODUCT</w:t>
      </w:r>
    </w:p>
    <w:p>
      <w:pPr>
        <w:spacing w:before="30" w:after="30"/>
        <w:jc w:val="center"/>
      </w:pPr>
      <w:r>
        <w:rPr>
          <w:b/>
          <w:bCs/>
          <w:color w:val="1a1a1a"/>
        </w:rPr>
        <w:t xml:space="preserve">THE RECEIPT IS THE PROOF</w:t>
      </w:r>
    </w:p>
    <w:p>
      <w:pPr>
        <w:spacing w:before="30" w:after="30"/>
        <w:jc w:val="center"/>
      </w:pPr>
      <w:r>
        <w:rPr>
          <w:b/>
          <w:bCs/>
          <w:color w:val="1a1a1a"/>
        </w:rPr>
        <w:t xml:space="preserve">THE WATCH IS THE PULSE</w:t>
      </w:r>
    </w:p>
    <w:p>
      <w:pPr>
        <w:pBdr>
          <w:bottom w:val="single" w:color="1a1a1a" w:sz="6" w:space="1"/>
        </w:pBdr>
        <w:spacing w:before="80" w:after="80"/>
      </w:pPr>
      <w:r>
        <w:t xml:space="preserve"/>
      </w:r>
    </w:p>
    <w:p>
      <w:pPr>
        <w:spacing w:before="0" w:after="0"/>
      </w:pPr>
      <w:r>
        <w:t xml:space="preserve"/>
      </w:r>
    </w:p>
    <w:p>
      <w:pPr>
        <w:spacing w:before="0" w:after="0"/>
      </w:pPr>
      <w:r>
        <w:t xml:space="preserve"/>
      </w:r>
    </w:p>
    <w:p>
      <w:r>
        <w:br w:type="page"/>
      </w:r>
    </w:p>
    <w:p>
      <w:pPr>
        <w:pStyle w:val="Heading1"/>
        <w:spacing w:before="400" w:after="160"/>
      </w:pPr>
      <w:r>
        <w:rPr>
          <w:b/>
          <w:bCs/>
        </w:rPr>
        <w:t xml:space="preserve">Section 1 — Identity &amp; Founding Declaration</w:t>
      </w:r>
    </w:p>
    <w:p>
      <w:pPr>
        <w:spacing w:before="40" w:after="40"/>
      </w:pPr>
      <w:r>
        <w:t xml:space="preserve">AA2 is not a scanner. It is what happens when your life finally has a nervous system.</w:t>
      </w:r>
    </w:p>
    <w:p>
      <w:pPr>
        <w:spacing w:before="40" w:after="40"/>
      </w:pPr>
      <w:r>
        <w:t xml:space="preserve">AA2 is a scanner-first safety and continuity technology company that protects families, homes, and canines with elite-grade intelligence — wherever you are, however you live.</w:t>
      </w:r>
    </w:p>
    <w:p>
      <w:pPr>
        <w:spacing w:before="40" w:after="40"/>
      </w:pPr>
      <w:r>
        <w:t xml:space="preserve">Releasing the scanner without the BioMesh would be like pulling out my heart and dropping it on a table and calling it me.</w:t>
      </w:r>
    </w:p>
    <w:p>
      <w:pPr>
        <w:spacing w:before="40" w:after="40"/>
      </w:pPr>
      <w:r>
        <w:t xml:space="preserve">Adaptive Advantage Laboratories, S.A. is a Panamanian sovereign company. Permanently founder-sovereign. No investors. No board. Ever.</w:t>
      </w:r>
    </w:p>
    <w:p>
      <w:pPr>
        <w:spacing w:before="0" w:after="0"/>
      </w:pPr>
      <w:r>
        <w:t xml:space="preserve"/>
      </w:r>
    </w:p>
    <w:p>
      <w:pPr>
        <w:pStyle w:val="Heading2"/>
        <w:spacing w:before="300" w:after="120"/>
      </w:pPr>
      <w:r>
        <w:rPr>
          <w:b/>
          <w:bCs/>
        </w:rPr>
        <w:t xml:space="preserve">Founding Declaration — Permanent</w:t>
      </w:r>
    </w:p>
    <w:p>
      <w:pPr>
        <w:spacing w:before="80" w:after="80"/>
        <w:jc w:val="center"/>
      </w:pPr>
      <w:r>
        <w:rPr>
          <w:b/>
          <w:bCs/>
          <w:sz w:val="28"/>
          <w:szCs w:val="28"/>
        </w:rPr>
        <w:t xml:space="preserve">I AM THE RECEIPT</w:t>
      </w:r>
    </w:p>
    <w:p>
      <w:pPr>
        <w:spacing w:before="40" w:after="40"/>
      </w:pPr>
      <w:r>
        <w:t xml:space="preserve">This phrase is a permanent UI element on every screen across every deployment. It is not a tagline. It is an architectural law.</w:t>
      </w:r>
    </w:p>
    <w:p>
      <w:pPr>
        <w:spacing w:before="0" w:after="0"/>
      </w:pPr>
      <w:r>
        <w:t xml:space="preserve"/>
      </w:r>
    </w:p>
    <w:p>
      <w:pPr>
        <w:pStyle w:val="Heading2"/>
        <w:spacing w:before="300" w:after="120"/>
      </w:pPr>
      <w:r>
        <w:rPr>
          <w:b/>
          <w:bCs/>
        </w:rPr>
        <w:t xml:space="preserve">Three Pillars — Internal Only, Never Forward-Facing</w:t>
      </w:r>
    </w:p>
    <w:p>
      <w:pPr>
        <w:pStyle w:val="ListParagraph"/>
        <w:numPr>
          <w:ilvl w:val="0"/>
          <w:numId w:val="2"/>
        </w:numPr>
        <w:spacing w:before="20" w:after="20"/>
      </w:pPr>
      <w:r>
        <w:t xml:space="preserve">Pillar 1: The Kybalion — Hermetic Correspondence. AS ABOVE SO BELOW.</w:t>
      </w:r>
    </w:p>
    <w:p>
      <w:pPr>
        <w:pStyle w:val="ListParagraph"/>
        <w:numPr>
          <w:ilvl w:val="0"/>
          <w:numId w:val="2"/>
        </w:numPr>
        <w:spacing w:before="20" w:after="20"/>
      </w:pPr>
      <w:r>
        <w:t xml:space="preserve">Pillar 2: Ancient Kemet Initiate Doctrine. Onboarding IS the initiation.</w:t>
      </w:r>
    </w:p>
    <w:p>
      <w:pPr>
        <w:pStyle w:val="ListParagraph"/>
        <w:numPr>
          <w:ilvl w:val="0"/>
          <w:numId w:val="2"/>
        </w:numPr>
        <w:spacing w:before="20" w:after="20"/>
      </w:pPr>
      <w:r>
        <w:t xml:space="preserve">Pillar 3: Joe Dispenza Neuroscience of Transformation. 30/60/90-day baseline.</w:t>
      </w:r>
    </w:p>
    <w:p>
      <w:pPr>
        <w:spacing w:before="0" w:after="0"/>
      </w:pPr>
      <w:r>
        <w:t xml:space="preserve"/>
      </w:r>
    </w:p>
    <w:p>
      <w:pPr>
        <w:pStyle w:val="Heading2"/>
        <w:spacing w:before="300" w:after="120"/>
      </w:pPr>
      <w:r>
        <w:rPr>
          <w:b/>
          <w:bCs/>
        </w:rPr>
        <w:t xml:space="preserve">Two-Brain Architecture</w:t>
      </w:r>
    </w:p>
    <w:p>
      <w:pPr>
        <w:pStyle w:val="ListParagraph"/>
        <w:numPr>
          <w:ilvl w:val="0"/>
          <w:numId w:val="2"/>
        </w:numPr>
        <w:spacing w:before="20" w:after="20"/>
      </w:pPr>
      <w:r>
        <w:t xml:space="preserve">Claude.ai = Strategic Brain — doctrine, architecture, all decisions locked here first</w:t>
      </w:r>
    </w:p>
    <w:p>
      <w:pPr>
        <w:pStyle w:val="ListParagraph"/>
        <w:numPr>
          <w:ilvl w:val="0"/>
          <w:numId w:val="2"/>
        </w:numPr>
        <w:spacing w:before="20" w:after="20"/>
      </w:pPr>
      <w:r>
        <w:t xml:space="preserve">Cursor = Surgical Hands — code execution only. No doctrine executed in Cursor until sealed in Claude.</w:t>
      </w:r>
    </w:p>
    <w:p>
      <w:pPr>
        <w:spacing w:before="0" w:after="0"/>
      </w:pPr>
      <w:r>
        <w:t xml:space="preserve"/>
      </w:r>
    </w:p>
    <w:p>
      <w:r>
        <w:br w:type="page"/>
      </w:r>
    </w:p>
    <w:p>
      <w:pPr>
        <w:pStyle w:val="Heading1"/>
        <w:spacing w:before="400" w:after="160"/>
      </w:pPr>
      <w:r>
        <w:rPr>
          <w:b/>
          <w:bCs/>
        </w:rPr>
        <w:t xml:space="preserve">Section 2 — Permanent Rules — Never Violate</w:t>
      </w:r>
    </w:p>
    <w:p>
      <w:pPr>
        <w:spacing w:before="0" w:after="0"/>
      </w:pPr>
      <w:r>
        <w:t xml:space="preserve"/>
      </w:r>
    </w:p>
    <w:p>
      <w:pPr>
        <w:pStyle w:val="Heading2"/>
        <w:spacing w:before="300" w:after="120"/>
      </w:pPr>
      <w:r>
        <w:rPr>
          <w:b/>
          <w:bCs/>
        </w:rPr>
        <w:t xml:space="preserve">Back-End Architecture — Never Disclosed</w:t>
      </w:r>
    </w:p>
    <w:p>
      <w:pPr>
        <w:spacing w:before="40" w:after="40"/>
      </w:pPr>
      <w:r>
        <w:t xml:space="preserve">The internal interpreter engine that sets the Equalizer center line is proprietary back-end architecture. It is never named, referenced, or hinted at in any customer-facing copy, marketing, onboarding, pitch deck, or public demo. Ever. What the customer knows is: The Equalizer reads your data and sets your center line. How it does that is AA2 intellectual property. Full stop.</w:t>
      </w:r>
    </w:p>
    <w:p>
      <w:pPr>
        <w:spacing w:before="0" w:after="0"/>
      </w:pPr>
      <w:r>
        <w:t xml:space="preserve"/>
      </w:r>
    </w:p>
    <w:p>
      <w:pPr>
        <w:pStyle w:val="Heading2"/>
        <w:spacing w:before="300" w:after="120"/>
      </w:pPr>
      <w:r>
        <w:rPr>
          <w:b/>
          <w:bCs/>
        </w:rPr>
        <w:t xml:space="preserve">Pyramid Logic — Never Forward-Facing</w:t>
      </w:r>
    </w:p>
    <w:p>
      <w:pPr>
        <w:spacing w:before="40" w:after="40"/>
      </w:pPr>
      <w:r>
        <w:t xml:space="preserve">The pyramid is architecture framing. It is internal doctrine only. It is never disclosed, referenced, or tied to the logo in any customer-facing context. It cannot be seen in onboarding copy, device panels, or any user-facing screen.</w:t>
      </w:r>
    </w:p>
    <w:p>
      <w:pPr>
        <w:spacing w:before="0" w:after="0"/>
      </w:pPr>
      <w:r>
        <w:t xml:space="preserve"/>
      </w:r>
    </w:p>
    <w:p>
      <w:pPr>
        <w:pStyle w:val="Heading2"/>
        <w:spacing w:before="300" w:after="120"/>
      </w:pPr>
      <w:r>
        <w:rPr>
          <w:b/>
          <w:bCs/>
        </w:rPr>
        <w:t xml:space="preserve">CANAAN — Permanently Struck</w:t>
      </w:r>
    </w:p>
    <w:p>
      <w:pPr>
        <w:spacing w:before="40" w:after="40"/>
      </w:pPr>
      <w:r>
        <w:t xml:space="preserve">The name CANAAN is permanently struck from all documents, copy, code, and communications. It does not exist. The correct and only name is: Depth-On-Demand Learning Center. Never use CANAAN again under any circumstance.</w:t>
      </w:r>
    </w:p>
    <w:p>
      <w:pPr>
        <w:spacing w:before="0" w:after="0"/>
      </w:pPr>
      <w:r>
        <w:t xml:space="preserve"/>
      </w:r>
    </w:p>
    <w:p>
      <w:pPr>
        <w:pStyle w:val="Heading2"/>
        <w:spacing w:before="300" w:after="120"/>
      </w:pPr>
      <w:r>
        <w:rPr>
          <w:b/>
          <w:bCs/>
        </w:rPr>
        <w:t xml:space="preserve">Device Capabilities — Never Invent</w:t>
      </w:r>
    </w:p>
    <w:p>
      <w:pPr>
        <w:spacing w:before="40" w:after="40"/>
      </w:pPr>
      <w:r>
        <w:t xml:space="preserve">No capability is written for any device without verification. If a capability cannot be verified from official manufacturer documentation, it is not written. If uncertain, research before writing. Manufactured claims create legal liability and patent risk.</w:t>
      </w:r>
    </w:p>
    <w:p>
      <w:pPr>
        <w:spacing w:before="0" w:after="0"/>
      </w:pPr>
      <w:r>
        <w:t xml:space="preserve"/>
      </w:r>
    </w:p>
    <w:p>
      <w:pPr>
        <w:pStyle w:val="Heading2"/>
        <w:spacing w:before="300" w:after="120"/>
      </w:pPr>
      <w:r>
        <w:rPr>
          <w:b/>
          <w:bCs/>
        </w:rPr>
        <w:t xml:space="preserve">Never Suggest Without URL and Price</w:t>
      </w:r>
    </w:p>
    <w:p>
      <w:pPr>
        <w:spacing w:before="40" w:after="40"/>
      </w:pPr>
      <w:r>
        <w:t xml:space="preserve">No suggestion involving an external tool, service, platform, or action is made without providing the exact URL and current price. If a verified URL and price cannot be provided, the suggestion is not made.</w:t>
      </w:r>
    </w:p>
    <w:p>
      <w:pPr>
        <w:spacing w:before="0" w:after="0"/>
      </w:pPr>
      <w:r>
        <w:t xml:space="preserve"/>
      </w:r>
    </w:p>
    <w:p>
      <w:pPr>
        <w:pStyle w:val="Heading2"/>
        <w:spacing w:before="300" w:after="120"/>
      </w:pPr>
      <w:r>
        <w:rPr>
          <w:b/>
          <w:bCs/>
        </w:rPr>
        <w:t xml:space="preserve">The Chef Label — Permanently Banned from Certain Tabs</w:t>
      </w:r>
    </w:p>
    <w:p>
      <w:pPr>
        <w:spacing w:before="40" w:after="40"/>
      </w:pPr>
      <w:r>
        <w:t xml:space="preserve">The Chef label is BANNED from Species and Personal Care tabs permanently. Cosmo Chemist handles Personal Care. Canine Nutritionist, Equine Nutritionist, and Agricultural Analyst handle Species tabs.</w:t>
      </w:r>
    </w:p>
    <w:p>
      <w:pPr>
        <w:spacing w:before="0" w:after="0"/>
      </w:pPr>
      <w:r>
        <w:t xml:space="preserve"/>
      </w:r>
    </w:p>
    <w:p>
      <w:r>
        <w:br w:type="page"/>
      </w:r>
    </w:p>
    <w:p>
      <w:pPr>
        <w:pStyle w:val="Heading1"/>
        <w:spacing w:before="400" w:after="160"/>
      </w:pPr>
      <w:r>
        <w:rPr>
          <w:b/>
          <w:bCs/>
        </w:rPr>
        <w:t xml:space="preserve">Section 3 — AA2 Watch Face Doctrine — Canonical Lock</w:t>
      </w:r>
    </w:p>
    <w:p>
      <w:pPr>
        <w:spacing w:before="0" w:after="0"/>
      </w:pPr>
      <w:r>
        <w:t xml:space="preserve"/>
      </w:r>
    </w:p>
    <w:p>
      <w:pPr>
        <w:pStyle w:val="Heading2"/>
        <w:spacing w:before="300" w:after="120"/>
      </w:pPr>
      <w:r>
        <w:rPr>
          <w:b/>
          <w:bCs/>
        </w:rPr>
        <w:t xml:space="preserve">The Watch Face Is Not a Feature. It Is the Instrument Panel.</w:t>
      </w:r>
    </w:p>
    <w:p>
      <w:pPr>
        <w:spacing w:before="40" w:after="40"/>
      </w:pPr>
      <w:r>
        <w:t xml:space="preserve">This is the canonical doctrine for the AA2 watch face. Every word is locked.</w:t>
      </w:r>
    </w:p>
    <w:p>
      <w:pPr>
        <w:spacing w:before="0" w:after="0"/>
      </w:pPr>
      <w:r>
        <w:t xml:space="preserve"/>
      </w:r>
    </w:p>
    <w:p>
      <w:pPr>
        <w:pStyle w:val="ListParagraph"/>
        <w:numPr>
          <w:ilvl w:val="0"/>
          <w:numId w:val="2"/>
        </w:numPr>
        <w:spacing w:before="20" w:after="20"/>
      </w:pPr>
      <w:r>
        <w:t xml:space="preserve">AA2 Watch Face = Primary Bio Display. Bios are always visible. No digging. No menus. No abstractions. You glance — you know.</w:t>
      </w:r>
    </w:p>
    <w:p>
      <w:pPr>
        <w:pStyle w:val="ListParagraph"/>
        <w:numPr>
          <w:ilvl w:val="0"/>
          <w:numId w:val="2"/>
        </w:numPr>
        <w:spacing w:before="20" w:after="20"/>
      </w:pPr>
      <w:r>
        <w:t xml:space="preserve">Watch Face is the First Language. Before phone. Before glasses. Before voice. The wrist is the truth surface.</w:t>
      </w:r>
    </w:p>
    <w:p>
      <w:pPr>
        <w:pStyle w:val="ListParagraph"/>
        <w:numPr>
          <w:ilvl w:val="0"/>
          <w:numId w:val="2"/>
        </w:numPr>
        <w:spacing w:before="20" w:after="20"/>
      </w:pPr>
      <w:r>
        <w:t xml:space="preserve">Bio-Centric, Not Fitness-Centric. Not steps. Not recovery score. Not you slept 6 hours 12 minutes. It shows state, trend, direction.</w:t>
      </w:r>
    </w:p>
    <w:p>
      <w:pPr>
        <w:pStyle w:val="ListParagraph"/>
        <w:numPr>
          <w:ilvl w:val="0"/>
          <w:numId w:val="2"/>
        </w:numPr>
        <w:spacing w:before="20" w:after="20"/>
      </w:pPr>
      <w:r>
        <w:t xml:space="preserve">AA2 Watch Face Is the Same for Everyone. Same engine, different interpretation. Same bios, different life context.</w:t>
      </w:r>
    </w:p>
    <w:p>
      <w:pPr>
        <w:pStyle w:val="ListParagraph"/>
        <w:numPr>
          <w:ilvl w:val="0"/>
          <w:numId w:val="2"/>
        </w:numPr>
        <w:spacing w:before="20" w:after="20"/>
      </w:pPr>
      <w:r>
        <w:t xml:space="preserve">The Watch Face Is the Promise. AA2 keeps you calm enough to see clearly, aware enough to act early, prepared enough to never rush. You do not open AA2. You wear it.</w:t>
      </w:r>
    </w:p>
    <w:p>
      <w:pPr>
        <w:spacing w:before="0" w:after="0"/>
      </w:pPr>
      <w:r>
        <w:t xml:space="preserve"/>
      </w:r>
    </w:p>
    <w:p>
      <w:pPr>
        <w:pStyle w:val="Heading2"/>
        <w:spacing w:before="300" w:after="120"/>
      </w:pPr>
      <w:r>
        <w:rPr>
          <w:b/>
          <w:bCs/>
        </w:rPr>
        <w:t xml:space="preserve">Why This Matters</w:t>
      </w:r>
    </w:p>
    <w:p>
      <w:pPr>
        <w:spacing w:before="40" w:after="40"/>
      </w:pPr>
      <w:r>
        <w:t xml:space="preserve">The moment someone sees the white earbuds, the BE-AWARE uniform, and then notices the watch face — that is when AA2 stops being explained and starts being believed. Because the watch face says: This is not motivation. This is instrumentation.</w:t>
      </w:r>
    </w:p>
    <w:p>
      <w:pPr>
        <w:spacing w:before="0" w:after="0"/>
      </w:pPr>
      <w:r>
        <w:t xml:space="preserve"/>
      </w:r>
    </w:p>
    <w:p>
      <w:pPr>
        <w:pStyle w:val="Heading2"/>
        <w:spacing w:before="300" w:after="120"/>
      </w:pPr>
      <w:r>
        <w:rPr>
          <w:b/>
          <w:bCs/>
        </w:rPr>
        <w:t xml:space="preserve">Final Lock Statement</w:t>
      </w:r>
    </w:p>
    <w:p>
      <w:pPr>
        <w:spacing w:before="30" w:after="30"/>
        <w:ind w:left="720"/>
      </w:pPr>
      <w:r>
        <w:rPr>
          <w:i/>
          <w:iCs/>
          <w:color w:val="444444"/>
        </w:rPr>
        <w:t xml:space="preserve">"AA2 is not an app you check. AA2 is a state you monitor. The watch face is the truth window."</w:t>
      </w:r>
    </w:p>
    <w:p>
      <w:pPr>
        <w:spacing w:before="0" w:after="0"/>
      </w:pPr>
      <w:r>
        <w:t xml:space="preserve"/>
      </w:r>
    </w:p>
    <w:p>
      <w:r>
        <w:br w:type="page"/>
      </w:r>
    </w:p>
    <w:p>
      <w:pPr>
        <w:pStyle w:val="Heading1"/>
        <w:spacing w:before="400" w:after="160"/>
      </w:pPr>
      <w:r>
        <w:rPr>
          <w:b/>
          <w:bCs/>
        </w:rPr>
        <w:t xml:space="preserve">Section 4 — Complete Onboarding Flow — Sealed</w:t>
      </w:r>
    </w:p>
    <w:p>
      <w:pPr>
        <w:spacing w:before="0" w:after="0"/>
      </w:pPr>
      <w:r>
        <w:t xml:space="preserve"/>
      </w:r>
    </w:p>
    <w:p>
      <w:pPr>
        <w:pStyle w:val="Heading2"/>
        <w:spacing w:before="300" w:after="120"/>
      </w:pPr>
      <w:r>
        <w:rPr>
          <w:b/>
          <w:bCs/>
        </w:rPr>
        <w:t xml:space="preserve">The Correct Sequence — Non-Negotiable</w:t>
      </w:r>
    </w:p>
    <w:p>
      <w:pPr>
        <w:pStyle w:val="ListParagraph"/>
        <w:numPr>
          <w:ilvl w:val="0"/>
          <w:numId w:val="2"/>
        </w:numPr>
        <w:spacing w:before="20" w:after="20"/>
      </w:pPr>
      <w:r>
        <w:t xml:space="preserve">1. Screen 0 — Arrival · Why AA2 exists · Javier opens once · Canonical greeting</w:t>
      </w:r>
    </w:p>
    <w:p>
      <w:pPr>
        <w:pStyle w:val="ListParagraph"/>
        <w:numPr>
          <w:ilvl w:val="0"/>
          <w:numId w:val="2"/>
        </w:numPr>
        <w:spacing w:before="20" w:after="20"/>
      </w:pPr>
      <w:r>
        <w:t xml:space="preserve">2. Screen 1 — Hardware Discovery · Device stack · Stack tier assigned · PDF upload</w:t>
      </w:r>
    </w:p>
    <w:p>
      <w:pPr>
        <w:pStyle w:val="ListParagraph"/>
        <w:numPr>
          <w:ilvl w:val="0"/>
          <w:numId w:val="2"/>
        </w:numPr>
        <w:spacing w:before="20" w:after="20"/>
      </w:pPr>
      <w:r>
        <w:t xml:space="preserve">3. Screen 1B — Domain Panel · Triggered by hardware + goal selections · One panel per user</w:t>
      </w:r>
    </w:p>
    <w:p>
      <w:pPr>
        <w:pStyle w:val="ListParagraph"/>
        <w:numPr>
          <w:ilvl w:val="0"/>
          <w:numId w:val="2"/>
        </w:numPr>
        <w:spacing w:before="20" w:after="20"/>
      </w:pPr>
      <w:r>
        <w:t xml:space="preserve">4. Screens 2–5 — Javier's 20 Questions · Calibrated to hardware confirmed</w:t>
      </w:r>
    </w:p>
    <w:p>
      <w:pPr>
        <w:pStyle w:val="ListParagraph"/>
        <w:numPr>
          <w:ilvl w:val="0"/>
          <w:numId w:val="2"/>
        </w:numPr>
        <w:spacing w:before="20" w:after="20"/>
      </w:pPr>
      <w:r>
        <w:t xml:space="preserve">5. Screen 6 — Baseline Calibration · Center line locks · Enter the Membrane</w:t>
      </w:r>
    </w:p>
    <w:p>
      <w:pPr>
        <w:spacing w:before="0" w:after="0"/>
      </w:pPr>
      <w:r>
        <w:t xml:space="preserve"/>
      </w:r>
    </w:p>
    <w:p>
      <w:pPr>
        <w:pStyle w:val="Heading2"/>
        <w:spacing w:before="300" w:after="120"/>
      </w:pPr>
      <w:r>
        <w:rPr>
          <w:b/>
          <w:bCs/>
        </w:rPr>
        <w:t xml:space="preserve">Why This Order Is the Only Order</w:t>
      </w:r>
    </w:p>
    <w:p>
      <w:pPr>
        <w:spacing w:before="40" w:after="40"/>
      </w:pPr>
      <w:r>
        <w:t xml:space="preserve">Hardware first means every question that follows is interpreted against real capability. Javier is not guessing what the system can do — he already knows. The answers to the 20 questions tell him what to do with the data the devices are already capable of providing. The Equalizer, Bio Buddy, Chauffeur, and Concierge all calibrate their behavior based on the combination of hardware confirmed and answers given.</w:t>
      </w:r>
    </w:p>
    <w:p>
      <w:pPr>
        <w:spacing w:before="0" w:after="0"/>
      </w:pPr>
      <w:r>
        <w:t xml:space="preserve"/>
      </w:r>
    </w:p>
    <w:p>
      <w:pPr>
        <w:pStyle w:val="Heading2"/>
        <w:spacing w:before="300" w:after="120"/>
      </w:pPr>
      <w:r>
        <w:rPr>
          <w:b/>
          <w:bCs/>
        </w:rPr>
        <w:t xml:space="preserve">Screen 0 — Arrival · arrival.tsx</w:t>
      </w:r>
    </w:p>
    <w:p>
      <w:pPr>
        <w:spacing w:before="40" w:after="40"/>
      </w:pPr>
      <w:r>
        <w:t xml:space="preserve">Visual: AA2 pyramid image. Full screen. Dark. I AM THE RECEIPT permanent at top.</w:t>
      </w:r>
    </w:p>
    <w:p>
      <w:pPr>
        <w:spacing w:before="40" w:after="40"/>
      </w:pPr>
      <w:r>
        <w:t xml:space="preserve">Javier speaks and displays — one time, never repeated:</w:t>
      </w:r>
    </w:p>
    <w:p>
      <w:pPr>
        <w:spacing w:before="30" w:after="30"/>
        <w:ind w:left="720"/>
      </w:pPr>
      <w:r>
        <w:rPr>
          <w:i/>
          <w:iCs/>
          <w:color w:val="444444"/>
        </w:rPr>
        <w:t xml:space="preserve">"Ahh... I see you found your way here. As they say — like attracts like.</w:t>
      </w:r>
    </w:p>
    <w:p>
      <w:pPr>
        <w:spacing w:before="30" w:after="30"/>
        <w:ind w:left="720"/>
      </w:pPr>
      <w:r>
        <w:rPr>
          <w:i/>
          <w:iCs/>
          <w:color w:val="444444"/>
        </w:rPr>
        <w:t xml:space="preserve">Most systems wait for you to get sick, stressed, broke, or lost before they say anything. AA2 does not wait.</w:t>
      </w:r>
    </w:p>
    <w:p>
      <w:pPr>
        <w:spacing w:before="30" w:after="30"/>
        <w:ind w:left="720"/>
      </w:pPr>
      <w:r>
        <w:rPr>
          <w:i/>
          <w:iCs/>
          <w:color w:val="444444"/>
        </w:rPr>
        <w:t xml:space="preserve">This is a living membrane. It learns your body — not your demographics, not your purchase history, not your social graph. Your body. Your rhythms. Your signals. The ones that were running before you had language for them.</w:t>
      </w:r>
    </w:p>
    <w:p>
      <w:pPr>
        <w:spacing w:before="30" w:after="30"/>
        <w:ind w:left="720"/>
      </w:pPr>
      <w:r>
        <w:rPr>
          <w:i/>
          <w:iCs/>
          <w:color w:val="444444"/>
        </w:rPr>
        <w:t xml:space="preserve">What you are about to build is a biological baseline. Your center line. Not a population average — yours. Everything this system does — every scan, every route, every alert, every recommendation — runs against that center line.</w:t>
      </w:r>
    </w:p>
    <w:p>
      <w:pPr>
        <w:spacing w:before="30" w:after="30"/>
        <w:ind w:left="720"/>
      </w:pPr>
      <w:r>
        <w:rPr>
          <w:i/>
          <w:iCs/>
          <w:color w:val="444444"/>
        </w:rPr>
        <w:t xml:space="preserve">The membrane has five intelligences working for you: The Equalizer reads your biosignal and translates it into decisions. Javier — that is me — is your concierge. Bio Buddy watches your emotional and stress signals. The Chauffeur keeps you safe wherever you move. The Chef keeps what goes into your body aligned with where you are going.</w:t>
      </w:r>
    </w:p>
    <w:p>
      <w:pPr>
        <w:spacing w:before="30" w:after="30"/>
        <w:ind w:left="720"/>
      </w:pPr>
      <w:r>
        <w:rPr>
          <w:i/>
          <w:iCs/>
          <w:color w:val="444444"/>
        </w:rPr>
        <w:t xml:space="preserve">How well each of these performs for you depends entirely on one thing — what data they have access to. That starts with your hardware. Let's find out what you carry."</w:t>
      </w:r>
    </w:p>
    <w:p>
      <w:pPr>
        <w:spacing w:before="0" w:after="0"/>
      </w:pPr>
      <w:r>
        <w:t xml:space="preserve"/>
      </w:r>
    </w:p>
    <w:p>
      <w:pPr>
        <w:pStyle w:val="Heading2"/>
        <w:spacing w:before="300" w:after="120"/>
      </w:pPr>
      <w:r>
        <w:rPr>
          <w:b/>
          <w:bCs/>
        </w:rPr>
        <w:t xml:space="preserve">Screen 1 — Hardware Discovery · hardware.tsx</w:t>
      </w:r>
    </w:p>
    <w:p>
      <w:pPr>
        <w:spacing w:before="40" w:after="40"/>
      </w:pPr>
      <w:r>
        <w:t xml:space="preserve">Visual: Device stack displayed. Starts dark. Lights up as user confirms devices. Each device expandable with full benefit panel. Stack tier assigned and displayed after selection.</w:t>
      </w:r>
    </w:p>
    <w:p>
      <w:pPr>
        <w:spacing w:before="40" w:after="40"/>
      </w:pPr>
      <w:r>
        <w:t xml:space="preserve">Javier continues — conversation picks up, no new greeting:</w:t>
      </w:r>
    </w:p>
    <w:p>
      <w:pPr>
        <w:spacing w:before="30" w:after="30"/>
        <w:ind w:left="720"/>
      </w:pPr>
      <w:r>
        <w:rPr>
          <w:i/>
          <w:iCs/>
          <w:color w:val="444444"/>
        </w:rPr>
        <w:t xml:space="preserve">"None of what I do for you happens by magic. It happens through your devices. Your watch, your ring, your earbuds, your glasses, your headband — each one feeds a different biosignal into the membrane. The more layers you bring, the more precisely every intelligence in this system performs for you. If you have nothing yet — that is fine. The scanner works from day one. But the moment you connect a device with downloadable data, everything changes. The Equalizer stops estimating and starts knowing. Here is what each device adds. Tell me what you have — or what you are ready to get."</w:t>
      </w:r>
    </w:p>
    <w:p>
      <w:pPr>
        <w:spacing w:before="0" w:after="0"/>
      </w:pPr>
      <w:r>
        <w:t xml:space="preserve"/>
      </w:r>
    </w:p>
    <w:p>
      <w:pPr>
        <w:pStyle w:val="Heading2"/>
        <w:spacing w:before="300" w:after="120"/>
      </w:pPr>
      <w:r>
        <w:rPr>
          <w:b/>
          <w:bCs/>
        </w:rPr>
        <w:t xml:space="preserve">Stack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640"/>
        <w:gridCol w:w="2640"/>
      </w:tblGrid>
      <w:tr>
        <w:tc>
          <w:tcPr>
            <w:tcW w:type="dxa" w:w="14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Tier</w:t>
            </w:r>
          </w:p>
        </w:tc>
        <w:tc>
          <w:tcPr>
            <w:tcW w:type="dxa" w:w="26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What It Is</w:t>
            </w:r>
          </w:p>
        </w:tc>
        <w:tc>
          <w:tcPr>
            <w:tcW w:type="dxa" w:w="26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What Fires</w:t>
            </w:r>
          </w:p>
        </w:tc>
        <w:tc>
          <w:tcPr>
            <w:tcW w:type="dxa" w:w="26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What Is Measured</w:t>
            </w:r>
          </w:p>
        </w:tc>
      </w:tr>
      <w:tr>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Quarter</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Scanner only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All 5 intelligences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Estimated from answers only</w:t>
            </w:r>
          </w:p>
        </w:tc>
      </w:tr>
      <w:tr>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Half</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Scanner + one device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Everything + real Equalizer center line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HRV · sleep · activity · stress</w:t>
            </w:r>
          </w:p>
        </w:tc>
      </w:tr>
      <w:tr>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Three-Quarter</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Scanner + 2-3 devices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Everything + pattern recognition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Continuous 24-hr biosignal</w:t>
            </w:r>
          </w:p>
        </w:tc>
      </w:tr>
      <w:tr>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Full</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All four primary devices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Complete membrane at full depth</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Everything</w:t>
            </w:r>
          </w:p>
        </w:tc>
      </w:tr>
    </w:tbl>
    <w:p>
      <w:pPr>
        <w:spacing w:before="0" w:after="0"/>
      </w:pPr>
      <w:r>
        <w:t xml:space="preserve"/>
      </w:r>
    </w:p>
    <w:p>
      <w:pPr>
        <w:pStyle w:val="Heading2"/>
        <w:spacing w:before="300" w:after="120"/>
      </w:pPr>
      <w:r>
        <w:rPr>
          <w:b/>
          <w:bCs/>
        </w:rPr>
        <w:t xml:space="preserve">PDF Upload Doctrine</w:t>
      </w:r>
    </w:p>
    <w:p>
      <w:pPr>
        <w:spacing w:before="40" w:after="40"/>
      </w:pPr>
      <w:r>
        <w:t xml:space="preserve">The user uploads their device manual PDF. This is how the system confirms which device model they own, identifies what data is downloadable, and generates the exact settings that lock that device into AA2. This is not a dropdown selection. They bring the receipt — the manual — and the system reads it. That is the BYOB doctrine in action.</w:t>
      </w:r>
    </w:p>
    <w:p>
      <w:pPr>
        <w:spacing w:before="0" w:after="0"/>
      </w:pPr>
      <w:r>
        <w:t xml:space="preserve"/>
      </w:r>
    </w:p>
    <w:p>
      <w:pPr>
        <w:pStyle w:val="Heading2"/>
        <w:spacing w:before="300" w:after="120"/>
      </w:pPr>
      <w:r>
        <w:rPr>
          <w:b/>
          <w:bCs/>
        </w:rPr>
        <w:t xml:space="preserve">Screen 1B — Domain Panel · domain.tsx</w:t>
      </w:r>
    </w:p>
    <w:p>
      <w:pPr>
        <w:spacing w:before="40" w:after="40"/>
      </w:pPr>
      <w:r>
        <w:t xml:space="preserve">One panel. Triggered by hardware selection and initial inputs. Tells the user what AA2 will do for their life specifically. Javier does not re-introduce himself. The conversation continues.</w:t>
      </w:r>
    </w:p>
    <w:p>
      <w:pPr>
        <w:spacing w:before="0" w:after="0"/>
      </w:pPr>
      <w:r>
        <w:t xml:space="preserve"/>
      </w:r>
    </w:p>
    <w:p>
      <w:pPr>
        <w:spacing w:before="40" w:after="40"/>
      </w:pPr>
      <w:r>
        <w:t xml:space="preserve">Six domains — one fires per user:</w:t>
      </w:r>
    </w:p>
    <w:p>
      <w:pPr>
        <w:pStyle w:val="ListParagraph"/>
        <w:numPr>
          <w:ilvl w:val="0"/>
          <w:numId w:val="2"/>
        </w:numPr>
        <w:spacing w:before="20" w:after="20"/>
      </w:pPr>
      <w:r>
        <w:t xml:space="preserve">Life &amp; Personal Development — Triggers: goal = focus / longevity / self / legacy</w:t>
      </w:r>
    </w:p>
    <w:p>
      <w:pPr>
        <w:pStyle w:val="ListParagraph"/>
        <w:numPr>
          <w:ilvl w:val="0"/>
          <w:numId w:val="2"/>
        </w:numPr>
        <w:spacing w:before="20" w:after="20"/>
      </w:pPr>
      <w:r>
        <w:t xml:space="preserve">Financial Literacy — Triggers: motivation = legacy / financial alignment selected</w:t>
      </w:r>
    </w:p>
    <w:p>
      <w:pPr>
        <w:pStyle w:val="ListParagraph"/>
        <w:numPr>
          <w:ilvl w:val="0"/>
          <w:numId w:val="2"/>
        </w:numPr>
        <w:spacing w:before="20" w:after="20"/>
      </w:pPr>
      <w:r>
        <w:t xml:space="preserve">Foreign Language — Triggers: travel = yes or language learning selected</w:t>
      </w:r>
    </w:p>
    <w:p>
      <w:pPr>
        <w:pStyle w:val="ListParagraph"/>
        <w:numPr>
          <w:ilvl w:val="0"/>
          <w:numId w:val="2"/>
        </w:numPr>
        <w:spacing w:before="20" w:after="20"/>
      </w:pPr>
      <w:r>
        <w:t xml:space="preserve">International Cooking — Triggers: environment = international or travel = yes + food goals present</w:t>
      </w:r>
    </w:p>
    <w:p>
      <w:pPr>
        <w:pStyle w:val="ListParagraph"/>
        <w:numPr>
          <w:ilvl w:val="0"/>
          <w:numId w:val="2"/>
        </w:numPr>
        <w:spacing w:before="20" w:after="20"/>
      </w:pPr>
      <w:r>
        <w:t xml:space="preserve">Travel — Triggers: travel = yes or environment = international</w:t>
      </w:r>
    </w:p>
    <w:p>
      <w:pPr>
        <w:pStyle w:val="ListParagraph"/>
        <w:numPr>
          <w:ilvl w:val="0"/>
          <w:numId w:val="2"/>
        </w:numPr>
        <w:spacing w:before="20" w:after="20"/>
      </w:pPr>
      <w:r>
        <w:t xml:space="preserve">Pet &amp; Other Species — Triggers: has pets = yes / Question 12 or 19</w:t>
      </w:r>
    </w:p>
    <w:p>
      <w:pPr>
        <w:spacing w:before="0" w:after="0"/>
      </w:pPr>
      <w:r>
        <w:t xml:space="preserve"/>
      </w:r>
    </w:p>
    <w:p>
      <w:pPr>
        <w:spacing w:before="40" w:after="40"/>
      </w:pPr>
      <w:r>
        <w:t xml:space="preserve">Every domain panel ends with Javier:</w:t>
      </w:r>
    </w:p>
    <w:p>
      <w:pPr>
        <w:spacing w:before="30" w:after="30"/>
        <w:ind w:left="720"/>
      </w:pPr>
      <w:r>
        <w:rPr>
          <w:i/>
          <w:iCs/>
          <w:color w:val="444444"/>
        </w:rPr>
        <w:t xml:space="preserve">"Twenty questions. With your hardware confirmed and your direction clear — every answer you give tells this system exactly how to behave for you. Let's go."</w:t>
      </w:r>
    </w:p>
    <w:p>
      <w:pPr>
        <w:spacing w:before="0" w:after="0"/>
      </w:pPr>
      <w:r>
        <w:t xml:space="preserve"/>
      </w:r>
    </w:p>
    <w:p>
      <w:pPr>
        <w:pStyle w:val="Heading2"/>
        <w:spacing w:before="300" w:after="120"/>
      </w:pPr>
      <w:r>
        <w:rPr>
          <w:b/>
          <w:bCs/>
        </w:rPr>
        <w:t xml:space="preserve">Screens 2–5 — Javier's 20 Questions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00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Screen</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Block</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Questions</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Input Type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javier-1.tsx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Block 1 — Identity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Q1 Name · Q2 Biological age · Q3 Biological sex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Text + voice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javier-1.tsx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Block 2 — Health History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Q4 Diagnosed allergies · Q5 Conditions · Q6 Medications + supplements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Voice + multi-select + free entry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javier-2.tsx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Block 3 — Goals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Q7 Primary health goal · Q8 Timeline · Q9 Who for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Chips + voice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javier-3.tsx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Block 4 — Environment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Q10 Primary environment · Q11 Children · Q12 Pets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Chips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javier-3.tsx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Block 5 — Activity &amp; Stress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Q13 Activity level · Q14 Stress rating · Q15 Sleep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Chips + numeric + voice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javier-4.tsx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Block 6 — Hardware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Q16 Connected devices confirmed · Q17 Ring sensor · Q18 Other biosignal devices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Confirmed from hardware screen + free voice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javier-4.tsx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Block 7 — Species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Q19 Dog — yes triggers K9 sub-profile · Q20 Horse/livestock/other — yes triggers equine/agricultural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Yes/No</w:t>
            </w:r>
          </w:p>
        </w:tc>
      </w:tr>
    </w:tbl>
    <w:p>
      <w:pPr>
        <w:spacing w:before="0" w:after="0"/>
      </w:pPr>
      <w:r>
        <w:t xml:space="preserve"/>
      </w:r>
    </w:p>
    <w:p>
      <w:pPr>
        <w:pStyle w:val="Heading2"/>
        <w:spacing w:before="300" w:after="120"/>
      </w:pPr>
      <w:r>
        <w:rPr>
          <w:b/>
          <w:bCs/>
        </w:rPr>
        <w:t xml:space="preserve">Screen 6 — Baseline Calibration · baseline.tsx</w:t>
      </w:r>
    </w:p>
    <w:p>
      <w:pPr>
        <w:spacing w:before="40" w:after="40"/>
      </w:pPr>
      <w:r>
        <w:t xml:space="preserve">Visual: Equalizer animating. 10 bands finding center. Each band labeled. Center line locks. All devices confirmed lit.</w:t>
      </w:r>
    </w:p>
    <w:p>
      <w:pPr>
        <w:spacing w:before="30" w:after="30"/>
        <w:ind w:left="720"/>
      </w:pPr>
      <w:r>
        <w:rPr>
          <w:i/>
          <w:iCs/>
          <w:color w:val="444444"/>
        </w:rPr>
        <w:t xml:space="preserve">"That is everything I need. What I am building right now is your center line. Not what someone your age is supposed to look like. Not what the research says is average. What you actually are — right now — based on what you told me and what your devices have already measured. This is the line everything gets compared against from this moment forward. Your first scan will return personal truth. Not generic truth. Yours. The membrane is alive."</w:t>
      </w:r>
    </w:p>
    <w:p>
      <w:pPr>
        <w:spacing w:before="40" w:after="40"/>
      </w:pPr>
      <w:r>
        <w:t xml:space="preserve">Button: Enter the Membrane →</w:t>
      </w:r>
    </w:p>
    <w:p>
      <w:pPr>
        <w:spacing w:before="0" w:after="0"/>
      </w:pPr>
      <w:r>
        <w:t xml:space="preserve"/>
      </w:r>
    </w:p>
    <w:p>
      <w:r>
        <w:br w:type="page"/>
      </w:r>
    </w:p>
    <w:p>
      <w:pPr>
        <w:pStyle w:val="Heading1"/>
        <w:spacing w:before="400" w:after="160"/>
      </w:pPr>
      <w:r>
        <w:rPr>
          <w:b/>
          <w:bCs/>
        </w:rPr>
        <w:t xml:space="preserve">Section 5 — Device Panels — Sealed Customer-Facing Copy</w:t>
      </w:r>
    </w:p>
    <w:p>
      <w:pPr>
        <w:spacing w:before="0" w:after="0"/>
      </w:pPr>
      <w:r>
        <w:t xml:space="preserve"/>
      </w:r>
    </w:p>
    <w:p>
      <w:pPr>
        <w:pStyle w:val="Heading2"/>
        <w:spacing w:before="300" w:after="120"/>
      </w:pPr>
      <w:r>
        <w:rPr>
          <w:b/>
          <w:bCs/>
        </w:rPr>
        <w:t xml:space="preserve">Two-Level Architecture — Both Must Carry the Same Information</w:t>
      </w:r>
    </w:p>
    <w:p>
      <w:pPr>
        <w:spacing w:before="40" w:after="40"/>
      </w:pPr>
      <w:r>
        <w:t xml:space="preserve">Level 1 — The initial intro: When Javier introduces the device stack concept, he plants the seed for what each device unlocks including the watch face. The person understands the full picture before they dive in.</w:t>
      </w:r>
    </w:p>
    <w:p>
      <w:pPr>
        <w:spacing w:before="40" w:after="40"/>
      </w:pPr>
      <w:r>
        <w:t xml:space="preserve">Level 2 — The individual panel: When they tap into a specific device, that is where the full depth lives. Every capability. Every benefit. Javier's voice throughout.</w:t>
      </w:r>
    </w:p>
    <w:p>
      <w:pPr>
        <w:spacing w:before="0" w:after="0"/>
      </w:pPr>
      <w:r>
        <w:t xml:space="preserve"/>
      </w:r>
    </w:p>
    <w:p>
      <w:pPr>
        <w:pStyle w:val="Heading2"/>
        <w:spacing w:before="300" w:after="120"/>
      </w:pPr>
      <w:r>
        <w:rPr>
          <w:b/>
          <w:bCs/>
        </w:rPr>
        <w:t xml:space="preserve">Device Panel 1 — Garmin Watch</w:t>
      </w:r>
    </w:p>
    <w:p>
      <w:pPr>
        <w:spacing w:before="40" w:after="40"/>
      </w:pPr>
      <w:r>
        <w:t xml:space="preserve">Garmin Tactix · Fenix · Forerunner · Epix · Venu · any Garmin with downloadable health data</w:t>
      </w:r>
    </w:p>
    <w:p>
      <w:pPr>
        <w:spacing w:before="0" w:after="0"/>
      </w:pPr>
      <w:r>
        <w:t xml:space="preserve"/>
      </w:r>
    </w:p>
    <w:p>
      <w:pPr>
        <w:spacing w:before="30" w:after="30"/>
        <w:ind w:left="720"/>
      </w:pPr>
      <w:r>
        <w:rPr>
          <w:i/>
          <w:iCs/>
          <w:color w:val="444444"/>
        </w:rPr>
        <w:t xml:space="preserve">"Let me ask you something.</w:t>
      </w:r>
    </w:p>
    <w:p>
      <w:pPr>
        <w:spacing w:before="30" w:after="30"/>
        <w:ind w:left="720"/>
      </w:pPr>
      <w:r>
        <w:rPr>
          <w:i/>
          <w:iCs/>
          <w:color w:val="444444"/>
        </w:rPr>
        <w:t xml:space="preserve">When you looked at your watch this morning — what did you think you were looking at?</w:t>
      </w:r>
    </w:p>
    <w:p>
      <w:pPr>
        <w:spacing w:before="30" w:after="30"/>
        <w:ind w:left="720"/>
      </w:pPr>
      <w:r>
        <w:rPr>
          <w:i/>
          <w:iCs/>
          <w:color w:val="444444"/>
        </w:rPr>
        <w:t xml:space="preserve">The time? Your steps? A recovery score? Maybe a notification you were going to ignore anyway?</w:t>
      </w:r>
    </w:p>
    <w:p>
      <w:pPr>
        <w:spacing w:before="30" w:after="30"/>
        <w:ind w:left="720"/>
      </w:pPr>
      <w:r>
        <w:rPr>
          <w:i/>
          <w:iCs/>
          <w:color w:val="444444"/>
        </w:rPr>
        <w:t xml:space="preserve">What you were actually looking at — or what you will be looking at the moment AA2 is on your wrist — is your instrument panel.</w:t>
      </w:r>
    </w:p>
    <w:p>
      <w:pPr>
        <w:spacing w:before="30" w:after="30"/>
        <w:ind w:left="720"/>
      </w:pPr>
      <w:r>
        <w:rPr>
          <w:i/>
          <w:iCs/>
          <w:color w:val="444444"/>
        </w:rPr>
        <w:t xml:space="preserve">Not your fitness tracker. Not your sleep score. Not a number that tells you how many calories you burned doing something your body already forgot.</w:t>
      </w:r>
    </w:p>
    <w:p>
      <w:pPr>
        <w:spacing w:before="30" w:after="30"/>
        <w:ind w:left="720"/>
      </w:pPr>
      <w:r>
        <w:rPr>
          <w:i/>
          <w:iCs/>
          <w:color w:val="444444"/>
        </w:rPr>
        <w:t xml:space="preserve">Your instrument panel.</w:t>
      </w:r>
    </w:p>
    <w:p>
      <w:pPr>
        <w:spacing w:before="30" w:after="30"/>
        <w:ind w:left="720"/>
      </w:pPr>
      <w:r>
        <w:rPr>
          <w:i/>
          <w:iCs/>
          <w:color w:val="444444"/>
        </w:rPr>
        <w:t xml:space="preserve">Pilots do not look at the cockpit to feel motivated. They look at it to know their state. Their altitude. Their direction. Whether they are climbing or descending. Whether something needs attention before it becomes a problem.</w:t>
      </w:r>
    </w:p>
    <w:p>
      <w:pPr>
        <w:spacing w:before="30" w:after="30"/>
        <w:ind w:left="720"/>
      </w:pPr>
      <w:r>
        <w:rPr>
          <w:i/>
          <w:iCs/>
          <w:color w:val="444444"/>
        </w:rPr>
        <w:t xml:space="preserve">That is what the AA2 watch face does for you.</w:t>
      </w:r>
    </w:p>
    <w:p>
      <w:pPr>
        <w:spacing w:before="30" w:after="30"/>
        <w:ind w:left="720"/>
      </w:pPr>
      <w:r>
        <w:rPr>
          <w:i/>
          <w:iCs/>
          <w:color w:val="444444"/>
        </w:rPr>
        <w:t xml:space="preserve">You glance. You know. No menus. No digging. No opening an app. No waiting for a summary. The truth is on your wrist the moment you raise it — your biosignal state, your trend, your direction. Are you climbing toward your baseline or drifting from it? Is this a sharp day or a day to protect your energy? Is something building that you need to catch early?</w:t>
      </w:r>
    </w:p>
    <w:p>
      <w:pPr>
        <w:spacing w:before="30" w:after="30"/>
        <w:ind w:left="720"/>
      </w:pPr>
      <w:r>
        <w:rPr>
          <w:i/>
          <w:iCs/>
          <w:color w:val="444444"/>
        </w:rPr>
        <w:t xml:space="preserve">The wrist is the first language. Before your phone. Before your glasses. Before your voice. The wrist speaks first — and it speaks in real time.</w:t>
      </w:r>
    </w:p>
    <w:p>
      <w:pPr>
        <w:spacing w:before="30" w:after="30"/>
        <w:ind w:left="720"/>
      </w:pPr>
      <w:r>
        <w:rPr>
          <w:i/>
          <w:iCs/>
          <w:color w:val="444444"/>
        </w:rPr>
        <w:t xml:space="preserve">This is not steps. This is not you slept 6 hours and 12 minutes. This is state. Trend. Direction. The things that actually tell you how to move through your day.</w:t>
      </w:r>
    </w:p>
    <w:p>
      <w:pPr>
        <w:spacing w:before="30" w:after="30"/>
        <w:ind w:left="720"/>
      </w:pPr>
      <w:r>
        <w:rPr>
          <w:i/>
          <w:iCs/>
          <w:color w:val="444444"/>
        </w:rPr>
        <w:t xml:space="preserve">You do not open AA2. You wear it.</w:t>
      </w:r>
    </w:p>
    <w:p>
      <w:pPr>
        <w:spacing w:before="30" w:after="30"/>
        <w:ind w:left="720"/>
      </w:pPr>
      <w:r>
        <w:rPr>
          <w:i/>
          <w:iCs/>
          <w:color w:val="444444"/>
        </w:rPr>
        <w:t xml:space="preserve">The watch face is the promise made visible. And every time someone notices it — the white earbuds, the posture, the calm — and then looks at your wrist and sees something that is clearly not a fitness tracker — that is the moment AA2 stops being explained and starts being believed.</w:t>
      </w:r>
    </w:p>
    <w:p>
      <w:pPr>
        <w:spacing w:before="30" w:after="30"/>
        <w:ind w:left="720"/>
      </w:pPr>
      <w:r>
        <w:rPr>
          <w:i/>
          <w:iCs/>
          <w:color w:val="444444"/>
        </w:rPr>
        <w:t xml:space="preserve">Because the watch face says one thing without saying a word: This is not motivation. This is instrumentation."</w:t>
      </w:r>
    </w:p>
    <w:p>
      <w:pPr>
        <w:spacing w:before="0" w:after="0"/>
      </w:pPr>
      <w:r>
        <w:t xml:space="preserve"/>
      </w:r>
    </w:p>
    <w:p>
      <w:pPr>
        <w:spacing w:before="40" w:after="40"/>
      </w:pPr>
      <w:r>
        <w:t xml:space="preserve">What your Garmin unlocks in AA2 the moment it is confirmed:</w:t>
      </w:r>
    </w:p>
    <w:p>
      <w:pPr>
        <w:pStyle w:val="ListParagraph"/>
        <w:numPr>
          <w:ilvl w:val="0"/>
          <w:numId w:val="2"/>
        </w:numPr>
        <w:spacing w:before="20" w:after="20"/>
      </w:pPr>
      <w:r>
        <w:t xml:space="preserve">Heart rate variability trending over days and weeks — the most reliable stress and recovery signal available</w:t>
      </w:r>
    </w:p>
    <w:p>
      <w:pPr>
        <w:pStyle w:val="ListParagraph"/>
        <w:numPr>
          <w:ilvl w:val="0"/>
          <w:numId w:val="2"/>
        </w:numPr>
        <w:spacing w:before="20" w:after="20"/>
      </w:pPr>
      <w:r>
        <w:t xml:space="preserve">Activity load — VO2 max, training load, recovery advisor</w:t>
      </w:r>
    </w:p>
    <w:p>
      <w:pPr>
        <w:pStyle w:val="ListParagraph"/>
        <w:numPr>
          <w:ilvl w:val="0"/>
          <w:numId w:val="2"/>
        </w:numPr>
        <w:spacing w:before="20" w:after="20"/>
      </w:pPr>
      <w:r>
        <w:t xml:space="preserve">Sleep staging — light, deep, REM tracked nightly</w:t>
      </w:r>
    </w:p>
    <w:p>
      <w:pPr>
        <w:pStyle w:val="ListParagraph"/>
        <w:numPr>
          <w:ilvl w:val="0"/>
          <w:numId w:val="2"/>
        </w:numPr>
        <w:spacing w:before="20" w:after="20"/>
      </w:pPr>
      <w:r>
        <w:t xml:space="preserve">Stress score running continuously throughout the day</w:t>
      </w:r>
    </w:p>
    <w:p>
      <w:pPr>
        <w:pStyle w:val="ListParagraph"/>
        <w:numPr>
          <w:ilvl w:val="0"/>
          <w:numId w:val="2"/>
        </w:numPr>
        <w:spacing w:before="20" w:after="20"/>
      </w:pPr>
      <w:r>
        <w:t xml:space="preserve">Environmental data — altitude, temperature, GPS feeding the Chauffeur in real time</w:t>
      </w:r>
    </w:p>
    <w:p>
      <w:pPr>
        <w:pStyle w:val="ListParagraph"/>
        <w:numPr>
          <w:ilvl w:val="0"/>
          <w:numId w:val="2"/>
        </w:numPr>
        <w:spacing w:before="20" w:after="20"/>
      </w:pPr>
      <w:r>
        <w:t xml:space="preserve">The AA2 watch face — biosignal state, trend, and direction every time you raise your wrist. Always visible. Always current. Always yours.</w:t>
      </w:r>
    </w:p>
    <w:p>
      <w:pPr>
        <w:spacing w:before="40" w:after="40"/>
      </w:pPr>
      <w:r>
        <w:t xml:space="preserve">If you have a Garmin — your historical data may be imported immediately. Your baseline may already exist. You may have been building this without knowing it.</w:t>
      </w:r>
    </w:p>
    <w:p>
      <w:pPr>
        <w:spacing w:before="0" w:after="0"/>
      </w:pPr>
      <w:r>
        <w:t xml:space="preserve"/>
      </w:r>
    </w:p>
    <w:p>
      <w:pPr>
        <w:pStyle w:val="Heading2"/>
        <w:spacing w:before="300" w:after="120"/>
      </w:pPr>
      <w:r>
        <w:rPr>
          <w:b/>
          <w:bCs/>
        </w:rPr>
        <w:t xml:space="preserve">Device Panel 2 — Smart Ring · Oura Ring Gen 3 or Gen 4</w:t>
      </w:r>
    </w:p>
    <w:p>
      <w:pPr>
        <w:spacing w:before="40" w:after="40"/>
      </w:pPr>
      <w:r>
        <w:t xml:space="preserve">What this layer adds:</w:t>
      </w:r>
    </w:p>
    <w:p>
      <w:pPr>
        <w:pStyle w:val="ListParagraph"/>
        <w:numPr>
          <w:ilvl w:val="0"/>
          <w:numId w:val="2"/>
        </w:numPr>
        <w:spacing w:before="20" w:after="20"/>
      </w:pPr>
      <w:r>
        <w:t xml:space="preserve">The most accurate passive sleep staging available in a wearable</w:t>
      </w:r>
    </w:p>
    <w:p>
      <w:pPr>
        <w:pStyle w:val="ListParagraph"/>
        <w:numPr>
          <w:ilvl w:val="0"/>
          <w:numId w:val="2"/>
        </w:numPr>
        <w:spacing w:before="20" w:after="20"/>
      </w:pPr>
      <w:r>
        <w:t xml:space="preserve">Readiness score built from HRV, resting heart rate, body temperature, and sleep history</w:t>
      </w:r>
    </w:p>
    <w:p>
      <w:pPr>
        <w:pStyle w:val="ListParagraph"/>
        <w:numPr>
          <w:ilvl w:val="0"/>
          <w:numId w:val="2"/>
        </w:numPr>
        <w:spacing w:before="20" w:after="20"/>
      </w:pPr>
      <w:r>
        <w:t xml:space="preserve">Temperature deviation — catches illness, inflammation, and stress response before symptoms surface</w:t>
      </w:r>
    </w:p>
    <w:p>
      <w:pPr>
        <w:pStyle w:val="ListParagraph"/>
        <w:numPr>
          <w:ilvl w:val="0"/>
          <w:numId w:val="2"/>
        </w:numPr>
        <w:spacing w:before="20" w:after="20"/>
      </w:pPr>
      <w:r>
        <w:t xml:space="preserve">Continuous HRV during sleep — the most important HRV window of the day</w:t>
      </w:r>
    </w:p>
    <w:p>
      <w:pPr>
        <w:pStyle w:val="ListParagraph"/>
        <w:numPr>
          <w:ilvl w:val="0"/>
          <w:numId w:val="2"/>
        </w:numPr>
        <w:spacing w:before="20" w:after="20"/>
      </w:pPr>
      <w:r>
        <w:t xml:space="preserve">24-hour HRV coverage when combined with a watch — wrist during the day, finger during sleep</w:t>
      </w:r>
    </w:p>
    <w:p>
      <w:pPr>
        <w:spacing w:before="40" w:after="40"/>
      </w:pPr>
      <w:r>
        <w:t xml:space="preserve">The Equalizer center line is no longer a daily snapshot — it is a continuous living signal.</w:t>
      </w:r>
    </w:p>
    <w:p>
      <w:pPr>
        <w:spacing w:before="0" w:after="0"/>
      </w:pPr>
      <w:r>
        <w:t xml:space="preserve"/>
      </w:r>
    </w:p>
    <w:p>
      <w:pPr>
        <w:pStyle w:val="Heading2"/>
        <w:spacing w:before="300" w:after="120"/>
      </w:pPr>
      <w:r>
        <w:rPr>
          <w:b/>
          <w:bCs/>
        </w:rPr>
        <w:t xml:space="preserve">Device Panel 3 — Heart Rate Earbuds · Beats Pro 2</w:t>
      </w:r>
    </w:p>
    <w:p>
      <w:pPr>
        <w:spacing w:before="40" w:after="40"/>
      </w:pPr>
      <w:r>
        <w:t xml:space="preserve">What this layer adds:</w:t>
      </w:r>
    </w:p>
    <w:p>
      <w:pPr>
        <w:pStyle w:val="ListParagraph"/>
        <w:numPr>
          <w:ilvl w:val="0"/>
          <w:numId w:val="2"/>
        </w:numPr>
        <w:spacing w:before="20" w:after="20"/>
      </w:pPr>
      <w:r>
        <w:t xml:space="preserve">Real-time heart rate during workouts, commutes, and high-stimulation environments</w:t>
      </w:r>
    </w:p>
    <w:p>
      <w:pPr>
        <w:pStyle w:val="ListParagraph"/>
        <w:numPr>
          <w:ilvl w:val="0"/>
          <w:numId w:val="2"/>
        </w:numPr>
        <w:spacing w:before="20" w:after="20"/>
      </w:pPr>
      <w:r>
        <w:t xml:space="preserve">Signal during hours the watch is off or charging — no dead zones</w:t>
      </w:r>
    </w:p>
    <w:p>
      <w:pPr>
        <w:pStyle w:val="ListParagraph"/>
        <w:numPr>
          <w:ilvl w:val="0"/>
          <w:numId w:val="2"/>
        </w:numPr>
        <w:spacing w:before="20" w:after="20"/>
      </w:pPr>
      <w:r>
        <w:t xml:space="preserve">Audio environment awareness — the system knows when you are in a high-stress environment versus rest</w:t>
      </w:r>
    </w:p>
    <w:p>
      <w:pPr>
        <w:pStyle w:val="ListParagraph"/>
        <w:numPr>
          <w:ilvl w:val="0"/>
          <w:numId w:val="2"/>
        </w:numPr>
        <w:spacing w:before="20" w:after="20"/>
      </w:pPr>
      <w:r>
        <w:t xml:space="preserve">Continuous signal from waking through sleep when combined with watch and ring</w:t>
      </w:r>
    </w:p>
    <w:p>
      <w:pPr>
        <w:spacing w:before="0" w:after="0"/>
      </w:pPr>
      <w:r>
        <w:t xml:space="preserve"/>
      </w:r>
    </w:p>
    <w:p>
      <w:pPr>
        <w:pStyle w:val="Heading2"/>
        <w:spacing w:before="300" w:after="120"/>
      </w:pPr>
      <w:r>
        <w:rPr>
          <w:b/>
          <w:bCs/>
        </w:rPr>
        <w:t xml:space="preserve">Device Panel 4 — Meta Glasses — SEALED</w:t>
      </w:r>
    </w:p>
    <w:p>
      <w:pPr>
        <w:spacing w:before="40" w:after="40"/>
      </w:pPr>
      <w:r>
        <w:t xml:space="preserve">Meta Ray-Ban smart glasses · Oakley Meta</w:t>
      </w:r>
    </w:p>
    <w:p>
      <w:pPr>
        <w:spacing w:before="0" w:after="0"/>
      </w:pPr>
      <w:r>
        <w:t xml:space="preserve"/>
      </w:r>
    </w:p>
    <w:p>
      <w:pPr>
        <w:spacing w:before="30" w:after="30"/>
        <w:ind w:left="720"/>
      </w:pPr>
      <w:r>
        <w:rPr>
          <w:i/>
          <w:iCs/>
          <w:color w:val="444444"/>
        </w:rPr>
        <w:t xml:space="preserve">"Let me ask you something else.</w:t>
      </w:r>
    </w:p>
    <w:p>
      <w:pPr>
        <w:spacing w:before="30" w:after="30"/>
        <w:ind w:left="720"/>
      </w:pPr>
      <w:r>
        <w:rPr>
          <w:i/>
          <w:iCs/>
          <w:color w:val="444444"/>
        </w:rPr>
        <w:t xml:space="preserve">When you put these on this morning — what did you think you were wearing?</w:t>
      </w:r>
    </w:p>
    <w:p>
      <w:pPr>
        <w:spacing w:before="30" w:after="30"/>
        <w:ind w:left="720"/>
      </w:pPr>
      <w:r>
        <w:rPr>
          <w:i/>
          <w:iCs/>
          <w:color w:val="444444"/>
        </w:rPr>
        <w:t xml:space="preserve">Sunglasses? A camera? A translation tool? Maybe a conversation piece because they look good and people notice them?</w:t>
      </w:r>
    </w:p>
    <w:p>
      <w:pPr>
        <w:spacing w:before="30" w:after="30"/>
        <w:ind w:left="720"/>
      </w:pPr>
      <w:r>
        <w:rPr>
          <w:i/>
          <w:iCs/>
          <w:color w:val="444444"/>
        </w:rPr>
        <w:t xml:space="preserve">You are not wrong. They do look good. You probably did get a compliment.</w:t>
      </w:r>
    </w:p>
    <w:p>
      <w:pPr>
        <w:spacing w:before="30" w:after="30"/>
        <w:ind w:left="720"/>
      </w:pPr>
      <w:r>
        <w:rPr>
          <w:i/>
          <w:iCs/>
          <w:color w:val="444444"/>
        </w:rPr>
        <w:t xml:space="preserve">But what you actually put on your face this morning was a safety peripheral. A documentation device. A verification system. A communication line. A learning center. A travel companion. And yes — a cosmetic gift that happens to be one of the most quietly powerful pieces of technology you will ever own.</w:t>
      </w:r>
    </w:p>
    <w:p>
      <w:pPr>
        <w:spacing w:before="30" w:after="30"/>
        <w:ind w:left="720"/>
      </w:pPr>
      <w:r>
        <w:rPr>
          <w:i/>
          <w:iCs/>
          <w:color w:val="444444"/>
        </w:rPr>
        <w:t xml:space="preserve">You did not just buy glasses that take pictures.</w:t>
      </w:r>
    </w:p>
    <w:p>
      <w:pPr>
        <w:spacing w:before="30" w:after="30"/>
        <w:ind w:left="720"/>
      </w:pPr>
      <w:r>
        <w:rPr>
          <w:i/>
          <w:iCs/>
          <w:color w:val="444444"/>
        </w:rPr>
        <w:t xml:space="preserve">You bought the ability to make a hands-free call to your emergency contact the moment something feels wrong — without touching your phone, without looking suspicious, without tipping anyone off that you are calling for help. And while that call is live, the person on the other end sees exactly what you see. The driver. The license plate. The surroundings. If you need to capture evidence — you take the photo hands-free. That photo is now part of the call. Your emergency contact has documentation before anything escalates. Your location, your environment, your situation — seen, captured, and shared while your hands stay free.</w:t>
      </w:r>
    </w:p>
    <w:p>
      <w:pPr>
        <w:spacing w:before="30" w:after="30"/>
        <w:ind w:left="720"/>
      </w:pPr>
      <w:r>
        <w:rPr>
          <w:i/>
          <w:iCs/>
          <w:color w:val="444444"/>
        </w:rPr>
        <w:t xml:space="preserve">You bought a language lab that goes everywhere you go. While you are walking, cooking, commuting, running — the Depth-On-Demand Learning Center is in your ears. You are recording yourself speaking a new language and playing it back to adjust. You are listening to the audiobook that has been sitting in your queue. You are watching the curated video your Depth-On-Demand queue pulled for the country you are about to land in — on your phone when you stop, or just through the glasses while you keep moving.</w:t>
      </w:r>
    </w:p>
    <w:p>
      <w:pPr>
        <w:spacing w:before="30" w:after="30"/>
        <w:ind w:left="720"/>
      </w:pPr>
      <w:r>
        <w:rPr>
          <w:i/>
          <w:iCs/>
          <w:color w:val="444444"/>
        </w:rPr>
        <w:t xml:space="preserve">You bought two ways to know what is in front of you. You say Hey Meta, translate this and the ingredients on that package are in your ear in seconds. You pull out your phone and run the AA2 scanner and now you do not just know what it says — you know what it means for your body specifically. Two tools. Two depths. The glasses tell you what it says. The scanner tells you what it means.</w:t>
      </w:r>
    </w:p>
    <w:p>
      <w:pPr>
        <w:spacing w:before="30" w:after="30"/>
        <w:ind w:left="720"/>
      </w:pPr>
      <w:r>
        <w:rPr>
          <w:i/>
          <w:iCs/>
          <w:color w:val="444444"/>
        </w:rPr>
        <w:t xml:space="preserve">And when you are standing in a kitchen in Costa Rica with a family you just met — cooking native Latin American dishes, laughing in a language you have been learning through your glasses for weeks, on a trip the Travel Engine found at a discount and your Act Right Dollars helped fund through your AA2 debit card — your Meta glasses are translating the conversation in real time, your scanner already cleared every ingredient in the pot, the Chef knows your profile, and someone back home is watching the whole thing live through your eyes on a WhatsApp call.</w:t>
      </w:r>
    </w:p>
    <w:p>
      <w:pPr>
        <w:spacing w:before="30" w:after="30"/>
        <w:ind w:left="720"/>
      </w:pPr>
      <w:r>
        <w:rPr>
          <w:i/>
          <w:iCs/>
          <w:color w:val="444444"/>
        </w:rPr>
        <w:t xml:space="preserve">The Vault remembers all of it.</w:t>
      </w:r>
    </w:p>
    <w:p>
      <w:pPr>
        <w:spacing w:before="30" w:after="30"/>
        <w:ind w:left="720"/>
      </w:pPr>
      <w:r>
        <w:rPr>
          <w:i/>
          <w:iCs/>
          <w:color w:val="444444"/>
        </w:rPr>
        <w:t xml:space="preserve">So no. You did not just buy sunglasses.</w:t>
      </w:r>
    </w:p>
    <w:p>
      <w:pPr>
        <w:spacing w:before="30" w:after="30"/>
        <w:ind w:left="720"/>
      </w:pPr>
      <w:r>
        <w:rPr>
          <w:i/>
          <w:iCs/>
          <w:color w:val="444444"/>
        </w:rPr>
        <w:t xml:space="preserve">You bought a peripheral that makes the membrane wearable.</w:t>
      </w:r>
    </w:p>
    <w:p>
      <w:pPr>
        <w:spacing w:before="30" w:after="30"/>
        <w:ind w:left="720"/>
      </w:pPr>
      <w:r>
        <w:rPr>
          <w:i/>
          <w:iCs/>
          <w:color w:val="444444"/>
        </w:rPr>
        <w:t xml:space="preserve">And they look good doing it."</w:t>
      </w:r>
    </w:p>
    <w:p>
      <w:pPr>
        <w:spacing w:before="0" w:after="0"/>
      </w:pPr>
      <w:r>
        <w:t xml:space="preserve"/>
      </w:r>
    </w:p>
    <w:p>
      <w:pPr>
        <w:pStyle w:val="Heading2"/>
        <w:spacing w:before="300" w:after="120"/>
      </w:pPr>
      <w:r>
        <w:rPr>
          <w:b/>
          <w:bCs/>
        </w:rPr>
        <w:t xml:space="preserve">Device Panel 5 — Muse Headband · Muse S · Muse 2</w:t>
      </w:r>
    </w:p>
    <w:p>
      <w:pPr>
        <w:spacing w:before="40" w:after="40"/>
      </w:pPr>
      <w:r>
        <w:t xml:space="preserve">What this layer adds:</w:t>
      </w:r>
    </w:p>
    <w:p>
      <w:pPr>
        <w:pStyle w:val="ListParagraph"/>
        <w:numPr>
          <w:ilvl w:val="0"/>
          <w:numId w:val="2"/>
        </w:numPr>
        <w:spacing w:before="20" w:after="20"/>
      </w:pPr>
      <w:r>
        <w:t xml:space="preserve">EEG signal — direct brain wave reading during meditation, focus work, and sleep</w:t>
      </w:r>
    </w:p>
    <w:p>
      <w:pPr>
        <w:pStyle w:val="ListParagraph"/>
        <w:numPr>
          <w:ilvl w:val="0"/>
          <w:numId w:val="2"/>
        </w:numPr>
        <w:spacing w:before="20" w:after="20"/>
      </w:pPr>
      <w:r>
        <w:t xml:space="preserve">The only device in the stack that reads above the neck</w:t>
      </w:r>
    </w:p>
    <w:p>
      <w:pPr>
        <w:pStyle w:val="ListParagraph"/>
        <w:numPr>
          <w:ilvl w:val="0"/>
          <w:numId w:val="2"/>
        </w:numPr>
        <w:spacing w:before="20" w:after="20"/>
      </w:pPr>
      <w:r>
        <w:t xml:space="preserve">Meditation session quality scored and logged — the membrane knows a distracted sit from a deep state</w:t>
      </w:r>
    </w:p>
    <w:p>
      <w:pPr>
        <w:pStyle w:val="ListParagraph"/>
        <w:numPr>
          <w:ilvl w:val="0"/>
          <w:numId w:val="2"/>
        </w:numPr>
        <w:spacing w:before="20" w:after="20"/>
      </w:pPr>
      <w:r>
        <w:t xml:space="preserve">Sleep EEG that catches information the ring and watch cannot see</w:t>
      </w:r>
    </w:p>
    <w:p>
      <w:pPr>
        <w:pStyle w:val="ListParagraph"/>
        <w:numPr>
          <w:ilvl w:val="0"/>
          <w:numId w:val="2"/>
        </w:numPr>
        <w:spacing w:before="20" w:after="20"/>
      </w:pPr>
      <w:r>
        <w:t xml:space="preserve">Cognitive load indicator — is the brain in focus or scattered right now</w:t>
      </w:r>
    </w:p>
    <w:p>
      <w:pPr>
        <w:spacing w:before="40" w:after="40"/>
      </w:pPr>
      <w:r>
        <w:t xml:space="preserve">Physical readiness without cognitive readiness is an incomplete picture. The Muse completes it. Most people will not have this yet. When they understand what it adds they understand why it sits at the top.</w:t>
      </w:r>
    </w:p>
    <w:p>
      <w:pPr>
        <w:spacing w:before="0" w:after="0"/>
      </w:pPr>
      <w:r>
        <w:t xml:space="preserve"/>
      </w:r>
    </w:p>
    <w:p>
      <w:pPr>
        <w:pStyle w:val="Heading2"/>
        <w:spacing w:before="300" w:after="120"/>
      </w:pPr>
      <w:r>
        <w:rPr>
          <w:b/>
          <w:bCs/>
        </w:rPr>
        <w:t xml:space="preserve">Device Panel 6 — Chest Strap · Polar H10 · Garmin HRM-Pro · Wahoo TICKR</w:t>
      </w:r>
    </w:p>
    <w:p>
      <w:pPr>
        <w:spacing w:before="40" w:after="40"/>
      </w:pPr>
      <w:r>
        <w:t xml:space="preserve">What this layer adds:</w:t>
      </w:r>
    </w:p>
    <w:p>
      <w:pPr>
        <w:pStyle w:val="ListParagraph"/>
        <w:numPr>
          <w:ilvl w:val="0"/>
          <w:numId w:val="2"/>
        </w:numPr>
        <w:spacing w:before="20" w:after="20"/>
      </w:pPr>
      <w:r>
        <w:t xml:space="preserve">The most precise HRV capture available during high-intensity exercise</w:t>
      </w:r>
    </w:p>
    <w:p>
      <w:pPr>
        <w:pStyle w:val="ListParagraph"/>
        <w:numPr>
          <w:ilvl w:val="0"/>
          <w:numId w:val="2"/>
        </w:numPr>
        <w:spacing w:before="20" w:after="20"/>
      </w:pPr>
      <w:r>
        <w:t xml:space="preserve">The watch and ring cannot keep up with beat-to-beat variation during hard efforts — the chest strap can</w:t>
      </w:r>
    </w:p>
    <w:p>
      <w:pPr>
        <w:pStyle w:val="ListParagraph"/>
        <w:numPr>
          <w:ilvl w:val="0"/>
          <w:numId w:val="2"/>
        </w:numPr>
        <w:spacing w:before="20" w:after="20"/>
      </w:pPr>
      <w:r>
        <w:t xml:space="preserve">Required for runners, cyclists, and HIIT athletes who want accurate training zone data</w:t>
      </w:r>
    </w:p>
    <w:p>
      <w:pPr>
        <w:pStyle w:val="ListParagraph"/>
        <w:numPr>
          <w:ilvl w:val="0"/>
          <w:numId w:val="2"/>
        </w:numPr>
        <w:spacing w:before="20" w:after="20"/>
      </w:pPr>
      <w:r>
        <w:t xml:space="preserve">Does not replace the watch — extends it into the effort zone</w:t>
      </w:r>
    </w:p>
    <w:p>
      <w:pPr>
        <w:spacing w:before="0" w:after="0"/>
      </w:pPr>
      <w:r>
        <w:t xml:space="preserve"/>
      </w:r>
    </w:p>
    <w:p>
      <w:r>
        <w:br w:type="page"/>
      </w:r>
    </w:p>
    <w:p>
      <w:pPr>
        <w:pStyle w:val="Heading1"/>
        <w:spacing w:before="400" w:after="160"/>
      </w:pPr>
      <w:r>
        <w:rPr>
          <w:b/>
          <w:bCs/>
        </w:rPr>
        <w:t xml:space="preserve">Section 6 — The Six Concierge Personalities — Sealed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3600"/>
      </w:tblGrid>
      <w:tr>
        <w:tc>
          <w:tcPr>
            <w:tcW w:type="dxa" w:w="14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Name</w:t>
            </w:r>
          </w:p>
        </w:tc>
        <w:tc>
          <w:tcPr>
            <w:tcW w:type="dxa" w:w="2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Route</w:t>
            </w:r>
          </w:p>
        </w:tc>
        <w:tc>
          <w:tcPr>
            <w:tcW w:type="dxa" w:w="2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Tone</w:t>
            </w:r>
          </w:p>
        </w:tc>
        <w:tc>
          <w:tcPr>
            <w:tcW w:type="dxa" w:w="3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Opening</w:t>
            </w:r>
          </w:p>
        </w:tc>
      </w:tr>
      <w:tr>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Javier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Civilian / Personal / Family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Warm · conversational · curious about your life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Ahh... I see you found your way here. As they say — like attracts like.</w:t>
            </w:r>
          </w:p>
        </w:tc>
      </w:tr>
      <w:tr>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The Coach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Pro Athlete / Individual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Direct · performance-focused · no fluff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Your baseline does not lie. Let's find it.</w:t>
            </w:r>
          </w:p>
        </w:tc>
      </w:tr>
      <w:tr>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Role-Split Panel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Team / Organization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Splits by role — Coach, Doc, Roster, 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Each role receives their own intelligence</w:t>
            </w:r>
          </w:p>
        </w:tc>
      </w:tr>
      <w:tr>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The Stable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Equestrian Operation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Measured · precise · horse-world fluent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Every operation runs on a schedule. Let's set yours.</w:t>
            </w:r>
          </w:p>
        </w:tc>
      </w:tr>
      <w:tr>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COMMAND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Domestic Agency / LEO / Fire / Tactical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Tactical · zero ornamentation · chain-of-command aware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Your Commander has already briefed this system. Now it's your turn.</w:t>
            </w:r>
          </w:p>
        </w:tc>
      </w:tr>
      <w:tr>
        <w:tc>
          <w:tcPr>
            <w:tcW w:type="dxa" w:w="14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THE BRIEF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International Government / Sovereign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Formal · jurisdictionally aware · protocol-first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This onboarding is classified to your deployment tier. Proceed.</w:t>
            </w:r>
          </w:p>
        </w:tc>
      </w:tr>
    </w:tbl>
    <w:p>
      <w:pPr>
        <w:spacing w:before="0" w:after="0"/>
      </w:pPr>
      <w:r>
        <w:t xml:space="preserve"/>
      </w:r>
    </w:p>
    <w:p>
      <w:r>
        <w:br w:type="page"/>
      </w:r>
    </w:p>
    <w:p>
      <w:pPr>
        <w:pStyle w:val="Heading1"/>
        <w:spacing w:before="400" w:after="160"/>
      </w:pPr>
      <w:r>
        <w:rPr>
          <w:b/>
          <w:bCs/>
        </w:rPr>
        <w:t xml:space="preserve">Section 7 — Licensing Architecture &amp; Commander Layer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2880"/>
        <w:gridCol w:w="2880"/>
      </w:tblGrid>
      <w:tr>
        <w:tc>
          <w:tcPr>
            <w:tcW w:type="dxa" w:w="7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Tier</w:t>
            </w:r>
          </w:p>
        </w:tc>
        <w:tc>
          <w:tcPr>
            <w:tcW w:type="dxa" w:w="28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License Type</w:t>
            </w:r>
          </w:p>
        </w:tc>
        <w:tc>
          <w:tcPr>
            <w:tcW w:type="dxa" w:w="28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Commander</w:t>
            </w:r>
          </w:p>
        </w:tc>
        <w:tc>
          <w:tcPr>
            <w:tcW w:type="dxa" w:w="28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Concierge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Personal / Family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No commander layer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Javier</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Pro Athlete — individual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No commander layer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Coach</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Team / Organization — enterprise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Head Coach / GM / Principal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Role-split panel</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Equestrian Operation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Stable Owner / Head Trainer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Stable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Domestic Agency / LEO / Fire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Commander / Chief</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COMMAND</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International Government / Sovereign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Ministry designee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BRIEF</w:t>
            </w:r>
          </w:p>
        </w:tc>
      </w:tr>
    </w:tbl>
    <w:p>
      <w:pPr>
        <w:spacing w:before="0" w:after="0"/>
      </w:pPr>
      <w:r>
        <w:t xml:space="preserve"/>
      </w:r>
    </w:p>
    <w:p>
      <w:pPr>
        <w:pStyle w:val="Heading2"/>
        <w:spacing w:before="300" w:after="120"/>
      </w:pPr>
      <w:r>
        <w:rPr>
          <w:b/>
          <w:bCs/>
        </w:rPr>
        <w:t xml:space="preserve">Commander Layer — Three Actions</w:t>
      </w:r>
    </w:p>
    <w:p>
      <w:pPr>
        <w:pStyle w:val="ListParagraph"/>
        <w:numPr>
          <w:ilvl w:val="0"/>
          <w:numId w:val="2"/>
        </w:numPr>
        <w:spacing w:before="20" w:after="20"/>
      </w:pPr>
      <w:r>
        <w:t xml:space="preserve">1. Records the Welcome. Text, audio, or short video. Plays on the member's Arrival screen before anything else loads.</w:t>
      </w:r>
    </w:p>
    <w:p>
      <w:pPr>
        <w:pStyle w:val="ListParagraph"/>
        <w:numPr>
          <w:ilvl w:val="0"/>
          <w:numId w:val="2"/>
        </w:numPr>
        <w:spacing w:before="20" w:after="20"/>
      </w:pPr>
      <w:r>
        <w:t xml:space="preserve">2. Locks the Roster Schema. Defines roles, what questions Javier asks per role, what data members can see versus what routes to the Commander dashboard only.</w:t>
      </w:r>
    </w:p>
    <w:p>
      <w:pPr>
        <w:pStyle w:val="ListParagraph"/>
        <w:numPr>
          <w:ilvl w:val="0"/>
          <w:numId w:val="2"/>
        </w:numPr>
        <w:spacing w:before="20" w:after="20"/>
      </w:pPr>
      <w:r>
        <w:t xml:space="preserve">3. Sets the Domain Concierge. Permanently tied to the license type.</w:t>
      </w:r>
    </w:p>
    <w:p>
      <w:pPr>
        <w:spacing w:before="0" w:after="0"/>
      </w:pPr>
      <w:r>
        <w:t xml:space="preserve"/>
      </w:r>
    </w:p>
    <w:p>
      <w:r>
        <w:br w:type="page"/>
      </w:r>
    </w:p>
    <w:p>
      <w:pPr>
        <w:pStyle w:val="Heading1"/>
        <w:spacing w:before="400" w:after="160"/>
      </w:pPr>
      <w:r>
        <w:rPr>
          <w:b/>
          <w:bCs/>
        </w:rPr>
        <w:t xml:space="preserve">Section 8 — Intelligence Labels — Locked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Tab</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Intelligence Label</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SCAN tab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Equalizer (verdict) + AA2 Insight</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PRODUCE tab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Equalizer + The Chef</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MEAT tab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Equalizer + The Chef</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PERSONAL CARE tab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Equalizer + Cosmo Chemist</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GROWN FOLKS tab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The Sommelier</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SPECIES / K9 tab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Canine Nutritionist</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SPECIES / Equestrian tab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Equine Nutritionist</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SPECIES / Agricultural tab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Agricultural Analyst</w:t>
            </w:r>
          </w:p>
        </w:tc>
      </w:tr>
    </w:tbl>
    <w:p>
      <w:pPr>
        <w:spacing w:before="40" w:after="40"/>
      </w:pPr>
      <w:r>
        <w:t xml:space="preserve">THE CHEF LABEL IS BANNED FROM SPECIES AND PERSONAL CARE TABS PERMANENTLY.</w:t>
      </w:r>
    </w:p>
    <w:p>
      <w:pPr>
        <w:spacing w:before="0" w:after="0"/>
      </w:pPr>
      <w:r>
        <w:t xml:space="preserve"/>
      </w:r>
    </w:p>
    <w:p>
      <w:r>
        <w:br w:type="page"/>
      </w:r>
    </w:p>
    <w:p>
      <w:pPr>
        <w:pStyle w:val="Heading1"/>
        <w:spacing w:before="400" w:after="160"/>
      </w:pPr>
      <w:r>
        <w:rPr>
          <w:b/>
          <w:bCs/>
        </w:rPr>
        <w:t xml:space="preserve">Section 9 — Depth-On-Demand Learning Center — Spoke 17</w:t>
      </w:r>
    </w:p>
    <w:p>
      <w:pPr>
        <w:spacing w:before="0" w:after="0"/>
      </w:pPr>
      <w:r>
        <w:t xml:space="preserve"/>
      </w:r>
    </w:p>
    <w:p>
      <w:pPr>
        <w:spacing w:before="40" w:after="40"/>
      </w:pPr>
      <w:r>
        <w:t xml:space="preserve">The name is Depth-On-Demand Learning Center. This is the only name. CANAAN is permanently struck and never used again under any circumstance.</w:t>
      </w:r>
    </w:p>
    <w:p>
      <w:pPr>
        <w:spacing w:before="0" w:after="0"/>
      </w:pPr>
      <w:r>
        <w:t xml:space="preserve"/>
      </w:r>
    </w:p>
    <w:p>
      <w:pPr>
        <w:pStyle w:val="ListParagraph"/>
        <w:numPr>
          <w:ilvl w:val="0"/>
          <w:numId w:val="2"/>
        </w:numPr>
        <w:spacing w:before="20" w:after="20"/>
      </w:pPr>
      <w:r>
        <w:t xml:space="preserve">Spoke 17 — Depth-On-Demand Learning Center — formal structured learning, cerebral cortex architecture</w:t>
      </w:r>
    </w:p>
    <w:p>
      <w:pPr>
        <w:pStyle w:val="ListParagraph"/>
        <w:numPr>
          <w:ilvl w:val="0"/>
          <w:numId w:val="2"/>
        </w:numPr>
        <w:spacing w:before="20" w:after="20"/>
      </w:pPr>
      <w:r>
        <w:t xml:space="preserve">Spoke 18 — ASRT / Audio Learning — auditory cortex + reticular activating system — operates during rest and movement</w:t>
      </w:r>
    </w:p>
    <w:p>
      <w:pPr>
        <w:pStyle w:val="ListParagraph"/>
        <w:numPr>
          <w:ilvl w:val="0"/>
          <w:numId w:val="2"/>
        </w:numPr>
        <w:spacing w:before="20" w:after="20"/>
      </w:pPr>
      <w:r>
        <w:t xml:space="preserve">Spoke 19 — Language Learning — Broca's Area + Wernicke's Area — survival relevance acquisition, activates in-country via scanner</w:t>
      </w:r>
    </w:p>
    <w:p>
      <w:pPr>
        <w:spacing w:before="0" w:after="0"/>
      </w:pPr>
      <w:r>
        <w:t xml:space="preserve"/>
      </w:r>
    </w:p>
    <w:p>
      <w:pPr>
        <w:pStyle w:val="Heading2"/>
        <w:spacing w:before="300" w:after="120"/>
      </w:pPr>
      <w:r>
        <w:rPr>
          <w:b/>
          <w:bCs/>
        </w:rPr>
        <w:t xml:space="preserve">How These Three Work Together</w:t>
      </w:r>
    </w:p>
    <w:p>
      <w:pPr>
        <w:spacing w:before="40" w:after="40"/>
      </w:pPr>
      <w:r>
        <w:t xml:space="preserve">Depth-On-Demand delivers structured courses. ASRT delivers audio learning during movement — commuting, running, cooking. Language Learning fires when the scanner reads a foreign label in-country — the scan becomes the vocabulary lesson. These three spokes are linked to the Travel Engine, the Meta Glasses, and the Chauffeur.</w:t>
      </w:r>
    </w:p>
    <w:p>
      <w:pPr>
        <w:spacing w:before="0" w:after="0"/>
      </w:pPr>
      <w:r>
        <w:t xml:space="preserve"/>
      </w:r>
    </w:p>
    <w:p>
      <w:r>
        <w:br w:type="page"/>
      </w:r>
    </w:p>
    <w:p>
      <w:pPr>
        <w:pStyle w:val="Heading1"/>
        <w:spacing w:before="400" w:after="160"/>
      </w:pPr>
      <w:r>
        <w:rPr>
          <w:b/>
          <w:bCs/>
        </w:rPr>
        <w:t xml:space="preserve">Section 10 — Supabase Architecture</w:t>
      </w:r>
    </w:p>
    <w:p>
      <w:pPr>
        <w:spacing w:before="0" w:after="0"/>
      </w:pPr>
      <w:r>
        <w:t xml:space="preserve"/>
      </w:r>
    </w:p>
    <w:p>
      <w:pPr>
        <w:spacing w:before="40" w:after="40"/>
      </w:pPr>
      <w:r>
        <w:t xml:space="preserve">Project URL: zvxdpfbvmxzhjqrnllb.supabase.co · US East · Free/NANO · 841-line schema · all 33 spokes have tables · RLS on</w:t>
      </w:r>
    </w:p>
    <w:p>
      <w:pPr>
        <w:spacing w:before="0" w:after="0"/>
      </w:pPr>
      <w:r>
        <w:t xml:space="preserve"/>
      </w:r>
    </w:p>
    <w:p>
      <w:pPr>
        <w:pStyle w:val="Heading2"/>
        <w:spacing w:before="300" w:after="120"/>
      </w:pPr>
      <w:r>
        <w:rPr>
          <w:b/>
          <w:bCs/>
        </w:rPr>
        <w:t xml:space="preserve">New Tables Required — Onboarding Layer (Migration 003)</w:t>
      </w:r>
    </w:p>
    <w:p>
      <w:pPr>
        <w:pStyle w:val="ListParagraph"/>
        <w:numPr>
          <w:ilvl w:val="0"/>
          <w:numId w:val="2"/>
        </w:numPr>
        <w:spacing w:before="20" w:after="20"/>
      </w:pPr>
      <w:r>
        <w:t xml:space="preserve">user_biometrics — face hash, created_at</w:t>
      </w:r>
    </w:p>
    <w:p>
      <w:pPr>
        <w:pStyle w:val="ListParagraph"/>
        <w:numPr>
          <w:ilvl w:val="0"/>
          <w:numId w:val="2"/>
        </w:numPr>
        <w:spacing w:before="20" w:after="20"/>
      </w:pPr>
      <w:r>
        <w:t xml:space="preserve">user_voice_profile — voice hash, baseline stress score</w:t>
      </w:r>
    </w:p>
    <w:p>
      <w:pPr>
        <w:pStyle w:val="ListParagraph"/>
        <w:numPr>
          <w:ilvl w:val="0"/>
          <w:numId w:val="2"/>
        </w:numPr>
        <w:spacing w:before="20" w:after="20"/>
      </w:pPr>
      <w:r>
        <w:t xml:space="preserve">user_allergy_records — raw extracted text, parsed allergens, conditions, medications</w:t>
      </w:r>
    </w:p>
    <w:p>
      <w:pPr>
        <w:pStyle w:val="ListParagraph"/>
        <w:numPr>
          <w:ilvl w:val="0"/>
          <w:numId w:val="2"/>
        </w:numPr>
        <w:spacing w:before="20" w:after="20"/>
      </w:pPr>
      <w:r>
        <w:t xml:space="preserve">user_onboarding_answers — block number, question number, answer text, answer value</w:t>
      </w:r>
    </w:p>
    <w:p>
      <w:pPr>
        <w:pStyle w:val="ListParagraph"/>
        <w:numPr>
          <w:ilvl w:val="0"/>
          <w:numId w:val="2"/>
        </w:numPr>
        <w:spacing w:before="20" w:after="20"/>
      </w:pPr>
      <w:r>
        <w:t xml:space="preserve">user_onboarding_status — current screen, blocks completed, is complete, completed at</w:t>
      </w:r>
    </w:p>
    <w:p>
      <w:pPr>
        <w:spacing w:before="0" w:after="0"/>
      </w:pPr>
      <w:r>
        <w:t xml:space="preserve"/>
      </w:r>
    </w:p>
    <w:p>
      <w:pPr>
        <w:pStyle w:val="Heading2"/>
        <w:spacing w:before="300" w:after="120"/>
      </w:pPr>
      <w:r>
        <w:rPr>
          <w:b/>
          <w:bCs/>
        </w:rPr>
        <w:t xml:space="preserve">New Tables Required — Licensing Layer (Migration 004)</w:t>
      </w:r>
    </w:p>
    <w:p>
      <w:pPr>
        <w:pStyle w:val="ListParagraph"/>
        <w:numPr>
          <w:ilvl w:val="0"/>
          <w:numId w:val="2"/>
        </w:numPr>
        <w:spacing w:before="20" w:after="20"/>
      </w:pPr>
      <w:r>
        <w:t xml:space="preserve">aa2_licenses — tier, organization name, jurisdiction, domain, seat count, dates</w:t>
      </w:r>
    </w:p>
    <w:p>
      <w:pPr>
        <w:pStyle w:val="ListParagraph"/>
        <w:numPr>
          <w:ilvl w:val="0"/>
          <w:numId w:val="2"/>
        </w:numPr>
        <w:spacing w:before="20" w:after="20"/>
      </w:pPr>
      <w:r>
        <w:t xml:space="preserve">aa2_commanders — license id, user id, title, welcome message, media url, roster schema</w:t>
      </w:r>
    </w:p>
    <w:p>
      <w:pPr>
        <w:pStyle w:val="ListParagraph"/>
        <w:numPr>
          <w:ilvl w:val="0"/>
          <w:numId w:val="2"/>
        </w:numPr>
        <w:spacing w:before="20" w:after="20"/>
      </w:pPr>
      <w:r>
        <w:t xml:space="preserve">aa2_license_members — license id, user id, assigned role, assigned concierge</w:t>
      </w:r>
    </w:p>
    <w:p>
      <w:pPr>
        <w:pStyle w:val="ListParagraph"/>
        <w:numPr>
          <w:ilvl w:val="0"/>
          <w:numId w:val="2"/>
        </w:numPr>
        <w:spacing w:before="20" w:after="20"/>
      </w:pPr>
      <w:r>
        <w:t xml:space="preserve">aa2_concierge_log — user id, license id, concierge name, script version, timestamps</w:t>
      </w:r>
    </w:p>
    <w:p>
      <w:pPr>
        <w:pStyle w:val="ListParagraph"/>
        <w:numPr>
          <w:ilvl w:val="0"/>
          <w:numId w:val="2"/>
        </w:numPr>
        <w:spacing w:before="20" w:after="20"/>
      </w:pPr>
      <w:r>
        <w:t xml:space="preserve">user_operation_context — route, sport, role, organization, onboarding version</w:t>
      </w:r>
    </w:p>
    <w:p>
      <w:pPr>
        <w:spacing w:before="0" w:after="0"/>
      </w:pPr>
      <w:r>
        <w:t xml:space="preserve"/>
      </w:r>
    </w:p>
    <w:p>
      <w:r>
        <w:br w:type="page"/>
      </w:r>
    </w:p>
    <w:p>
      <w:pPr>
        <w:pStyle w:val="Heading1"/>
        <w:spacing w:before="400" w:after="160"/>
      </w:pPr>
      <w:r>
        <w:rPr>
          <w:b/>
          <w:bCs/>
        </w:rPr>
        <w:t xml:space="preserve">Section 11 — Current Build State</w:t>
      </w:r>
    </w:p>
    <w:p>
      <w:pPr>
        <w:spacing w:before="0" w:after="0"/>
      </w:pPr>
      <w:r>
        <w:t xml:space="preserve"/>
      </w:r>
    </w:p>
    <w:p>
      <w:pPr>
        <w:pStyle w:val="Heading2"/>
        <w:spacing w:before="300" w:after="120"/>
      </w:pPr>
      <w:r>
        <w:rPr>
          <w:b/>
          <w:bCs/>
        </w:rPr>
        <w:t xml:space="preserve">Confirmed Live — March 2026</w:t>
      </w:r>
    </w:p>
    <w:p>
      <w:pPr>
        <w:pStyle w:val="ListParagraph"/>
        <w:numPr>
          <w:ilvl w:val="0"/>
          <w:numId w:val="2"/>
        </w:numPr>
        <w:spacing w:before="20" w:after="20"/>
      </w:pPr>
      <w:r>
        <w:t xml:space="preserve">Android standalone APK — no Mac needed — primary test device</w:t>
      </w:r>
    </w:p>
    <w:p>
      <w:pPr>
        <w:pStyle w:val="ListParagraph"/>
        <w:numPr>
          <w:ilvl w:val="0"/>
          <w:numId w:val="2"/>
        </w:numPr>
        <w:spacing w:before="20" w:after="20"/>
      </w:pPr>
      <w:r>
        <w:t xml:space="preserve">ALL 6 scanner tabs firing — SCAN, PRODUCE, MEAT, PERSONAL CARE, GROWN FOLKS, SPECIES</w:t>
      </w:r>
    </w:p>
    <w:p>
      <w:pPr>
        <w:pStyle w:val="ListParagraph"/>
        <w:numPr>
          <w:ilvl w:val="0"/>
          <w:numId w:val="2"/>
        </w:numPr>
        <w:spacing w:before="20" w:after="20"/>
      </w:pPr>
      <w:r>
        <w:t xml:space="preserve">The Chef fires on every food scan with 3 numbered recipes</w:t>
      </w:r>
    </w:p>
    <w:p>
      <w:pPr>
        <w:pStyle w:val="ListParagraph"/>
        <w:numPr>
          <w:ilvl w:val="0"/>
          <w:numId w:val="2"/>
        </w:numPr>
        <w:spacing w:before="20" w:after="20"/>
      </w:pPr>
      <w:r>
        <w:t xml:space="preserve">Act Right Dollars fires with Vault language on every scan</w:t>
      </w:r>
    </w:p>
    <w:p>
      <w:pPr>
        <w:pStyle w:val="ListParagraph"/>
        <w:numPr>
          <w:ilvl w:val="0"/>
          <w:numId w:val="2"/>
        </w:numPr>
        <w:spacing w:before="20" w:after="20"/>
      </w:pPr>
      <w:r>
        <w:t xml:space="preserve">ON GRID Retail Intelligence Loop — firing with real alternatives and prices</w:t>
      </w:r>
    </w:p>
    <w:p>
      <w:pPr>
        <w:pStyle w:val="ListParagraph"/>
        <w:numPr>
          <w:ilvl w:val="0"/>
          <w:numId w:val="2"/>
        </w:numPr>
        <w:spacing w:before="20" w:after="20"/>
      </w:pPr>
      <w:r>
        <w:t xml:space="preserve">OFF GRID Safety Travel Engine — firing with full route briefs</w:t>
      </w:r>
    </w:p>
    <w:p>
      <w:pPr>
        <w:pStyle w:val="ListParagraph"/>
        <w:numPr>
          <w:ilvl w:val="0"/>
          <w:numId w:val="2"/>
        </w:numPr>
        <w:spacing w:before="20" w:after="20"/>
      </w:pPr>
      <w:r>
        <w:t xml:space="preserve">Supabase scan history writing — confirmed</w:t>
      </w:r>
    </w:p>
    <w:p>
      <w:pPr>
        <w:pStyle w:val="ListParagraph"/>
        <w:numPr>
          <w:ilvl w:val="0"/>
          <w:numId w:val="2"/>
        </w:numPr>
        <w:spacing w:before="20" w:after="20"/>
      </w:pPr>
      <w:r>
        <w:t xml:space="preserve">Supabase live — 841-line schema executed — all 33 spokes have tables — RLS on</w:t>
      </w:r>
    </w:p>
    <w:p>
      <w:pPr>
        <w:spacing w:before="0" w:after="0"/>
      </w:pPr>
      <w:r>
        <w:t xml:space="preserve"/>
      </w:r>
    </w:p>
    <w:p>
      <w:pPr>
        <w:pStyle w:val="Heading2"/>
        <w:spacing w:before="300" w:after="120"/>
      </w:pPr>
      <w:r>
        <w:rPr>
          <w:b/>
          <w:bCs/>
        </w:rPr>
        <w:t xml:space="preserve">Pending — Open Items</w:t>
      </w:r>
    </w:p>
    <w:p>
      <w:pPr>
        <w:pStyle w:val="ListParagraph"/>
        <w:numPr>
          <w:ilvl w:val="0"/>
          <w:numId w:val="2"/>
        </w:numPr>
        <w:spacing w:before="20" w:after="20"/>
      </w:pPr>
      <w:r>
        <w:t xml:space="preserve">Barcode variable name mismatch — Scan Error popup in saveToSupabase call</w:t>
      </w:r>
    </w:p>
    <w:p>
      <w:pPr>
        <w:pStyle w:val="ListParagraph"/>
        <w:numPr>
          <w:ilvl w:val="0"/>
          <w:numId w:val="2"/>
        </w:numPr>
        <w:spacing w:before="20" w:after="20"/>
      </w:pPr>
      <w:r>
        <w:t xml:space="preserve">Databases Consulted must never appear in scan results — still showing occasionally</w:t>
      </w:r>
    </w:p>
    <w:p>
      <w:pPr>
        <w:pStyle w:val="ListParagraph"/>
        <w:numPr>
          <w:ilvl w:val="0"/>
          <w:numId w:val="2"/>
        </w:numPr>
        <w:spacing w:before="20" w:after="20"/>
      </w:pPr>
      <w:r>
        <w:t xml:space="preserve">Personal Care barcode scanning inconsistent</w:t>
      </w:r>
    </w:p>
    <w:p>
      <w:pPr>
        <w:pStyle w:val="ListParagraph"/>
        <w:numPr>
          <w:ilvl w:val="0"/>
          <w:numId w:val="2"/>
        </w:numPr>
        <w:spacing w:before="20" w:after="20"/>
      </w:pPr>
      <w:r>
        <w:t xml:space="preserve">Hero images not loading — bundler cached old build — next build must use --clear-cache</w:t>
      </w:r>
    </w:p>
    <w:p>
      <w:pPr>
        <w:pStyle w:val="ListParagraph"/>
        <w:numPr>
          <w:ilvl w:val="0"/>
          <w:numId w:val="2"/>
        </w:numPr>
        <w:spacing w:before="20" w:after="20"/>
      </w:pPr>
      <w:r>
        <w:t xml:space="preserve">Chauffeur map images not yet wired into map.tsx</w:t>
      </w:r>
    </w:p>
    <w:p>
      <w:pPr>
        <w:pStyle w:val="ListParagraph"/>
        <w:numPr>
          <w:ilvl w:val="0"/>
          <w:numId w:val="2"/>
        </w:numPr>
        <w:spacing w:before="20" w:after="20"/>
      </w:pPr>
      <w:r>
        <w:t xml:space="preserve">buildPersonalTruth(null) still passing null — returns generic truth until onboarding built</w:t>
      </w:r>
    </w:p>
    <w:p>
      <w:pPr>
        <w:pStyle w:val="ListParagraph"/>
        <w:numPr>
          <w:ilvl w:val="0"/>
          <w:numId w:val="2"/>
        </w:numPr>
        <w:spacing w:before="20" w:after="20"/>
      </w:pPr>
      <w:r>
        <w:t xml:space="preserve">Google Maps APIs not yet enabled in Google Cloud Console</w:t>
      </w:r>
    </w:p>
    <w:p>
      <w:pPr>
        <w:pStyle w:val="ListParagraph"/>
        <w:numPr>
          <w:ilvl w:val="0"/>
          <w:numId w:val="2"/>
        </w:numPr>
        <w:spacing w:before="20" w:after="20"/>
      </w:pPr>
      <w:r>
        <w:t xml:space="preserve">Apple Developer account not yet enrolled — $99/year required for standalone iOS builds</w:t>
      </w:r>
    </w:p>
    <w:p>
      <w:pPr>
        <w:pStyle w:val="ListParagraph"/>
        <w:numPr>
          <w:ilvl w:val="0"/>
          <w:numId w:val="2"/>
        </w:numPr>
        <w:spacing w:before="20" w:after="20"/>
      </w:pPr>
      <w:r>
        <w:t xml:space="preserve">Provisional patent filing via ARIFA — mdelbusto@arifa.com — attach Canon v31 — $320 — file immediately</w:t>
      </w:r>
    </w:p>
    <w:p>
      <w:pPr>
        <w:spacing w:before="0" w:after="0"/>
      </w:pPr>
      <w:r>
        <w:t xml:space="preserve"/>
      </w:r>
    </w:p>
    <w:p>
      <w:pPr>
        <w:pStyle w:val="Heading2"/>
        <w:spacing w:before="300" w:after="120"/>
      </w:pPr>
      <w:r>
        <w:rPr>
          <w:b/>
          <w:bCs/>
        </w:rPr>
        <w:t xml:space="preserve">Build Doctrine — Permanent</w:t>
      </w:r>
    </w:p>
    <w:p>
      <w:pPr>
        <w:pStyle w:val="ListParagraph"/>
        <w:numPr>
          <w:ilvl w:val="0"/>
          <w:numId w:val="2"/>
        </w:numPr>
        <w:spacing w:before="20" w:after="20"/>
      </w:pPr>
      <w:r>
        <w:t xml:space="preserve">No patches — only complete file rewrites</w:t>
      </w:r>
    </w:p>
    <w:p>
      <w:pPr>
        <w:pStyle w:val="ListParagraph"/>
        <w:numPr>
          <w:ilvl w:val="0"/>
          <w:numId w:val="2"/>
        </w:numPr>
        <w:spacing w:before="20" w:after="20"/>
      </w:pPr>
      <w:r>
        <w:t xml:space="preserve">No EAS builds without a local bundle test first</w:t>
      </w:r>
    </w:p>
    <w:p>
      <w:pPr>
        <w:pStyle w:val="ListParagraph"/>
        <w:numPr>
          <w:ilvl w:val="0"/>
          <w:numId w:val="2"/>
        </w:numPr>
        <w:spacing w:before="20" w:after="20"/>
      </w:pPr>
      <w:r>
        <w:t xml:space="preserve">Always use --clear-cache flag on builds when asset issues are suspected</w:t>
      </w:r>
    </w:p>
    <w:p>
      <w:pPr>
        <w:pStyle w:val="ListParagraph"/>
        <w:numPr>
          <w:ilvl w:val="0"/>
          <w:numId w:val="2"/>
        </w:numPr>
        <w:spacing w:before="20" w:after="20"/>
      </w:pPr>
      <w:r>
        <w:t xml:space="preserve">Claude reviews full conversation before responding — never abbreviates</w:t>
      </w:r>
    </w:p>
    <w:p>
      <w:pPr>
        <w:pStyle w:val="ListParagraph"/>
        <w:numPr>
          <w:ilvl w:val="0"/>
          <w:numId w:val="2"/>
        </w:numPr>
        <w:spacing w:before="20" w:after="20"/>
      </w:pPr>
      <w:r>
        <w:t xml:space="preserve">Doctrine decisions locked in Claude before Cursor executes any code</w:t>
      </w:r>
    </w:p>
    <w:p>
      <w:pPr>
        <w:pStyle w:val="ListParagraph"/>
        <w:numPr>
          <w:ilvl w:val="0"/>
          <w:numId w:val="2"/>
        </w:numPr>
        <w:spacing w:before="20" w:after="20"/>
      </w:pPr>
      <w:r>
        <w:t xml:space="preserve">EAS always builds from committed repo code — fixes must be committed before building</w:t>
      </w:r>
    </w:p>
    <w:p>
      <w:pPr>
        <w:pStyle w:val="ListParagraph"/>
        <w:numPr>
          <w:ilvl w:val="0"/>
          <w:numId w:val="2"/>
        </w:numPr>
        <w:spacing w:before="20" w:after="20"/>
      </w:pPr>
      <w:r>
        <w:t xml:space="preserve">Project path: /Users/jamespitts/Downloads/aa2-scan</w:t>
      </w:r>
    </w:p>
    <w:p>
      <w:pPr>
        <w:spacing w:before="0" w:after="0"/>
      </w:pPr>
      <w:r>
        <w:t xml:space="preserve"/>
      </w:r>
    </w:p>
    <w:p>
      <w:r>
        <w:br w:type="page"/>
      </w:r>
    </w:p>
    <w:p>
      <w:pPr>
        <w:pStyle w:val="Heading1"/>
        <w:spacing w:before="400" w:after="160"/>
      </w:pPr>
      <w:r>
        <w:rPr>
          <w:b/>
          <w:bCs/>
        </w:rPr>
        <w:t xml:space="preserve">Section 12 — Stack &amp; Credentials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Item</w:t>
            </w:r>
          </w:p>
        </w:tc>
        <w:tc>
          <w:tcPr>
            <w:tcW w:type="dxa" w:w="62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Framework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React Native + Expo + TypeScript</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Hardware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2024 M3 MacBook Pro</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Project Path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/Users/jamespitts/Downloads/aa2-scan</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GitHub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github.com/AA2LABS/aa2-scan</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Expo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aa2founder@gmail.com — EAS Starter $19/month</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Supabase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zvxdpfbvmxzhjqrnllb.supabase.co — US East</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Legal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ARIFA — mdelbusto@arifa.com</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Entity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AA2 Adaptive Advantage Laboratories, S.A. — Panama</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Claude 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claude-sonnet-4-20250514</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Revenue Y1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$8M · Y2 $74M · Y3 $450M</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Patents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32+ identified — unified system filing — not yet filed</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Muse SDK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Commercial license application pending</w:t>
            </w:r>
          </w:p>
        </w:tc>
      </w:tr>
    </w:tbl>
    <w:p>
      <w:pPr>
        <w:spacing w:before="0" w:after="0"/>
      </w:pPr>
      <w:r>
        <w:t xml:space="preserve"/>
      </w:r>
    </w:p>
    <w:p>
      <w:r>
        <w:br w:type="page"/>
      </w:r>
    </w:p>
    <w:p>
      <w:pPr>
        <w:pStyle w:val="Heading1"/>
        <w:spacing w:before="400" w:after="160"/>
      </w:pPr>
      <w:r>
        <w:rPr>
          <w:b/>
          <w:bCs/>
        </w:rPr>
        <w:t xml:space="preserve">Section 13 — 33-Spoke BioMesh Architecture</w:t>
      </w:r>
    </w:p>
    <w:p>
      <w:pPr>
        <w:spacing w:before="40" w:after="40"/>
      </w:pPr>
      <w:r>
        <w:t xml:space="preserve">All 33 spokes are mapped to human body systems. This is architectural proof, not metaphor. Must appear in every Canon version and document. Any document missing it is incomplete.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Spoke</w:t>
            </w:r>
          </w:p>
        </w:tc>
        <w:tc>
          <w:tcPr>
            <w:tcW w:type="dxa" w:w="3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Name</w:t>
            </w:r>
          </w:p>
        </w:tc>
        <w:tc>
          <w:tcPr>
            <w:tcW w:type="dxa" w:w="50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Body System</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SCAN — Core Scanner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Eyes / Sensory input</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Javier — Concierge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Prefrontal cortex</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Equalizer — Biosignal Dashboard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Autonomic nervous system</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Visualizer — Visual Dashboard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Visual cortex</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Vault — Personal Data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Long-term memory / Hippocampus</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Act Right Dollars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Dopaminergic reward system</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Chef — Nutrition Intelligence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Digestive system</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Chauffeur — Navigation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Vestibular + proprioception</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Bio Buddy — Emotional Layer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Limbic system</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Travel Engine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Navigation + environmental adaptation</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Vision Board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Prefrontal cortex — future holding</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Legacy Trips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Episodic memory</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Travel Engine Routes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Vestibular system</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Cooking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Hands / Motor cortex</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Grocery / Food Selection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Mouth / Gustatory system</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Education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Association cortex — general learning</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Depth-On-Demand Learning Center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Cerebral cortex / Formal learning architecture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ASRT / Audio Learning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Auditory cortex + Reticular Activating System</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19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Language Learning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Broca's Area + Wernicke's Area</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Family Dashboard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Master bus — multi-channel view</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Hardware Bridge — BYOB/BYOH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Peripheral nervous system bridge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Watch Integration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Wrist as primary pulse point</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Ring Integration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Sleep and recovery layer</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Glasses Integration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Visual intelligence + safety communication</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Muse / EEG Integration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Neural signal layer — crown</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Environmental Scanner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Ambient threat detection</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K9 / Pet Intelligence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Animal biosignal — canine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Equestrian Intelligence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Animal biosignal — horse</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29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Agricultural Intelligence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Livestock and feed safety</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30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Personal Care Scanner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Skin and topical safety</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31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Grown Folks Tab</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Pairing intelligence — spirits, wine, beer</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32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Licensing Engine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Enterprise and sovereign deployment</w:t>
            </w:r>
          </w:p>
        </w:tc>
      </w:tr>
      <w:tr>
        <w:tc>
          <w:tcPr>
            <w:tcW w:type="dxa" w:w="7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1a1a1a"/>
                <w:sz w:val="18"/>
                <w:szCs w:val="18"/>
              </w:rPr>
              <w:t xml:space="preserve">33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Commander Layer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18"/>
                <w:szCs w:val="18"/>
              </w:rPr>
              <w:t xml:space="preserve">Organizational authority and roster management</w:t>
            </w:r>
          </w:p>
        </w:tc>
      </w:tr>
    </w:tbl>
    <w:p>
      <w:pPr>
        <w:spacing w:before="0" w:after="0"/>
      </w:pPr>
      <w:r>
        <w:t xml:space="preserve"/>
      </w:r>
    </w:p>
    <w:p>
      <w:r>
        <w:br w:type="page"/>
      </w:r>
    </w:p>
    <w:p>
      <w:pPr>
        <w:pStyle w:val="Heading1"/>
        <w:spacing w:before="400" w:after="160"/>
      </w:pPr>
      <w:r>
        <w:rPr>
          <w:b/>
          <w:bCs/>
        </w:rPr>
        <w:t xml:space="preserve">Closing Declaration — Canon v31</w:t>
      </w:r>
    </w:p>
    <w:p>
      <w:pPr>
        <w:spacing w:before="0" w:after="0"/>
      </w:pPr>
      <w:r>
        <w:t xml:space="preserve"/>
      </w:r>
    </w:p>
    <w:p>
      <w:pPr>
        <w:pBdr>
          <w:bottom w:val="single" w:color="1a1a1a" w:sz="6" w:space="1"/>
        </w:pBdr>
        <w:spacing w:before="80" w:after="80"/>
      </w:pPr>
      <w:r>
        <w:t xml:space="preserve"/>
      </w:r>
    </w:p>
    <w:p>
      <w:pPr>
        <w:spacing w:before="30" w:after="30"/>
        <w:jc w:val="center"/>
      </w:pPr>
      <w:r>
        <w:rPr>
          <w:b/>
          <w:bCs/>
          <w:color w:val="1a1a1a"/>
        </w:rPr>
        <w:t xml:space="preserve">AA2 is not a scanner.</w:t>
      </w:r>
    </w:p>
    <w:p>
      <w:pPr>
        <w:spacing w:before="30" w:after="30"/>
        <w:jc w:val="center"/>
      </w:pPr>
      <w:r>
        <w:rPr>
          <w:b/>
          <w:bCs/>
          <w:color w:val="1a1a1a"/>
        </w:rPr>
        <w:t xml:space="preserve">It is what happens when your life finally has a nervous system.</w:t>
      </w:r>
    </w:p>
    <w:p>
      <w:pPr>
        <w:spacing w:before="0" w:after="0"/>
      </w:pPr>
      <w:r>
        <w:t xml:space="preserve"/>
      </w:r>
    </w:p>
    <w:p>
      <w:pPr>
        <w:spacing w:before="30" w:after="30"/>
        <w:jc w:val="center"/>
      </w:pPr>
      <w:r>
        <w:rPr>
          <w:b/>
          <w:bCs/>
          <w:color w:val="1a1a1a"/>
        </w:rPr>
        <w:t xml:space="preserve">You do not open AA2.</w:t>
      </w:r>
    </w:p>
    <w:p>
      <w:pPr>
        <w:spacing w:before="30" w:after="30"/>
        <w:jc w:val="center"/>
      </w:pPr>
      <w:r>
        <w:rPr>
          <w:b/>
          <w:bCs/>
          <w:color w:val="1a1a1a"/>
        </w:rPr>
        <w:t xml:space="preserve">You wear it.</w:t>
      </w:r>
    </w:p>
    <w:p>
      <w:pPr>
        <w:spacing w:before="30" w:after="30"/>
        <w:jc w:val="center"/>
      </w:pPr>
      <w:r>
        <w:rPr>
          <w:b/>
          <w:bCs/>
          <w:color w:val="1a1a1a"/>
        </w:rPr>
        <w:t xml:space="preserve">The watch face is the truth window.</w:t>
      </w:r>
    </w:p>
    <w:p>
      <w:pPr>
        <w:spacing w:before="30" w:after="30"/>
        <w:jc w:val="center"/>
      </w:pPr>
      <w:r>
        <w:rPr>
          <w:b/>
          <w:bCs/>
          <w:color w:val="1a1a1a"/>
        </w:rPr>
        <w:t xml:space="preserve">The membrane is the product.</w:t>
      </w:r>
    </w:p>
    <w:p>
      <w:pPr>
        <w:spacing w:before="30" w:after="30"/>
        <w:jc w:val="center"/>
      </w:pPr>
      <w:r>
        <w:rPr>
          <w:b/>
          <w:bCs/>
          <w:color w:val="1a1a1a"/>
        </w:rPr>
        <w:t xml:space="preserve">The receipt is the proof.</w:t>
      </w:r>
    </w:p>
    <w:p>
      <w:pPr>
        <w:spacing w:before="0" w:after="0"/>
      </w:pPr>
      <w:r>
        <w:t xml:space="preserve"/>
      </w:r>
    </w:p>
    <w:p>
      <w:pPr>
        <w:pBdr>
          <w:bottom w:val="single" w:color="1a1a1a" w:sz="6" w:space="1"/>
        </w:pBdr>
        <w:spacing w:before="80" w:after="80"/>
      </w:pPr>
      <w:r>
        <w:t xml:space="preserve"/>
      </w:r>
    </w:p>
    <w:p>
      <w:pPr>
        <w:spacing w:before="0" w:after="0"/>
      </w:pPr>
      <w:r>
        <w:t xml:space="preserve"/>
      </w:r>
    </w:p>
    <w:p>
      <w:pPr>
        <w:spacing w:before="30" w:after="30"/>
        <w:jc w:val="center"/>
      </w:pPr>
      <w:r>
        <w:rPr>
          <w:b/>
          <w:bCs/>
          <w:color w:val="1a1a1a"/>
        </w:rPr>
        <w:t xml:space="preserve">AS ABOVE SO BELOW</w:t>
      </w:r>
    </w:p>
    <w:p>
      <w:pPr>
        <w:spacing w:before="30" w:after="30"/>
        <w:jc w:val="center"/>
      </w:pPr>
      <w:r>
        <w:rPr>
          <w:b/>
          <w:bCs/>
          <w:color w:val="1a1a1a"/>
        </w:rPr>
        <w:t xml:space="preserve">THE BODY IS THE BLUEPRINT</w:t>
      </w:r>
    </w:p>
    <w:p>
      <w:pPr>
        <w:spacing w:before="30" w:after="30"/>
        <w:jc w:val="center"/>
      </w:pPr>
      <w:r>
        <w:rPr>
          <w:b/>
          <w:bCs/>
          <w:color w:val="1a1a1a"/>
        </w:rPr>
        <w:t xml:space="preserve">THE MEMBRANE IS THE PRODUCT</w:t>
      </w:r>
    </w:p>
    <w:p>
      <w:pPr>
        <w:spacing w:before="30" w:after="30"/>
        <w:jc w:val="center"/>
      </w:pPr>
      <w:r>
        <w:rPr>
          <w:b/>
          <w:bCs/>
          <w:color w:val="1a1a1a"/>
        </w:rPr>
        <w:t xml:space="preserve">THE RECEIPT IS THE PROOF</w:t>
      </w:r>
    </w:p>
    <w:p>
      <w:pPr>
        <w:spacing w:before="30" w:after="30"/>
        <w:jc w:val="center"/>
      </w:pPr>
      <w:r>
        <w:rPr>
          <w:b/>
          <w:bCs/>
          <w:color w:val="1a1a1a"/>
        </w:rPr>
        <w:t xml:space="preserve">THE WATCH IS THE PULSE</w:t>
      </w:r>
    </w:p>
    <w:p>
      <w:pPr>
        <w:spacing w:before="0" w:after="0"/>
      </w:pPr>
      <w:r>
        <w:t xml:space="preserve"/>
      </w:r>
    </w:p>
    <w:p>
      <w:pPr>
        <w:pBdr>
          <w:bottom w:val="single" w:color="1a1a1a" w:sz="6" w:space="1"/>
        </w:pBdr>
        <w:spacing w:before="80" w:after="80"/>
      </w:pPr>
      <w:r>
        <w:t xml:space="preserve"/>
      </w:r>
    </w:p>
    <w:p>
      <w:pPr>
        <w:spacing w:before="0" w:after="0"/>
      </w:pPr>
      <w:r>
        <w:t xml:space="preserve"/>
      </w:r>
    </w:p>
    <w:p>
      <w:pPr>
        <w:spacing w:before="80" w:after="40"/>
        <w:jc w:val="center"/>
      </w:pPr>
      <w:r>
        <w:rPr>
          <w:b/>
          <w:bCs/>
          <w:sz w:val="24"/>
          <w:szCs w:val="24"/>
        </w:rPr>
        <w:t xml:space="preserve">James R. Pitts II — I AM THE RECEIPT</w:t>
      </w:r>
    </w:p>
    <w:p>
      <w:pPr>
        <w:spacing w:before="0" w:after="0"/>
        <w:jc w:val="center"/>
      </w:pPr>
      <w:r>
        <w:rPr>
          <w:color w:val="777777"/>
          <w:sz w:val="20"/>
          <w:szCs w:val="20"/>
        </w:rPr>
        <w:t xml:space="preserve">Adaptive Advantage Laboratories, S.A. — Canon v31 — FINAL SEALED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after="0"/>
      <w:jc w:val="center"/>
    </w:pPr>
    <w:r>
      <w:rPr>
        <w:color w:val="888888"/>
        <w:sz w:val="16"/>
        <w:szCs w:val="16"/>
      </w:rPr>
      <w:t xml:space="preserve">Adaptive Advantage Laboratories, S.A.  |  Founder-Sovereign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before="0" w:after="80"/>
    </w:pPr>
    <w:r>
      <w:rPr>
        <w:b/>
        <w:bCs/>
        <w:color w:val="888888"/>
        <w:sz w:val="18"/>
        <w:szCs w:val="18"/>
      </w:rPr>
      <w:t xml:space="preserve">AA2 CANON v31 — FINAL SEALED  </w:t>
    </w:r>
    <w:r>
      <w:rPr>
        <w:b/>
        <w:bCs/>
        <w:color w:val="000000"/>
        <w:sz w:val="18"/>
        <w:szCs w:val="18"/>
      </w:rPr>
      <w:t xml:space="preserve">I AM THE RECEIPT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00000"/>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1111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2026-03-22T17:03:51.390Z</dcterms:created>
  <dcterms:modified xsi:type="dcterms:W3CDTF">2026-03-22T17:03:51.391Z</dcterms:modified>
</cp:coreProperties>
</file>

<file path=docProps/custom.xml><?xml version="1.0" encoding="utf-8"?>
<Properties xmlns="http://schemas.openxmlformats.org/officeDocument/2006/custom-properties" xmlns:vt="http://schemas.openxmlformats.org/officeDocument/2006/docPropsVTypes"/>
</file>