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7B5E1A"/>
          <w:sz w:val="28"/>
          <w:szCs w:val="28"/>
        </w:rPr>
        <w:t xml:space="preserve">AA2 ADAPTIVE ADVANTAGE LABORATORIES, S.A.</w:t>
      </w:r>
    </w:p>
    <w:p>
      <w:pPr>
        <w:spacing w:after="80" w:before="0"/>
        <w:jc w:val="center"/>
      </w:pPr>
      <w:r>
        <w:rPr>
          <w:rFonts w:ascii="Arial" w:cs="Arial" w:eastAsia="Arial" w:hAnsi="Arial"/>
          <w:b/>
          <w:bCs/>
          <w:color w:val="0A0804"/>
          <w:sz w:val="36"/>
          <w:szCs w:val="36"/>
        </w:rPr>
        <w:t xml:space="preserve">CANON v36 — SEALED</w:t>
      </w:r>
    </w:p>
    <w:p>
      <w:pPr>
        <w:spacing w:after="80" w:before="0"/>
        <w:jc w:val="center"/>
      </w:pPr>
      <w:r>
        <w:rPr>
          <w:rFonts w:ascii="Arial" w:cs="Arial" w:eastAsia="Arial" w:hAnsi="Arial"/>
          <w:color w:val="555555"/>
          <w:sz w:val="22"/>
          <w:szCs w:val="22"/>
        </w:rPr>
        <w:t xml:space="preserve">Session Date: April 7, 2026</w:t>
      </w:r>
    </w:p>
    <w:p>
      <w:pPr>
        <w:spacing w:after="80" w:before="0"/>
        <w:jc w:val="center"/>
      </w:pPr>
      <w:r>
        <w:rPr>
          <w:rFonts w:ascii="Arial" w:cs="Arial" w:eastAsia="Arial" w:hAnsi="Arial"/>
          <w:color w:val="555555"/>
          <w:sz w:val="22"/>
          <w:szCs w:val="22"/>
        </w:rPr>
        <w:t xml:space="preserve">Founder: James R. Pitts II</w:t>
      </w:r>
    </w:p>
    <w:p>
      <w:pPr>
        <w:spacing w:after="200" w:before="0"/>
        <w:jc w:val="center"/>
      </w:pPr>
      <w:r>
        <w:rPr>
          <w:rFonts w:ascii="Arial" w:cs="Arial" w:eastAsia="Arial" w:hAnsi="Arial"/>
          <w:b/>
          <w:bCs/>
          <w:color w:val="7B5E1A"/>
          <w:sz w:val="22"/>
          <w:szCs w:val="22"/>
        </w:rPr>
        <w:t xml:space="preserve">I AM THE RECEIPT</w:t>
      </w:r>
    </w:p>
    <w:p>
      <w:pPr>
        <w:pBdr>
          <w:bottom w:val="single" w:color="CCCCCC" w:sz="6"/>
        </w:pBdr>
        <w:spacing w:after="200" w:before="200"/>
      </w:pPr>
    </w:p>
    <w:p>
      <w:pPr>
        <w:spacing w:after="60" w:before="60"/>
        <w:ind w:left="720"/>
      </w:pPr>
      <w:r>
        <w:rPr>
          <w:rFonts w:ascii="Arial" w:cs="Arial" w:eastAsia="Arial" w:hAnsi="Arial"/>
          <w:i/>
          <w:iCs/>
          <w:color w:val="555555"/>
          <w:sz w:val="20"/>
          <w:szCs w:val="20"/>
        </w:rPr>
        <w:t xml:space="preserve">Note on Canon format: Beginning with v36, Canon documents include both formal locked doctrine AND conversational session learnings. This is intentional. The system needs to know not just what was decided but why, how we got there, and what mistakes were corrected. Both have equal weight.</w:t>
      </w: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I — WHAT THIS SESSION WAS ABOUT</w:t>
      </w:r>
    </w:p>
    <w:p>
      <w:pPr>
        <w:spacing w:after="80" w:before="80"/>
      </w:pPr>
      <w:r>
        <w:rPr>
          <w:rFonts w:ascii="Arial" w:cs="Arial" w:eastAsia="Arial" w:hAnsi="Arial"/>
          <w:b w:val="false"/>
          <w:bCs w:val="false"/>
          <w:i w:val="false"/>
          <w:iCs w:val="false"/>
          <w:color w:val="0A0804"/>
          <w:sz w:val="22"/>
          <w:szCs w:val="22"/>
        </w:rPr>
        <w:t xml:space="preserve">This was a long, intensive build session. Read this in full before writing a single line of code.</w:t>
      </w:r>
    </w:p>
    <w:p>
      <w:pPr>
        <w:pStyle w:val="Heading2"/>
        <w:spacing w:after="120" w:before="280"/>
      </w:pPr>
      <w:r>
        <w:rPr>
          <w:rFonts w:ascii="Arial" w:cs="Arial" w:eastAsia="Arial" w:hAnsi="Arial"/>
          <w:b/>
          <w:bCs/>
          <w:color w:val="7B5E1A"/>
          <w:sz w:val="26"/>
          <w:szCs w:val="26"/>
        </w:rPr>
        <w:t xml:space="preserve">Session Summary</w:t>
      </w:r>
    </w:p>
    <w:p>
      <w:pPr>
        <w:spacing w:after="80" w:before="80"/>
      </w:pPr>
      <w:r>
        <w:rPr>
          <w:rFonts w:ascii="Arial" w:cs="Arial" w:eastAsia="Arial" w:hAnsi="Arial"/>
          <w:b w:val="false"/>
          <w:bCs w:val="false"/>
          <w:i w:val="false"/>
          <w:iCs w:val="false"/>
          <w:color w:val="0A0804"/>
          <w:sz w:val="22"/>
          <w:szCs w:val="22"/>
        </w:rPr>
        <w:t xml:space="preserve">We came in with: a working scanner, broken onboarding, missing Arrival Sequence, camera scan not working on Wine &amp; Spirits or Apothecary, Personal Care inconsistent, and "My name is Javier — I built AA2" showing on the Membrane opening screen (doctrine violation).</w:t>
      </w:r>
    </w:p>
    <w:p>
      <w:pPr>
        <w:spacing w:after="80" w:before="80"/>
      </w:pPr>
      <w:r>
        <w:rPr>
          <w:rFonts w:ascii="Arial" w:cs="Arial" w:eastAsia="Arial" w:hAnsi="Arial"/>
          <w:b/>
          <w:bCs/>
          <w:i w:val="false"/>
          <w:iCs w:val="false"/>
          <w:color w:val="0A0804"/>
          <w:sz w:val="22"/>
          <w:szCs w:val="22"/>
        </w:rPr>
        <w:t xml:space="preserve">We left with:</w:t>
      </w:r>
    </w:p>
    <w:p>
      <w:pPr>
        <w:pStyle w:val="ListParagraph"/>
        <w:numPr>
          <w:ilvl w:val="0"/>
          <w:numId w:val="2"/>
        </w:numPr>
      </w:pPr>
      <w:r>
        <w:rPr>
          <w:rFonts w:ascii="Arial" w:cs="Arial" w:eastAsia="Arial" w:hAnsi="Arial"/>
          <w:sz w:val="22"/>
          <w:szCs w:val="22"/>
        </w:rPr>
        <w:t xml:space="preserve">Arrival Sequence built and wired (5 intelligences, cinematic, first-launch only)</w:t>
      </w:r>
    </w:p>
    <w:p>
      <w:pPr>
        <w:pStyle w:val="ListParagraph"/>
        <w:numPr>
          <w:ilvl w:val="0"/>
          <w:numId w:val="2"/>
        </w:numPr>
      </w:pPr>
      <w:r>
        <w:rPr>
          <w:rFonts w:ascii="Arial" w:cs="Arial" w:eastAsia="Arial" w:hAnsi="Arial"/>
          <w:sz w:val="22"/>
          <w:szCs w:val="22"/>
        </w:rPr>
        <w:t xml:space="preserve">Onboarding rewritten ("I AM THE CONCIERGE" — never Javier in the opening)</w:t>
      </w:r>
    </w:p>
    <w:p>
      <w:pPr>
        <w:pStyle w:val="ListParagraph"/>
        <w:numPr>
          <w:ilvl w:val="0"/>
          <w:numId w:val="2"/>
        </w:numPr>
      </w:pPr>
      <w:r>
        <w:rPr>
          <w:rFonts w:ascii="Arial" w:cs="Arial" w:eastAsia="Arial" w:hAnsi="Arial"/>
          <w:sz w:val="22"/>
          <w:szCs w:val="22"/>
        </w:rPr>
        <w:t xml:space="preserve">Hardware upload wired (Garmin, Oura, Strava, Apple, Samsung — 30-day averages only)</w:t>
      </w:r>
    </w:p>
    <w:p>
      <w:pPr>
        <w:pStyle w:val="ListParagraph"/>
        <w:numPr>
          <w:ilvl w:val="0"/>
          <w:numId w:val="2"/>
        </w:numPr>
      </w:pPr>
      <w:r>
        <w:rPr>
          <w:rFonts w:ascii="Arial" w:cs="Arial" w:eastAsia="Arial" w:hAnsi="Arial"/>
          <w:sz w:val="22"/>
          <w:szCs w:val="22"/>
        </w:rPr>
        <w:t xml:space="preserve">Wine &amp; Spirits camera scan wired</w:t>
      </w:r>
    </w:p>
    <w:p>
      <w:pPr>
        <w:pStyle w:val="ListParagraph"/>
        <w:numPr>
          <w:ilvl w:val="0"/>
          <w:numId w:val="2"/>
        </w:numPr>
      </w:pPr>
      <w:r>
        <w:rPr>
          <w:rFonts w:ascii="Arial" w:cs="Arial" w:eastAsia="Arial" w:hAnsi="Arial"/>
          <w:sz w:val="22"/>
          <w:szCs w:val="22"/>
        </w:rPr>
        <w:t xml:space="preserve">Alternatives doctrine permanently locked (never shame the choice)</w:t>
      </w:r>
    </w:p>
    <w:p>
      <w:pPr>
        <w:pStyle w:val="ListParagraph"/>
        <w:numPr>
          <w:ilvl w:val="0"/>
          <w:numId w:val="2"/>
        </w:numPr>
      </w:pPr>
      <w:r>
        <w:rPr>
          <w:rFonts w:ascii="Arial" w:cs="Arial" w:eastAsia="Arial" w:hAnsi="Arial"/>
          <w:sz w:val="22"/>
          <w:szCs w:val="22"/>
        </w:rPr>
        <w:t xml:space="preserve">Fish &amp; Pescatarian tab approved (mockup only — not yet built)</w:t>
      </w:r>
    </w:p>
    <w:p>
      <w:pPr>
        <w:pStyle w:val="ListParagraph"/>
        <w:numPr>
          <w:ilvl w:val="0"/>
          <w:numId w:val="2"/>
        </w:numPr>
      </w:pPr>
      <w:r>
        <w:rPr>
          <w:rFonts w:ascii="Arial" w:cs="Arial" w:eastAsia="Arial" w:hAnsi="Arial"/>
          <w:sz w:val="22"/>
          <w:szCs w:val="22"/>
        </w:rPr>
        <w:t xml:space="preserve">EAS build triggered: 99936d4a-1d74-4e52-945a-d308e7749874</w:t>
      </w: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II — THREE PILLARS (INTERNAL ONLY — NEVER PUBLIC)</w:t>
      </w:r>
    </w:p>
    <w:p>
      <w:pPr>
        <w:spacing w:after="80" w:before="80"/>
      </w:pPr>
      <w:r>
        <w:rPr>
          <w:rFonts w:ascii="Arial" w:cs="Arial" w:eastAsia="Arial" w:hAnsi="Arial"/>
          <w:b/>
          <w:bCs/>
          <w:i w:val="false"/>
          <w:iCs w:val="false"/>
          <w:color w:val="0A0804"/>
          <w:sz w:val="22"/>
          <w:szCs w:val="22"/>
        </w:rPr>
        <w:t xml:space="preserve">Pillar 1: The Kybalion — Hermetic Correspondence (AS ABOVE SO BELOW — the body is the architectural blueprint)</w:t>
      </w:r>
    </w:p>
    <w:p>
      <w:pPr>
        <w:spacing w:after="80" w:before="80"/>
      </w:pPr>
      <w:r>
        <w:rPr>
          <w:rFonts w:ascii="Arial" w:cs="Arial" w:eastAsia="Arial" w:hAnsi="Arial"/>
          <w:b/>
          <w:bCs/>
          <w:i w:val="false"/>
          <w:iCs w:val="false"/>
          <w:color w:val="0A0804"/>
          <w:sz w:val="22"/>
          <w:szCs w:val="22"/>
        </w:rPr>
        <w:t xml:space="preserve">Pillar 2: Ancient Kemet Initiate Doctrine — onboarding IS the initiation</w:t>
      </w:r>
    </w:p>
    <w:p>
      <w:pPr>
        <w:spacing w:after="80" w:before="80"/>
      </w:pPr>
      <w:r>
        <w:rPr>
          <w:rFonts w:ascii="Arial" w:cs="Arial" w:eastAsia="Arial" w:hAnsi="Arial"/>
          <w:b/>
          <w:bCs/>
          <w:i w:val="false"/>
          <w:iCs w:val="false"/>
          <w:color w:val="0A0804"/>
          <w:sz w:val="22"/>
          <w:szCs w:val="22"/>
        </w:rPr>
        <w:t xml:space="preserve">Pillar 3: Joe Dispenza Neuroscience of Transformation — 30/60/90 day baseline = neurological rewiring timeline</w:t>
      </w:r>
    </w:p>
    <w:p>
      <w:pPr>
        <w:spacing w:after="80" w:before="80"/>
      </w:pPr>
      <w:r>
        <w:rPr>
          <w:rFonts w:ascii="Arial" w:cs="Arial" w:eastAsia="Arial" w:hAnsi="Arial"/>
          <w:b w:val="false"/>
          <w:bCs w:val="false"/>
          <w:i w:val="false"/>
          <w:iCs w:val="false"/>
          <w:color w:val="0A0804"/>
          <w:sz w:val="22"/>
          <w:szCs w:val="22"/>
        </w:rPr>
        <w:t xml:space="preserve">These are never public-facing. They are the hidden recipe for why the system is living.</w:t>
      </w: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III — COMPLETE BODY MAP (NEVER OMIT)</w:t>
      </w:r>
    </w:p>
    <w:p>
      <w:pPr>
        <w:spacing w:after="80" w:before="80"/>
      </w:pPr>
      <w:r>
        <w:rPr>
          <w:rFonts w:ascii="Arial" w:cs="Arial" w:eastAsia="Arial" w:hAnsi="Arial"/>
          <w:b w:val="false"/>
          <w:bCs w:val="false"/>
          <w:i w:val="false"/>
          <w:iCs w:val="false"/>
          <w:color w:val="0A0804"/>
          <w:sz w:val="22"/>
          <w:szCs w:val="22"/>
        </w:rPr>
        <w:t xml:space="preserve">Canon v25 Section 4 maps all 33 spokes to human body systems. This is architectural proof, not metaphor. Must appear in every Canon, white paper, patent filing, and counsel briefing.</w:t>
      </w: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IV — DOCTRINE LOCKED THIS SESSION</w:t>
      </w:r>
    </w:p>
    <w:p>
      <w:pPr>
        <w:pStyle w:val="Heading2"/>
        <w:spacing w:after="120" w:before="280"/>
      </w:pPr>
      <w:r>
        <w:rPr>
          <w:rFonts w:ascii="Arial" w:cs="Arial" w:eastAsia="Arial" w:hAnsi="Arial"/>
          <w:b/>
          <w:bCs/>
          <w:color w:val="7B5E1A"/>
          <w:sz w:val="26"/>
          <w:szCs w:val="26"/>
        </w:rPr>
        <w:t xml:space="preserve">4.1 Javier Rule (PERMANENT)</w:t>
      </w:r>
    </w:p>
    <w:p>
      <w:pPr>
        <w:spacing w:after="80" w:before="80"/>
        <w:ind w:left="720"/>
      </w:pPr>
      <w:r>
        <w:rPr>
          <w:rFonts w:ascii="Arial" w:cs="Arial" w:eastAsia="Arial" w:hAnsi="Arial"/>
          <w:b/>
          <w:bCs/>
          <w:color w:val="8A1A1A"/>
          <w:sz w:val="20"/>
          <w:szCs w:val="20"/>
        </w:rPr>
        <w:t xml:space="preserve">🔒 Javier is ONE of six Concierge personality choices. He is never the intelligence name. He is never introduced as "the founder." He is never "I built AA2."</w:t>
      </w:r>
    </w:p>
    <w:p>
      <w:pPr>
        <w:spacing w:after="80" w:before="80"/>
      </w:pPr>
      <w:r>
        <w:rPr>
          <w:rFonts w:ascii="Arial" w:cs="Arial" w:eastAsia="Arial" w:hAnsi="Arial"/>
          <w:b w:val="false"/>
          <w:bCs w:val="false"/>
          <w:i w:val="false"/>
          <w:iCs w:val="false"/>
          <w:color w:val="0A0804"/>
          <w:sz w:val="22"/>
          <w:szCs w:val="22"/>
        </w:rPr>
        <w:t xml:space="preserve">The six personality choices: Javier, The Coach, The Stable, COMMAND, THE BRIEF, Role-Split</w:t>
      </w:r>
    </w:p>
    <w:p>
      <w:pPr>
        <w:spacing w:after="80" w:before="80"/>
      </w:pPr>
      <w:r>
        <w:rPr>
          <w:rFonts w:ascii="Arial" w:cs="Arial" w:eastAsia="Arial" w:hAnsi="Arial"/>
          <w:b w:val="false"/>
          <w:bCs w:val="false"/>
          <w:i w:val="false"/>
          <w:iCs w:val="false"/>
          <w:color w:val="0A0804"/>
          <w:sz w:val="22"/>
          <w:szCs w:val="22"/>
        </w:rPr>
        <w:t xml:space="preserve">The opening screen of the Membrane reads: "I AM THE CONCIERGE."</w:t>
      </w:r>
    </w:p>
    <w:p>
      <w:pPr>
        <w:spacing w:after="80" w:before="80"/>
      </w:pPr>
      <w:r>
        <w:rPr>
          <w:rFonts w:ascii="Arial" w:cs="Arial" w:eastAsia="Arial" w:hAnsi="Arial"/>
          <w:b w:val="false"/>
          <w:bCs w:val="false"/>
          <w:i w:val="false"/>
          <w:iCs w:val="false"/>
          <w:color w:val="0A0804"/>
          <w:sz w:val="22"/>
          <w:szCs w:val="22"/>
        </w:rPr>
        <w:t xml:space="preserve">Javier is selected in Question 3 of onboarding: "CHOOSE YOUR CONCIERGE VOICE"</w:t>
      </w:r>
    </w:p>
    <w:p>
      <w:pPr>
        <w:spacing w:after="80" w:before="80"/>
      </w:pPr>
      <w:r>
        <w:rPr>
          <w:rFonts w:ascii="Arial" w:cs="Arial" w:eastAsia="Arial" w:hAnsi="Arial"/>
          <w:b w:val="false"/>
          <w:bCs w:val="false"/>
          <w:i w:val="false"/>
          <w:iCs w:val="false"/>
          <w:color w:val="0A0804"/>
          <w:sz w:val="22"/>
          <w:szCs w:val="22"/>
        </w:rPr>
        <w:t xml:space="preserve">Any code, mockup, or output that says "My name is Javier" or "I built AA2" in an introductory context is a doctrine violation.</w:t>
      </w:r>
    </w:p>
    <w:p>
      <w:pPr>
        <w:pStyle w:val="Heading2"/>
        <w:spacing w:after="120" w:before="280"/>
      </w:pPr>
      <w:r>
        <w:rPr>
          <w:rFonts w:ascii="Arial" w:cs="Arial" w:eastAsia="Arial" w:hAnsi="Arial"/>
          <w:b/>
          <w:bCs/>
          <w:color w:val="7B5E1A"/>
          <w:sz w:val="26"/>
          <w:szCs w:val="26"/>
        </w:rPr>
        <w:t xml:space="preserve">4.2 Alternatives Doctrine (PERMANENT)</w:t>
      </w:r>
    </w:p>
    <w:p>
      <w:pPr>
        <w:spacing w:after="80" w:before="80"/>
        <w:ind w:left="720"/>
      </w:pPr>
      <w:r>
        <w:rPr>
          <w:rFonts w:ascii="Arial" w:cs="Arial" w:eastAsia="Arial" w:hAnsi="Arial"/>
          <w:b/>
          <w:bCs/>
          <w:color w:val="8A1A1A"/>
          <w:sz w:val="20"/>
          <w:szCs w:val="20"/>
        </w:rPr>
        <w:t xml:space="preserve">🔒 AA2 never shames a member's choice. The Macallan 12 is a great Scotch. The member already knows that. AA2 never implies otherwise.</w:t>
      </w:r>
    </w:p>
    <w:p>
      <w:pPr>
        <w:spacing w:after="80" w:before="80"/>
      </w:pPr>
      <w:r>
        <w:rPr>
          <w:rFonts w:ascii="Arial" w:cs="Arial" w:eastAsia="Arial" w:hAnsi="Arial"/>
          <w:b w:val="false"/>
          <w:bCs w:val="false"/>
          <w:i w:val="false"/>
          <w:iCs w:val="false"/>
          <w:color w:val="0A0804"/>
          <w:sz w:val="22"/>
          <w:szCs w:val="22"/>
        </w:rPr>
        <w:t xml:space="preserve">Alternatives are suggested for three reasons ONLY:</w:t>
      </w:r>
    </w:p>
    <w:p>
      <w:pPr>
        <w:pStyle w:val="ListParagraph"/>
        <w:numPr>
          <w:ilvl w:val="0"/>
          <w:numId w:val="2"/>
        </w:numPr>
      </w:pPr>
      <w:r>
        <w:rPr>
          <w:rFonts w:ascii="Arial" w:cs="Arial" w:eastAsia="Arial" w:hAnsi="Arial"/>
          <w:sz w:val="22"/>
          <w:szCs w:val="22"/>
        </w:rPr>
        <w:t xml:space="preserve">Better price-to-quality ratio</w:t>
      </w:r>
    </w:p>
    <w:p>
      <w:pPr>
        <w:pStyle w:val="ListParagraph"/>
        <w:numPr>
          <w:ilvl w:val="0"/>
          <w:numId w:val="2"/>
        </w:numPr>
      </w:pPr>
      <w:r>
        <w:rPr>
          <w:rFonts w:ascii="Arial" w:cs="Arial" w:eastAsia="Arial" w:hAnsi="Arial"/>
          <w:sz w:val="22"/>
          <w:szCs w:val="22"/>
        </w:rPr>
        <w:t xml:space="preserve">Cleaner production / fewer additives</w:t>
      </w:r>
    </w:p>
    <w:p>
      <w:pPr>
        <w:pStyle w:val="ListParagraph"/>
        <w:numPr>
          <w:ilvl w:val="0"/>
          <w:numId w:val="2"/>
        </w:numPr>
      </w:pPr>
      <w:r>
        <w:rPr>
          <w:rFonts w:ascii="Arial" w:cs="Arial" w:eastAsia="Arial" w:hAnsi="Arial"/>
          <w:sz w:val="22"/>
          <w:szCs w:val="22"/>
        </w:rPr>
        <w:t xml:space="preserve">Similar flavor profile, occasion, or character</w:t>
      </w:r>
    </w:p>
    <w:p>
      <w:pPr>
        <w:spacing w:after="80" w:before="80"/>
      </w:pPr>
      <w:r>
        <w:rPr>
          <w:rFonts w:ascii="Arial" w:cs="Arial" w:eastAsia="Arial" w:hAnsi="Arial"/>
          <w:b w:val="false"/>
          <w:bCs w:val="false"/>
          <w:i w:val="false"/>
          <w:iCs w:val="false"/>
          <w:color w:val="0A0804"/>
          <w:sz w:val="22"/>
          <w:szCs w:val="22"/>
        </w:rPr>
        <w:t xml:space="preserve">System prompt rule: "Alternatives NEVER shame the user's choice. Suggest alternatives only for better value, cleaner production, or similar character. No moral judgment."</w:t>
      </w:r>
    </w:p>
    <w:p>
      <w:pPr>
        <w:spacing w:after="80" w:before="80"/>
      </w:pPr>
      <w:r>
        <w:rPr>
          <w:rFonts w:ascii="Arial" w:cs="Arial" w:eastAsia="Arial" w:hAnsi="Arial"/>
          <w:b w:val="false"/>
          <w:bCs w:val="false"/>
          <w:i w:val="false"/>
          <w:iCs w:val="false"/>
          <w:color w:val="0A0804"/>
          <w:sz w:val="22"/>
          <w:szCs w:val="22"/>
        </w:rPr>
        <w:t xml:space="preserve">This applies to Wine &amp; Spirits, Food, Supplements, and all other tabs.</w:t>
      </w:r>
    </w:p>
    <w:p>
      <w:pPr>
        <w:pStyle w:val="Heading2"/>
        <w:spacing w:after="120" w:before="280"/>
      </w:pPr>
      <w:r>
        <w:rPr>
          <w:rFonts w:ascii="Arial" w:cs="Arial" w:eastAsia="Arial" w:hAnsi="Arial"/>
          <w:b/>
          <w:bCs/>
          <w:color w:val="7B5E1A"/>
          <w:sz w:val="26"/>
          <w:szCs w:val="26"/>
        </w:rPr>
        <w:t xml:space="preserve">4.3 Spoke Numbers Rule (PERMANENT)</w:t>
      </w:r>
    </w:p>
    <w:p>
      <w:pPr>
        <w:spacing w:after="80" w:before="80"/>
        <w:ind w:left="720"/>
      </w:pPr>
      <w:r>
        <w:rPr>
          <w:rFonts w:ascii="Arial" w:cs="Arial" w:eastAsia="Arial" w:hAnsi="Arial"/>
          <w:b/>
          <w:bCs/>
          <w:color w:val="8A1A1A"/>
          <w:sz w:val="20"/>
          <w:szCs w:val="20"/>
        </w:rPr>
        <w:t xml:space="preserve">🔒 Spoke numbers are internal architecture. NEVER shown to users in any tab header, label, or UI element.</w:t>
      </w:r>
    </w:p>
    <w:p>
      <w:pPr>
        <w:spacing w:after="80" w:before="80"/>
      </w:pPr>
      <w:r>
        <w:rPr>
          <w:rFonts w:ascii="Arial" w:cs="Arial" w:eastAsia="Arial" w:hAnsi="Arial"/>
          <w:b w:val="false"/>
          <w:bCs w:val="false"/>
          <w:i w:val="false"/>
          <w:iCs w:val="false"/>
          <w:color w:val="0A0804"/>
          <w:sz w:val="22"/>
          <w:szCs w:val="22"/>
        </w:rPr>
        <w:t xml:space="preserve">"SPOKE 34" appearing on the Apothecary tab header was a doctrine violation — corrected this session.</w:t>
      </w:r>
    </w:p>
    <w:p>
      <w:pPr>
        <w:pStyle w:val="Heading2"/>
        <w:spacing w:after="120" w:before="280"/>
      </w:pPr>
      <w:r>
        <w:rPr>
          <w:rFonts w:ascii="Arial" w:cs="Arial" w:eastAsia="Arial" w:hAnsi="Arial"/>
          <w:b/>
          <w:bCs/>
          <w:color w:val="7B5E1A"/>
          <w:sz w:val="26"/>
          <w:szCs w:val="26"/>
        </w:rPr>
        <w:t xml:space="preserve">4.4 Data Sovereignty — Hardware Upload (PERMANENT)</w:t>
      </w:r>
    </w:p>
    <w:p>
      <w:pPr>
        <w:spacing w:after="80" w:before="80"/>
      </w:pPr>
      <w:r>
        <w:rPr>
          <w:rFonts w:ascii="Arial" w:cs="Arial" w:eastAsia="Arial" w:hAnsi="Arial"/>
          <w:b w:val="false"/>
          <w:bCs w:val="false"/>
          <w:i w:val="false"/>
          <w:iCs w:val="false"/>
          <w:color w:val="0A0804"/>
          <w:sz w:val="22"/>
          <w:szCs w:val="22"/>
        </w:rPr>
        <w:t xml:space="preserve">When a member uploads a hardware data file:</w:t>
      </w:r>
    </w:p>
    <w:p>
      <w:pPr>
        <w:pStyle w:val="ListParagraph"/>
        <w:numPr>
          <w:ilvl w:val="0"/>
          <w:numId w:val="2"/>
        </w:numPr>
      </w:pPr>
      <w:r>
        <w:rPr>
          <w:rFonts w:ascii="Arial" w:cs="Arial" w:eastAsia="Arial" w:hAnsi="Arial"/>
          <w:sz w:val="22"/>
          <w:szCs w:val="22"/>
        </w:rPr>
        <w:t xml:space="preserve">AA2 extracts 30-day averages ONLY: sleep score, readiness, HRV trend, resting heart rate</w:t>
      </w:r>
    </w:p>
    <w:p>
      <w:pPr>
        <w:pStyle w:val="ListParagraph"/>
        <w:numPr>
          <w:ilvl w:val="0"/>
          <w:numId w:val="2"/>
        </w:numPr>
      </w:pPr>
      <w:r>
        <w:rPr>
          <w:rFonts w:ascii="Arial" w:cs="Arial" w:eastAsia="Arial" w:hAnsi="Arial"/>
          <w:sz w:val="22"/>
          <w:szCs w:val="22"/>
        </w:rPr>
        <w:t xml:space="preserve">Raw files are NEVER stored in Supabase or anywhere in the system</w:t>
      </w:r>
    </w:p>
    <w:p>
      <w:pPr>
        <w:pStyle w:val="ListParagraph"/>
        <w:numPr>
          <w:ilvl w:val="0"/>
          <w:numId w:val="2"/>
        </w:numPr>
      </w:pPr>
      <w:r>
        <w:rPr>
          <w:rFonts w:ascii="Arial" w:cs="Arial" w:eastAsia="Arial" w:hAnsi="Arial"/>
          <w:sz w:val="22"/>
          <w:szCs w:val="22"/>
        </w:rPr>
        <w:t xml:space="preserve">Extracted averages are written to baseline_profiles table</w:t>
      </w:r>
    </w:p>
    <w:p>
      <w:pPr>
        <w:pStyle w:val="ListParagraph"/>
        <w:numPr>
          <w:ilvl w:val="0"/>
          <w:numId w:val="2"/>
        </w:numPr>
      </w:pPr>
      <w:r>
        <w:rPr>
          <w:rFonts w:ascii="Arial" w:cs="Arial" w:eastAsia="Arial" w:hAnsi="Arial"/>
          <w:sz w:val="22"/>
          <w:szCs w:val="22"/>
        </w:rPr>
        <w:t xml:space="preserve">This is the member's baseline — the center line of their Equalizer, not a population average</w:t>
      </w:r>
    </w:p>
    <w:p>
      <w:pPr>
        <w:pStyle w:val="Heading2"/>
        <w:spacing w:after="120" w:before="280"/>
      </w:pPr>
      <w:r>
        <w:rPr>
          <w:rFonts w:ascii="Arial" w:cs="Arial" w:eastAsia="Arial" w:hAnsi="Arial"/>
          <w:b/>
          <w:bCs/>
          <w:color w:val="7B5E1A"/>
          <w:sz w:val="26"/>
          <w:szCs w:val="26"/>
        </w:rPr>
        <w:t xml:space="preserve">4.5 Hardware Upload Architecture (LOCKED)</w:t>
      </w:r>
    </w:p>
    <w:p>
      <w:pPr>
        <w:spacing w:after="80" w:before="80"/>
      </w:pPr>
      <w:r>
        <w:rPr>
          <w:rFonts w:ascii="Arial" w:cs="Arial" w:eastAsia="Arial" w:hAnsi="Arial"/>
          <w:b w:val="false"/>
          <w:bCs w:val="false"/>
          <w:i w:val="false"/>
          <w:iCs w:val="false"/>
          <w:color w:val="0A0804"/>
          <w:sz w:val="22"/>
          <w:szCs w:val="22"/>
        </w:rPr>
        <w:t xml:space="preserve">Confirmed export formats from actual member data files inspected this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Device</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Format — Key Fields</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Garmin (Tactix 8)</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.zip — sleepScores, TrainingReadinessDTO, HRV, weight, VO2 max</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Oura Ring 4</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.zip — dailyreadiness.csv, dailysleep.csv, heartrate.csv</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Strava</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.zip — activities/*.gpx (HR, pace, distance)</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Apple Watch</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.xml — Apple Health export</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Samsung Galaxy Watch</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.json — Samsung Health export</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Whoop</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.csv — Recovery, strain, sleep</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Fitbit</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.json or .csv — Sleep, HR, activity</w:t>
            </w:r>
          </w:p>
        </w:tc>
      </w:tr>
    </w:tbl>
    <w:p>
      <w:pPr>
        <w:spacing w:after="0" w:before="120"/>
      </w:pPr>
    </w:p>
    <w:p>
      <w:pPr>
        <w:pStyle w:val="Heading2"/>
        <w:spacing w:after="120" w:before="280"/>
      </w:pPr>
      <w:r>
        <w:rPr>
          <w:rFonts w:ascii="Arial" w:cs="Arial" w:eastAsia="Arial" w:hAnsi="Arial"/>
          <w:b/>
          <w:bCs/>
          <w:color w:val="7B5E1A"/>
          <w:sz w:val="26"/>
          <w:szCs w:val="26"/>
        </w:rPr>
        <w:t xml:space="preserve">4.6 Fish &amp; Pescatarian Tab — APPROVED, NOT YET BUILT</w:t>
      </w:r>
    </w:p>
    <w:p>
      <w:pPr>
        <w:spacing w:after="80" w:before="80"/>
      </w:pPr>
      <w:r>
        <w:rPr>
          <w:rFonts w:ascii="Arial" w:cs="Arial" w:eastAsia="Arial" w:hAnsi="Arial"/>
          <w:b w:val="false"/>
          <w:bCs w:val="false"/>
          <w:i w:val="false"/>
          <w:iCs w:val="false"/>
          <w:color w:val="0A0804"/>
          <w:sz w:val="22"/>
          <w:szCs w:val="22"/>
        </w:rPr>
        <w:t xml:space="preserve">Full approved mockup produced this session. Confirmed by founder as "absolutely perfect — the best panel and feature so far."</w:t>
      </w:r>
    </w:p>
    <w:p>
      <w:pPr>
        <w:spacing w:after="80" w:before="80"/>
      </w:pPr>
      <w:r>
        <w:rPr>
          <w:rFonts w:ascii="Arial" w:cs="Arial" w:eastAsia="Arial" w:hAnsi="Arial"/>
          <w:b/>
          <w:bCs/>
          <w:i w:val="false"/>
          <w:iCs w:val="false"/>
          <w:color w:val="0A0804"/>
          <w:sz w:val="22"/>
          <w:szCs w:val="22"/>
        </w:rPr>
        <w:t xml:space="preserve">Three modes:</w:t>
      </w:r>
    </w:p>
    <w:p>
      <w:pPr>
        <w:pStyle w:val="ListParagraph"/>
        <w:numPr>
          <w:ilvl w:val="0"/>
          <w:numId w:val="2"/>
        </w:numPr>
      </w:pPr>
      <w:r>
        <w:rPr>
          <w:rFonts w:ascii="Arial" w:cs="Arial" w:eastAsia="Arial" w:hAnsi="Arial"/>
          <w:sz w:val="22"/>
          <w:szCs w:val="22"/>
        </w:rPr>
        <w:t xml:space="preserve">IDENTIFY — camera or camera roll. Claude identifies species.</w:t>
      </w:r>
    </w:p>
    <w:p>
      <w:pPr>
        <w:pStyle w:val="ListParagraph"/>
        <w:numPr>
          <w:ilvl w:val="0"/>
          <w:numId w:val="2"/>
        </w:numPr>
      </w:pPr>
      <w:r>
        <w:rPr>
          <w:rFonts w:ascii="Arial" w:cs="Arial" w:eastAsia="Arial" w:hAnsi="Arial"/>
          <w:sz w:val="22"/>
          <w:szCs w:val="22"/>
        </w:rPr>
        <w:t xml:space="preserve">SCAN LABEL — barcode scan for packaged market fish.</w:t>
      </w:r>
    </w:p>
    <w:p>
      <w:pPr>
        <w:pStyle w:val="ListParagraph"/>
        <w:numPr>
          <w:ilvl w:val="0"/>
          <w:numId w:val="2"/>
        </w:numPr>
      </w:pPr>
      <w:r>
        <w:rPr>
          <w:rFonts w:ascii="Arial" w:cs="Arial" w:eastAsia="Arial" w:hAnsi="Arial"/>
          <w:sz w:val="22"/>
          <w:szCs w:val="22"/>
        </w:rPr>
        <w:t xml:space="preserve">WATER BODY — location input returns native species list.</w:t>
      </w:r>
    </w:p>
    <w:p>
      <w:pPr>
        <w:spacing w:after="80" w:before="80"/>
      </w:pPr>
      <w:r>
        <w:rPr>
          <w:rFonts w:ascii="Arial" w:cs="Arial" w:eastAsia="Arial" w:hAnsi="Arial"/>
          <w:b w:val="false"/>
          <w:bCs w:val="false"/>
          <w:i w:val="false"/>
          <w:iCs w:val="false"/>
          <w:color w:val="0A0804"/>
          <w:sz w:val="22"/>
          <w:szCs w:val="22"/>
        </w:rPr>
        <w:t xml:space="preserve">Intelligence layer: The Equalizer + Forager Layer. The Chef handles prep and pairing. These roles never overlap.</w:t>
      </w:r>
    </w:p>
    <w:p>
      <w:pPr>
        <w:spacing w:after="80" w:before="80"/>
      </w:pPr>
      <w:r>
        <w:rPr>
          <w:rFonts w:ascii="Arial" w:cs="Arial" w:eastAsia="Arial" w:hAnsi="Arial"/>
          <w:b w:val="false"/>
          <w:bCs w:val="false"/>
          <w:i w:val="false"/>
          <w:iCs w:val="false"/>
          <w:color w:val="0A0804"/>
          <w:sz w:val="22"/>
          <w:szCs w:val="22"/>
        </w:rPr>
        <w:t xml:space="preserve">Data sources: iNaturalist, GBIF, FishBase, EPA mercury database, State FWP regulations, USDA nutrition.</w:t>
      </w:r>
    </w:p>
    <w:p>
      <w:pPr>
        <w:spacing w:after="80" w:before="80"/>
      </w:pPr>
      <w:r>
        <w:rPr>
          <w:rFonts w:ascii="Arial" w:cs="Arial" w:eastAsia="Arial" w:hAnsi="Arial"/>
          <w:b w:val="false"/>
          <w:bCs w:val="false"/>
          <w:i w:val="false"/>
          <w:iCs w:val="false"/>
          <w:color w:val="0A0804"/>
          <w:sz w:val="22"/>
          <w:szCs w:val="22"/>
        </w:rPr>
        <w:t xml:space="preserve">Primary design scenario: Montana wildcatch. Snap photo → species ID → edibility + regulations + prep note.</w:t>
      </w:r>
    </w:p>
    <w:p>
      <w:pPr>
        <w:spacing w:after="80" w:before="80"/>
      </w:pPr>
      <w:r>
        <w:rPr>
          <w:rFonts w:ascii="Arial" w:cs="Arial" w:eastAsia="Arial" w:hAnsi="Arial"/>
          <w:b w:val="false"/>
          <w:bCs w:val="false"/>
          <w:i w:val="false"/>
          <w:iCs w:val="false"/>
          <w:color w:val="0A0804"/>
          <w:sz w:val="22"/>
          <w:szCs w:val="22"/>
        </w:rPr>
        <w:t xml:space="preserve">Design standard: The fish tab mockup sets the new visual bar. ALL tabs should match this quality level. HNW feel, dark teal/electric blue, Cormorant Garamond for species names, DM Mono for labels.</w:t>
      </w: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V — ARRIVAL SEQUENCE (BUILT THIS SESSION)</w:t>
      </w:r>
    </w:p>
    <w:p>
      <w:pPr>
        <w:pStyle w:val="Heading2"/>
        <w:spacing w:after="120" w:before="280"/>
      </w:pPr>
      <w:r>
        <w:rPr>
          <w:rFonts w:ascii="Arial" w:cs="Arial" w:eastAsia="Arial" w:hAnsi="Arial"/>
          <w:b/>
          <w:bCs/>
          <w:color w:val="7B5E1A"/>
          <w:sz w:val="26"/>
          <w:szCs w:val="26"/>
        </w:rPr>
        <w:t xml:space="preserve">5.1 Javier Master Script — Canonical</w:t>
      </w:r>
    </w:p>
    <w:p>
      <w:pPr>
        <w:spacing w:after="80" w:before="80"/>
      </w:pPr>
      <w:r>
        <w:rPr>
          <w:rFonts w:ascii="Arial" w:cs="Arial" w:eastAsia="Arial" w:hAnsi="Arial"/>
          <w:b/>
          <w:bCs/>
          <w:i w:val="false"/>
          <w:iCs w:val="false"/>
          <w:color w:val="0A0804"/>
          <w:sz w:val="22"/>
          <w:szCs w:val="22"/>
        </w:rPr>
        <w:t xml:space="preserve">Scene 1 — The Welcome:</w:t>
      </w:r>
    </w:p>
    <w:p>
      <w:pPr>
        <w:spacing w:after="60" w:before="60"/>
        <w:ind w:left="720"/>
      </w:pPr>
      <w:r>
        <w:rPr>
          <w:rFonts w:ascii="Arial" w:cs="Arial" w:eastAsia="Arial" w:hAnsi="Arial"/>
          <w:i/>
          <w:iCs/>
          <w:color w:val="555555"/>
          <w:sz w:val="20"/>
          <w:szCs w:val="20"/>
        </w:rPr>
        <w:t xml:space="preserve">"Ahh... I see you found your way here. As they say — like attracts like. Allow me to introduce myself. I am your Concierge. My name is Javier — though you may call me Concierge if you prefer. I will be your guide, your navigator, and yes — your friend."</w:t>
      </w:r>
    </w:p>
    <w:p>
      <w:pPr>
        <w:spacing w:after="80" w:before="80"/>
      </w:pPr>
      <w:r>
        <w:rPr>
          <w:rFonts w:ascii="Arial" w:cs="Arial" w:eastAsia="Arial" w:hAnsi="Arial"/>
          <w:b/>
          <w:bCs/>
          <w:i w:val="false"/>
          <w:iCs w:val="false"/>
          <w:color w:val="0A0804"/>
          <w:sz w:val="22"/>
          <w:szCs w:val="22"/>
        </w:rPr>
        <w:t xml:space="preserve">Scene 2 — What This Is:</w:t>
      </w:r>
    </w:p>
    <w:p>
      <w:pPr>
        <w:spacing w:after="60" w:before="60"/>
        <w:ind w:left="720"/>
      </w:pPr>
      <w:r>
        <w:rPr>
          <w:rFonts w:ascii="Arial" w:cs="Arial" w:eastAsia="Arial" w:hAnsi="Arial"/>
          <w:i/>
          <w:iCs/>
          <w:color w:val="555555"/>
          <w:sz w:val="20"/>
          <w:szCs w:val="20"/>
        </w:rPr>
        <w:t xml:space="preserve">"This is not an app. This is AA2 BioMesh — a living membrane. Your phone has a camera. Your watch tracks your heart. Your ring reads your sleep. Right now, none of them talk to each other. None of them know your story. AA2 is the brain they've all been waiting for."</w:t>
      </w:r>
    </w:p>
    <w:p>
      <w:pPr>
        <w:spacing w:after="80" w:before="80"/>
      </w:pPr>
      <w:r>
        <w:rPr>
          <w:rFonts w:ascii="Arial" w:cs="Arial" w:eastAsia="Arial" w:hAnsi="Arial"/>
          <w:b/>
          <w:bCs/>
          <w:i w:val="false"/>
          <w:iCs w:val="false"/>
          <w:color w:val="0A0804"/>
          <w:sz w:val="22"/>
          <w:szCs w:val="22"/>
        </w:rPr>
        <w:t xml:space="preserve">Scene 3 — Mirror Doctrine:</w:t>
      </w:r>
    </w:p>
    <w:p>
      <w:pPr>
        <w:spacing w:after="60" w:before="60"/>
        <w:ind w:left="720"/>
      </w:pPr>
      <w:r>
        <w:rPr>
          <w:rFonts w:ascii="Arial" w:cs="Arial" w:eastAsia="Arial" w:hAnsi="Arial"/>
          <w:i/>
          <w:iCs/>
          <w:color w:val="555555"/>
          <w:sz w:val="20"/>
          <w:szCs w:val="20"/>
        </w:rPr>
        <w:t xml:space="preserve">"The more of yourself you bring to this system — the more the system's mirror can reflect back to you your current and future reflections, based on your shares and inputs."</w:t>
      </w:r>
    </w:p>
    <w:p>
      <w:pPr>
        <w:spacing w:after="80" w:before="80"/>
      </w:pPr>
      <w:r>
        <w:rPr>
          <w:rFonts w:ascii="Arial" w:cs="Arial" w:eastAsia="Arial" w:hAnsi="Arial"/>
          <w:b/>
          <w:bCs/>
          <w:i w:val="false"/>
          <w:iCs w:val="false"/>
          <w:color w:val="0A0804"/>
          <w:sz w:val="22"/>
          <w:szCs w:val="22"/>
        </w:rPr>
        <w:t xml:space="preserve">Scene 4 — The Introductions (each intelligence steps from darkness):</w:t>
      </w:r>
    </w:p>
    <w:p>
      <w:pPr>
        <w:spacing w:after="60" w:before="60"/>
        <w:ind w:left="720"/>
      </w:pPr>
      <w:r>
        <w:rPr>
          <w:rFonts w:ascii="Arial" w:cs="Arial" w:eastAsia="Arial" w:hAnsi="Arial"/>
          <w:i/>
          <w:iCs/>
          <w:color w:val="555555"/>
          <w:sz w:val="20"/>
          <w:szCs w:val="20"/>
        </w:rPr>
        <w:t xml:space="preserve">THE EQUALIZER: "Hello. I'm here for security, protection, alerts. But most of all, just to make sure everything is okay."</w:t>
      </w:r>
    </w:p>
    <w:p>
      <w:pPr>
        <w:spacing w:after="60" w:before="60"/>
        <w:ind w:left="720"/>
      </w:pPr>
      <w:r>
        <w:rPr>
          <w:rFonts w:ascii="Arial" w:cs="Arial" w:eastAsia="Arial" w:hAnsi="Arial"/>
          <w:i/>
          <w:iCs/>
          <w:color w:val="555555"/>
          <w:sz w:val="20"/>
          <w:szCs w:val="20"/>
        </w:rPr>
        <w:t xml:space="preserve">THE CHEF: "I will make sure your dietary needs are met, your caloric needs are met. I am also a Sommelier."</w:t>
      </w:r>
    </w:p>
    <w:p>
      <w:pPr>
        <w:spacing w:after="60" w:before="60"/>
        <w:ind w:left="720"/>
      </w:pPr>
      <w:r>
        <w:rPr>
          <w:rFonts w:ascii="Arial" w:cs="Arial" w:eastAsia="Arial" w:hAnsi="Arial"/>
          <w:i/>
          <w:iCs/>
          <w:color w:val="555555"/>
          <w:sz w:val="20"/>
          <w:szCs w:val="20"/>
        </w:rPr>
        <w:t xml:space="preserve">BIO BUDDY: "All the hardware you brought connects. Bio Buddy watches all of that."</w:t>
      </w:r>
    </w:p>
    <w:p>
      <w:pPr>
        <w:spacing w:after="60" w:before="60"/>
        <w:ind w:left="720"/>
      </w:pPr>
      <w:r>
        <w:rPr>
          <w:rFonts w:ascii="Arial" w:cs="Arial" w:eastAsia="Arial" w:hAnsi="Arial"/>
          <w:i/>
          <w:iCs/>
          <w:color w:val="555555"/>
          <w:sz w:val="20"/>
          <w:szCs w:val="20"/>
        </w:rPr>
        <w:t xml:space="preserve">THE CHAUFFEUR: "Safe ways in. Safe ways out. Safe ways home. And SOS if ever needed."</w:t>
      </w:r>
    </w:p>
    <w:p>
      <w:pPr>
        <w:spacing w:after="60" w:before="60"/>
        <w:ind w:left="720"/>
      </w:pPr>
      <w:r>
        <w:rPr>
          <w:rFonts w:ascii="Arial" w:cs="Arial" w:eastAsia="Arial" w:hAnsi="Arial"/>
          <w:i/>
          <w:iCs/>
          <w:color w:val="555555"/>
          <w:sz w:val="20"/>
          <w:szCs w:val="20"/>
        </w:rPr>
        <w:t xml:space="preserve">THE EQUALIZER returns: "When something needs handling — I handle it. You tell me how you want to be communicated with."</w:t>
      </w:r>
    </w:p>
    <w:p>
      <w:pPr>
        <w:spacing w:after="80" w:before="80"/>
      </w:pPr>
      <w:r>
        <w:rPr>
          <w:rFonts w:ascii="Arial" w:cs="Arial" w:eastAsia="Arial" w:hAnsi="Arial"/>
          <w:b/>
          <w:bCs/>
          <w:i w:val="false"/>
          <w:iCs w:val="false"/>
          <w:color w:val="0A0804"/>
          <w:sz w:val="22"/>
          <w:szCs w:val="22"/>
        </w:rPr>
        <w:t xml:space="preserve">Javier closes:</w:t>
      </w:r>
    </w:p>
    <w:p>
      <w:pPr>
        <w:spacing w:after="60" w:before="60"/>
        <w:ind w:left="720"/>
      </w:pPr>
      <w:r>
        <w:rPr>
          <w:rFonts w:ascii="Arial" w:cs="Arial" w:eastAsia="Arial" w:hAnsi="Arial"/>
          <w:i/>
          <w:iCs/>
          <w:color w:val="555555"/>
          <w:sz w:val="20"/>
          <w:szCs w:val="20"/>
        </w:rPr>
        <w:t xml:space="preserve">"You are the one in control. Always. You bring your own bios. You bring your own hardware. You keep your own data. We are a membrane. We tune to your frequency. So — shall we?"</w:t>
      </w:r>
    </w:p>
    <w:p>
      <w:pPr>
        <w:pStyle w:val="Heading2"/>
        <w:spacing w:after="120" w:before="280"/>
      </w:pPr>
      <w:r>
        <w:rPr>
          <w:rFonts w:ascii="Arial" w:cs="Arial" w:eastAsia="Arial" w:hAnsi="Arial"/>
          <w:b/>
          <w:bCs/>
          <w:color w:val="7B5E1A"/>
          <w:sz w:val="26"/>
          <w:szCs w:val="26"/>
        </w:rPr>
        <w:t xml:space="preserve">5.2 Image Map (LOCKED)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Screen 1 — The Concierge</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shutterstock_117302320-2590x2590.jpg (butler with tray)</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Screen 2 — The Chef</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885f815586f74d2493ca39e56aa770dd.jpg (chef with plates)</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Screen 3 — Bio Buddy</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image-1769604372662.webp (biosignal digital)</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Screen 4 — The Chauffeur</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How-Much-Is-Black-Car-Service-in-NYC-Complete-Guide.webp (black car door)</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Screen 5 — The Equalizer (LAST ALWAYS)</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Gemini_Generated_Image_iwymiiwymiiwymii.png (silver-haired man, dark chair)</w:t>
            </w:r>
          </w:p>
        </w:tc>
      </w:tr>
    </w:tbl>
    <w:p>
      <w:pPr>
        <w:spacing w:after="0" w:before="120"/>
      </w:pPr>
    </w:p>
    <w:p>
      <w:pPr>
        <w:pStyle w:val="Heading2"/>
        <w:spacing w:after="120" w:before="280"/>
      </w:pPr>
      <w:r>
        <w:rPr>
          <w:rFonts w:ascii="Arial" w:cs="Arial" w:eastAsia="Arial" w:hAnsi="Arial"/>
          <w:b/>
          <w:bCs/>
          <w:color w:val="7B5E1A"/>
          <w:sz w:val="26"/>
          <w:szCs w:val="26"/>
        </w:rPr>
        <w:t xml:space="preserve">5.3 WITHOUT / WITH Copy (LOCKED)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The Concierge WITHOUT</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Navigating everything alone. No memory. No continuity.</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The Concierge WITH</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 personal intelligence who knows you, your goals, your world.</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The Chef WITHOUT</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Generic recipes. Wrong pairings. Nutrition with no context.</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The Chef WITH</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Every meal aligned to your biology, your goals, your life.</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Bio Buddy WITHOUT</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Body signals go unread. Patterns invisible. Thresholds unknown.</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Bio Buddy WITH</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Speaks only when asked or a threshold is crossed.</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The Chauffeur WITHOUT</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Maps with no memory. Routes with no context.</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The Chauffeur WITH</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Pre-programmed safe routes. Full briefings at every waypoint.</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The Equalizer WITHOUT</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Harm enters quietly. Labels lie. No one watching the gate.</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The Equalizer WITH</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Nothing passes without clearance. Speaks only in emergencies.</w:t>
            </w:r>
          </w:p>
        </w:tc>
      </w:tr>
    </w:tbl>
    <w:p>
      <w:pPr>
        <w:spacing w:after="0" w:before="120"/>
      </w:pP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VI — ALLERGY &amp; LIFE SCANNER DOCTRINE</w:t>
      </w:r>
    </w:p>
    <w:p>
      <w:pPr>
        <w:pStyle w:val="Heading2"/>
        <w:spacing w:after="120" w:before="280"/>
      </w:pPr>
      <w:r>
        <w:rPr>
          <w:rFonts w:ascii="Arial" w:cs="Arial" w:eastAsia="Arial" w:hAnsi="Arial"/>
          <w:b/>
          <w:bCs/>
          <w:color w:val="7B5E1A"/>
          <w:sz w:val="26"/>
          <w:szCs w:val="26"/>
        </w:rPr>
        <w:t xml:space="preserve">6.1 What the Allergy Scanner Actually Is</w:t>
      </w:r>
    </w:p>
    <w:p>
      <w:pPr>
        <w:spacing w:after="80" w:before="80"/>
      </w:pPr>
      <w:r>
        <w:rPr>
          <w:rFonts w:ascii="Arial" w:cs="Arial" w:eastAsia="Arial" w:hAnsi="Arial"/>
          <w:b w:val="false"/>
          <w:bCs w:val="false"/>
          <w:i w:val="false"/>
          <w:iCs w:val="false"/>
          <w:color w:val="0A0804"/>
          <w:sz w:val="22"/>
          <w:szCs w:val="22"/>
        </w:rPr>
        <w:t xml:space="preserve">The AA2 Allergy Scanner is a real-world decision filter. It sits before: purchase, consumption, exposure, travel, care decisions, training, and trust.</w:t>
      </w:r>
    </w:p>
    <w:p>
      <w:pPr>
        <w:spacing w:after="80" w:before="80"/>
      </w:pPr>
      <w:r>
        <w:rPr>
          <w:rFonts w:ascii="Arial" w:cs="Arial" w:eastAsia="Arial" w:hAnsi="Arial"/>
          <w:b w:val="false"/>
          <w:bCs w:val="false"/>
          <w:i w:val="false"/>
          <w:iCs w:val="false"/>
          <w:color w:val="0A0804"/>
          <w:sz w:val="22"/>
          <w:szCs w:val="22"/>
        </w:rPr>
        <w:t xml:space="preserve">It answers one question in real time: "Is this safe, aligned, and appropriate for this human or animal — right now?"</w:t>
      </w:r>
    </w:p>
    <w:p>
      <w:pPr>
        <w:spacing w:after="80" w:before="80"/>
        <w:ind w:left="720"/>
      </w:pPr>
      <w:r>
        <w:rPr>
          <w:rFonts w:ascii="Arial" w:cs="Arial" w:eastAsia="Arial" w:hAnsi="Arial"/>
          <w:b/>
          <w:bCs/>
          <w:color w:val="8A1A1A"/>
          <w:sz w:val="20"/>
          <w:szCs w:val="20"/>
        </w:rPr>
        <w:t xml:space="preserve">🔒 This is not a food scanner. It is a life-contact scanner.</w:t>
      </w:r>
    </w:p>
    <w:p>
      <w:pPr>
        <w:pStyle w:val="Heading2"/>
        <w:spacing w:after="120" w:before="280"/>
      </w:pPr>
      <w:r>
        <w:rPr>
          <w:rFonts w:ascii="Arial" w:cs="Arial" w:eastAsia="Arial" w:hAnsi="Arial"/>
          <w:b/>
          <w:bCs/>
          <w:color w:val="7B5E1A"/>
          <w:sz w:val="26"/>
          <w:szCs w:val="26"/>
        </w:rPr>
        <w:t xml:space="preserve">6.2 Chemical Doctrine — Foundational Law</w:t>
      </w:r>
    </w:p>
    <w:p>
      <w:pPr>
        <w:spacing w:after="80" w:before="80"/>
      </w:pPr>
      <w:r>
        <w:rPr>
          <w:rFonts w:ascii="Arial" w:cs="Arial" w:eastAsia="Arial" w:hAnsi="Arial"/>
          <w:b w:val="false"/>
          <w:bCs w:val="false"/>
          <w:i w:val="false"/>
          <w:iCs w:val="false"/>
          <w:color w:val="0A0804"/>
          <w:sz w:val="22"/>
          <w:szCs w:val="22"/>
        </w:rPr>
        <w:t xml:space="preserve">Core Law: Chemicals are silent actors. They do not announce intent. They reveal themselves only through the body. AA2 treats chemicals not as ingredients, but as behavioral forces.</w:t>
      </w:r>
    </w:p>
    <w:p>
      <w:pPr>
        <w:spacing w:after="80" w:before="80"/>
      </w:pPr>
      <w:r>
        <w:rPr>
          <w:rFonts w:ascii="Arial" w:cs="Arial" w:eastAsia="Arial" w:hAnsi="Arial"/>
          <w:b/>
          <w:bCs/>
          <w:i w:val="false"/>
          <w:iCs w:val="false"/>
          <w:color w:val="0A0804"/>
          <w:sz w:val="22"/>
          <w:szCs w:val="22"/>
        </w:rPr>
        <w:t xml:space="preserve">Five Principles:</w:t>
      </w:r>
    </w:p>
    <w:p>
      <w:pPr>
        <w:pStyle w:val="ListParagraph"/>
        <w:numPr>
          <w:ilvl w:val="0"/>
          <w:numId w:val="2"/>
        </w:numPr>
      </w:pPr>
      <w:r>
        <w:rPr>
          <w:rFonts w:ascii="Arial" w:cs="Arial" w:eastAsia="Arial" w:hAnsi="Arial"/>
          <w:sz w:val="22"/>
          <w:szCs w:val="22"/>
        </w:rPr>
        <w:t xml:space="preserve">Exposure &gt; Label — a "safe" ingredient becomes unsafe through repetition, timing, or combination</w:t>
      </w:r>
    </w:p>
    <w:p>
      <w:pPr>
        <w:pStyle w:val="ListParagraph"/>
        <w:numPr>
          <w:ilvl w:val="0"/>
          <w:numId w:val="2"/>
        </w:numPr>
      </w:pPr>
      <w:r>
        <w:rPr>
          <w:rFonts w:ascii="Arial" w:cs="Arial" w:eastAsia="Arial" w:hAnsi="Arial"/>
          <w:sz w:val="22"/>
          <w:szCs w:val="22"/>
        </w:rPr>
        <w:t xml:space="preserve">Cumulative Load Matters — AA2 tracks stacking across days, weeks, environments, and stress states</w:t>
      </w:r>
    </w:p>
    <w:p>
      <w:pPr>
        <w:pStyle w:val="ListParagraph"/>
        <w:numPr>
          <w:ilvl w:val="0"/>
          <w:numId w:val="2"/>
        </w:numPr>
      </w:pPr>
      <w:r>
        <w:rPr>
          <w:rFonts w:ascii="Arial" w:cs="Arial" w:eastAsia="Arial" w:hAnsi="Arial"/>
          <w:sz w:val="22"/>
          <w:szCs w:val="22"/>
        </w:rPr>
        <w:t xml:space="preserve">Biosignal Is the Judge — if the body reacts, the doctrine updates</w:t>
      </w:r>
    </w:p>
    <w:p>
      <w:pPr>
        <w:pStyle w:val="ListParagraph"/>
        <w:numPr>
          <w:ilvl w:val="0"/>
          <w:numId w:val="2"/>
        </w:numPr>
      </w:pPr>
      <w:r>
        <w:rPr>
          <w:rFonts w:ascii="Arial" w:cs="Arial" w:eastAsia="Arial" w:hAnsi="Arial"/>
          <w:sz w:val="22"/>
          <w:szCs w:val="22"/>
        </w:rPr>
        <w:t xml:space="preserve">Children, Animals, and Stressed Adults Are Not Mini Adults — sensitivity scales dynamically</w:t>
      </w:r>
    </w:p>
    <w:p>
      <w:pPr>
        <w:pStyle w:val="ListParagraph"/>
        <w:numPr>
          <w:ilvl w:val="0"/>
          <w:numId w:val="2"/>
        </w:numPr>
      </w:pPr>
      <w:r>
        <w:rPr>
          <w:rFonts w:ascii="Arial" w:cs="Arial" w:eastAsia="Arial" w:hAnsi="Arial"/>
          <w:sz w:val="22"/>
          <w:szCs w:val="22"/>
        </w:rPr>
        <w:t xml:space="preserve">Chemicals Affect Learning, Trust, and Behavior — this is performance, safety, and future alignment</w:t>
      </w: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VII — CONVERSATIONAL LEARNINGS (SESSION-SPECIFIC)</w:t>
      </w:r>
    </w:p>
    <w:p>
      <w:pPr>
        <w:spacing w:after="60" w:before="60"/>
        <w:ind w:left="720"/>
      </w:pPr>
      <w:r>
        <w:rPr>
          <w:rFonts w:ascii="Arial" w:cs="Arial" w:eastAsia="Arial" w:hAnsi="Arial"/>
          <w:i/>
          <w:iCs/>
          <w:color w:val="555555"/>
          <w:sz w:val="20"/>
          <w:szCs w:val="20"/>
        </w:rPr>
        <w:t xml:space="preserve">These are direct learnings from this session's conversations — not formal doctrine but equally important for continuity.</w:t>
      </w:r>
    </w:p>
    <w:p>
      <w:pPr>
        <w:pStyle w:val="Heading2"/>
        <w:spacing w:after="120" w:before="280"/>
      </w:pPr>
      <w:r>
        <w:rPr>
          <w:rFonts w:ascii="Arial" w:cs="Arial" w:eastAsia="Arial" w:hAnsi="Arial"/>
          <w:b/>
          <w:bCs/>
          <w:color w:val="7B5E1A"/>
          <w:sz w:val="26"/>
          <w:szCs w:val="26"/>
        </w:rPr>
        <w:t xml:space="preserve">7.1 The Rewrite That Never Landed</w:t>
      </w:r>
    </w:p>
    <w:p>
      <w:pPr>
        <w:spacing w:after="80" w:before="80"/>
      </w:pPr>
      <w:r>
        <w:rPr>
          <w:rFonts w:ascii="Arial" w:cs="Arial" w:eastAsia="Arial" w:hAnsi="Arial"/>
          <w:b w:val="false"/>
          <w:bCs w:val="false"/>
          <w:i w:val="false"/>
          <w:iCs w:val="false"/>
          <w:color w:val="0A0804"/>
          <w:sz w:val="22"/>
          <w:szCs w:val="22"/>
        </w:rPr>
        <w:t xml:space="preserve">The onboarding rewrite from a previous session was never written to disk. Claude Code hit a rate limit mid-write. The changes appeared in the diff but were never committed to the filesystem.</w:t>
      </w:r>
    </w:p>
    <w:p>
      <w:pPr>
        <w:spacing w:after="80" w:before="80"/>
      </w:pPr>
      <w:r>
        <w:rPr>
          <w:rFonts w:ascii="Arial" w:cs="Arial" w:eastAsia="Arial" w:hAnsi="Arial"/>
          <w:b w:val="false"/>
          <w:bCs w:val="false"/>
          <w:i w:val="false"/>
          <w:iCs w:val="false"/>
          <w:color w:val="0A0804"/>
          <w:sz w:val="22"/>
          <w:szCs w:val="22"/>
        </w:rPr>
        <w:t xml:space="preserve">Lesson: Always verify by reading the actual file after any Claude Code session. Never assume a rewrite succeeded because you saw the diff. Use: Read app/(tabs)/onboarding.tsx (first 50 lines) to confirm.</w:t>
      </w:r>
    </w:p>
    <w:p>
      <w:pPr>
        <w:pStyle w:val="Heading2"/>
        <w:spacing w:after="120" w:before="280"/>
      </w:pPr>
      <w:r>
        <w:rPr>
          <w:rFonts w:ascii="Arial" w:cs="Arial" w:eastAsia="Arial" w:hAnsi="Arial"/>
          <w:b/>
          <w:bCs/>
          <w:color w:val="7B5E1A"/>
          <w:sz w:val="26"/>
          <w:szCs w:val="26"/>
        </w:rPr>
        <w:t xml:space="preserve">7.2 Claude Code Rate Limit Pattern</w:t>
      </w:r>
    </w:p>
    <w:p>
      <w:pPr>
        <w:spacing w:after="80" w:before="80"/>
      </w:pPr>
      <w:r>
        <w:rPr>
          <w:rFonts w:ascii="Arial" w:cs="Arial" w:eastAsia="Arial" w:hAnsi="Arial"/>
          <w:b w:val="false"/>
          <w:bCs w:val="false"/>
          <w:i w:val="false"/>
          <w:iCs w:val="false"/>
          <w:color w:val="0A0804"/>
          <w:sz w:val="22"/>
          <w:szCs w:val="22"/>
        </w:rPr>
        <w:t xml:space="preserve">Claude Code resets at 1pm Mountain (Denver) time. When you hit the limit mid-session, stop and document. Never let Claude Code half-finish a file. A half-written file is worse than the original.</w:t>
      </w:r>
    </w:p>
    <w:p>
      <w:pPr>
        <w:pStyle w:val="Heading2"/>
        <w:spacing w:after="120" w:before="280"/>
      </w:pPr>
      <w:r>
        <w:rPr>
          <w:rFonts w:ascii="Arial" w:cs="Arial" w:eastAsia="Arial" w:hAnsi="Arial"/>
          <w:b/>
          <w:bCs/>
          <w:color w:val="7B5E1A"/>
          <w:sz w:val="26"/>
          <w:szCs w:val="26"/>
        </w:rPr>
        <w:t xml:space="preserve">7.3 Arrival Sequence Was Never Built Before This Session</w:t>
      </w:r>
    </w:p>
    <w:p>
      <w:pPr>
        <w:spacing w:after="80" w:before="80"/>
      </w:pPr>
      <w:r>
        <w:rPr>
          <w:rFonts w:ascii="Arial" w:cs="Arial" w:eastAsia="Arial" w:hAnsi="Arial"/>
          <w:b w:val="false"/>
          <w:bCs w:val="false"/>
          <w:i w:val="false"/>
          <w:iCs w:val="false"/>
          <w:color w:val="0A0804"/>
          <w:sz w:val="22"/>
          <w:szCs w:val="22"/>
        </w:rPr>
        <w:t xml:space="preserve">Despite being in Canon doctrine for multiple versions, arrival.tsx did not exist in the codebase. The scanner was opening directly on first launch. Fixed this session.</w:t>
      </w:r>
    </w:p>
    <w:p>
      <w:pPr>
        <w:pStyle w:val="Heading2"/>
        <w:spacing w:after="120" w:before="280"/>
      </w:pPr>
      <w:r>
        <w:rPr>
          <w:rFonts w:ascii="Arial" w:cs="Arial" w:eastAsia="Arial" w:hAnsi="Arial"/>
          <w:b/>
          <w:bCs/>
          <w:color w:val="7B5E1A"/>
          <w:sz w:val="26"/>
          <w:szCs w:val="26"/>
        </w:rPr>
        <w:t xml:space="preserve">7.4 EAS Build Archive Size</w:t>
      </w:r>
    </w:p>
    <w:p>
      <w:pPr>
        <w:spacing w:after="80" w:before="80"/>
      </w:pPr>
      <w:r>
        <w:rPr>
          <w:rFonts w:ascii="Arial" w:cs="Arial" w:eastAsia="Arial" w:hAnsi="Arial"/>
          <w:b w:val="false"/>
          <w:bCs w:val="false"/>
          <w:i w:val="false"/>
          <w:iCs w:val="false"/>
          <w:color w:val="0A0804"/>
          <w:sz w:val="22"/>
          <w:szCs w:val="22"/>
        </w:rPr>
        <w:t xml:space="preserve">Build archive at 197 MB because loose image files sat in the project root. Fix: add a .easignore file. EAS is now on pay-as-you-go — every unnecessary MB costs money.</w:t>
      </w:r>
    </w:p>
    <w:p>
      <w:pPr>
        <w:pStyle w:val="Heading2"/>
        <w:spacing w:after="120" w:before="280"/>
      </w:pPr>
      <w:r>
        <w:rPr>
          <w:rFonts w:ascii="Arial" w:cs="Arial" w:eastAsia="Arial" w:hAnsi="Arial"/>
          <w:b/>
          <w:bCs/>
          <w:color w:val="7B5E1A"/>
          <w:sz w:val="26"/>
          <w:szCs w:val="26"/>
        </w:rPr>
        <w:t xml:space="preserve">7.5 The Fish Tab Design Standard</w:t>
      </w:r>
    </w:p>
    <w:p>
      <w:pPr>
        <w:spacing w:after="80" w:before="80"/>
      </w:pPr>
      <w:r>
        <w:rPr>
          <w:rFonts w:ascii="Arial" w:cs="Arial" w:eastAsia="Arial" w:hAnsi="Arial"/>
          <w:b w:val="false"/>
          <w:bCs w:val="false"/>
          <w:i w:val="false"/>
          <w:iCs w:val="false"/>
          <w:color w:val="0A0804"/>
          <w:sz w:val="22"/>
          <w:szCs w:val="22"/>
        </w:rPr>
        <w:t xml:space="preserve">The Fish &amp; Pescatarian mockup was confirmed as the highest-quality panel built so far. All tabs should now match this standard: HNW feel, dark intelligence, serif species names, mono labels, clean functional hierarchy.</w:t>
      </w:r>
    </w:p>
    <w:p>
      <w:pPr>
        <w:pStyle w:val="Heading2"/>
        <w:spacing w:after="120" w:before="280"/>
      </w:pPr>
      <w:r>
        <w:rPr>
          <w:rFonts w:ascii="Arial" w:cs="Arial" w:eastAsia="Arial" w:hAnsi="Arial"/>
          <w:b/>
          <w:bCs/>
          <w:color w:val="7B5E1A"/>
          <w:sz w:val="26"/>
          <w:szCs w:val="26"/>
        </w:rPr>
        <w:t xml:space="preserve">7.6 Google Maps APIs Still Not Enabled</w:t>
      </w:r>
    </w:p>
    <w:p>
      <w:pPr>
        <w:spacing w:after="80" w:before="80"/>
      </w:pPr>
      <w:r>
        <w:rPr>
          <w:rFonts w:ascii="Arial" w:cs="Arial" w:eastAsia="Arial" w:hAnsi="Arial"/>
          <w:b w:val="false"/>
          <w:bCs w:val="false"/>
          <w:i w:val="false"/>
          <w:iCs w:val="false"/>
          <w:color w:val="0A0804"/>
          <w:sz w:val="22"/>
          <w:szCs w:val="22"/>
        </w:rPr>
        <w:t xml:space="preserve">ON GRID store finder is broken. This is not a code problem. Google Places API, Maps SDK for Android, and Geolocation API must be enabled at console.cloud.google.com. Key exists. APIs are not enabled. No code fixes this.</w:t>
      </w:r>
    </w:p>
    <w:p>
      <w:pPr>
        <w:pStyle w:val="Heading2"/>
        <w:spacing w:after="120" w:before="280"/>
      </w:pPr>
      <w:r>
        <w:rPr>
          <w:rFonts w:ascii="Arial" w:cs="Arial" w:eastAsia="Arial" w:hAnsi="Arial"/>
          <w:b/>
          <w:bCs/>
          <w:color w:val="7B5E1A"/>
          <w:sz w:val="26"/>
          <w:szCs w:val="26"/>
        </w:rPr>
        <w:t xml:space="preserve">7.7 Never Waste Builds</w:t>
      </w:r>
    </w:p>
    <w:p>
      <w:pPr>
        <w:spacing w:after="80" w:before="80"/>
      </w:pPr>
      <w:r>
        <w:rPr>
          <w:rFonts w:ascii="Arial" w:cs="Arial" w:eastAsia="Arial" w:hAnsi="Arial"/>
          <w:b w:val="false"/>
          <w:bCs w:val="false"/>
          <w:i w:val="false"/>
          <w:iCs w:val="false"/>
          <w:color w:val="0A0804"/>
          <w:sz w:val="22"/>
          <w:szCs w:val="22"/>
        </w:rPr>
        <w:t xml:space="preserve">Before triggering EAS: (1) Run bundle test. (2) Verify all changes are on disk. (3) Commit. (4) Then build. Never build to test minor UI changes.</w:t>
      </w: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VIII — CURRENT BUILD STATE</w:t>
      </w:r>
    </w:p>
    <w:p>
      <w:pPr>
        <w:pStyle w:val="Heading2"/>
        <w:spacing w:after="120" w:before="280"/>
      </w:pPr>
      <w:r>
        <w:rPr>
          <w:rFonts w:ascii="Arial" w:cs="Arial" w:eastAsia="Arial" w:hAnsi="Arial"/>
          <w:b/>
          <w:bCs/>
          <w:color w:val="7B5E1A"/>
          <w:sz w:val="26"/>
          <w:szCs w:val="26"/>
        </w:rPr>
        <w:t xml:space="preserve">Files Modified This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app/arrival.tsx</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NEW — 385 lines, cinematic arrival sequence</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app/_layout.tsx</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UPDATED — arrival registered, first-launch check wired</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app/(tabs)/onboarding.tsx</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COMPLETE REWRITE — 1,126 lines</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app/(tabs)/index.tsx</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UPDATED — alternatives doctrine, Wine &amp; Spirits camera</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app/(tabs)/apothecary.tsx</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SPOKE 34 removed from header</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assets/images/</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 arrival images added (exact original filenames)</w:t>
            </w:r>
          </w:p>
        </w:tc>
      </w:tr>
    </w:tbl>
    <w:p>
      <w:pPr>
        <w:spacing w:after="0" w:before="120"/>
      </w:pPr>
    </w:p>
    <w:p>
      <w:pPr>
        <w:spacing w:after="80" w:before="80"/>
      </w:pPr>
      <w:r>
        <w:rPr>
          <w:rFonts w:ascii="Arial" w:cs="Arial" w:eastAsia="Arial" w:hAnsi="Arial"/>
          <w:b w:val="false"/>
          <w:bCs w:val="false"/>
          <w:i w:val="false"/>
          <w:iCs w:val="false"/>
          <w:color w:val="0A0804"/>
          <w:sz w:val="22"/>
          <w:szCs w:val="22"/>
        </w:rPr>
        <w:t xml:space="preserve">Latest EAS Build ID: 99936d4a-1d74-4e52-945a-d308e7749874</w:t>
      </w:r>
    </w:p>
    <w:p>
      <w:pPr>
        <w:spacing w:after="80" w:before="80"/>
      </w:pPr>
      <w:r>
        <w:rPr>
          <w:rFonts w:ascii="Arial" w:cs="Arial" w:eastAsia="Arial" w:hAnsi="Arial"/>
          <w:b w:val="false"/>
          <w:bCs w:val="false"/>
          <w:i w:val="false"/>
          <w:iCs w:val="false"/>
          <w:color w:val="0A0804"/>
          <w:sz w:val="22"/>
          <w:szCs w:val="22"/>
        </w:rPr>
        <w:t xml:space="preserve">Bundle size: 4.62 MB (Android JS)</w:t>
      </w:r>
    </w:p>
    <w:p>
      <w:pPr>
        <w:pStyle w:val="Heading2"/>
        <w:spacing w:after="120" w:before="280"/>
      </w:pPr>
      <w:r>
        <w:rPr>
          <w:rFonts w:ascii="Arial" w:cs="Arial" w:eastAsia="Arial" w:hAnsi="Arial"/>
          <w:b/>
          <w:bCs/>
          <w:color w:val="7B5E1A"/>
          <w:sz w:val="26"/>
          <w:szCs w:val="26"/>
        </w:rPr>
        <w:t xml:space="preserve">Known Pending Issues</w:t>
      </w:r>
    </w:p>
    <w:p>
      <w:pPr>
        <w:pStyle w:val="ListParagraph"/>
        <w:numPr>
          <w:ilvl w:val="0"/>
          <w:numId w:val="2"/>
        </w:numPr>
      </w:pPr>
      <w:r>
        <w:rPr>
          <w:rFonts w:ascii="Arial" w:cs="Arial" w:eastAsia="Arial" w:hAnsi="Arial"/>
          <w:sz w:val="22"/>
          <w:szCs w:val="22"/>
        </w:rPr>
        <w:t xml:space="preserve">Google Maps APIs not enabled in Google Cloud Console (ON GRID broken — not a code fix)</w:t>
      </w:r>
    </w:p>
    <w:p>
      <w:pPr>
        <w:pStyle w:val="ListParagraph"/>
        <w:numPr>
          <w:ilvl w:val="0"/>
          <w:numId w:val="2"/>
        </w:numPr>
      </w:pPr>
      <w:r>
        <w:rPr>
          <w:rFonts w:ascii="Arial" w:cs="Arial" w:eastAsia="Arial" w:hAnsi="Arial"/>
          <w:sz w:val="22"/>
          <w:szCs w:val="22"/>
        </w:rPr>
        <w:t xml:space="preserve">Barcode variable name mismatch — Scan Error popup in saveToSupabase</w:t>
      </w:r>
    </w:p>
    <w:p>
      <w:pPr>
        <w:pStyle w:val="ListParagraph"/>
        <w:numPr>
          <w:ilvl w:val="0"/>
          <w:numId w:val="2"/>
        </w:numPr>
      </w:pPr>
      <w:r>
        <w:rPr>
          <w:rFonts w:ascii="Arial" w:cs="Arial" w:eastAsia="Arial" w:hAnsi="Arial"/>
          <w:sz w:val="22"/>
          <w:szCs w:val="22"/>
        </w:rPr>
        <w:t xml:space="preserve">"Databases Consulted" occasionally visible in scan results (must never appear)</w:t>
      </w:r>
    </w:p>
    <w:p>
      <w:pPr>
        <w:pStyle w:val="ListParagraph"/>
        <w:numPr>
          <w:ilvl w:val="0"/>
          <w:numId w:val="2"/>
        </w:numPr>
      </w:pPr>
      <w:r>
        <w:rPr>
          <w:rFonts w:ascii="Arial" w:cs="Arial" w:eastAsia="Arial" w:hAnsi="Arial"/>
          <w:sz w:val="22"/>
          <w:szCs w:val="22"/>
        </w:rPr>
        <w:t xml:space="preserve">Personal Care barcode inconsistent reads</w:t>
      </w:r>
    </w:p>
    <w:p>
      <w:pPr>
        <w:pStyle w:val="ListParagraph"/>
        <w:numPr>
          <w:ilvl w:val="0"/>
          <w:numId w:val="2"/>
        </w:numPr>
      </w:pPr>
      <w:r>
        <w:rPr>
          <w:rFonts w:ascii="Arial" w:cs="Arial" w:eastAsia="Arial" w:hAnsi="Arial"/>
          <w:sz w:val="22"/>
          <w:szCs w:val="22"/>
        </w:rPr>
        <w:t xml:space="preserve">Light mode / dark mode color swatch selector broken</w:t>
      </w:r>
    </w:p>
    <w:p>
      <w:pPr>
        <w:pStyle w:val="ListParagraph"/>
        <w:numPr>
          <w:ilvl w:val="0"/>
          <w:numId w:val="2"/>
        </w:numPr>
      </w:pPr>
      <w:r>
        <w:rPr>
          <w:rFonts w:ascii="Arial" w:cs="Arial" w:eastAsia="Arial" w:hAnsi="Arial"/>
          <w:sz w:val="22"/>
          <w:szCs w:val="22"/>
        </w:rPr>
        <w:t xml:space="preserve">Apple Developer account not enrolled ($99/year required for standalone iOS)</w:t>
      </w:r>
    </w:p>
    <w:p>
      <w:pPr>
        <w:pStyle w:val="ListParagraph"/>
        <w:numPr>
          <w:ilvl w:val="0"/>
          <w:numId w:val="2"/>
        </w:numPr>
      </w:pPr>
      <w:r>
        <w:rPr>
          <w:rFonts w:ascii="Arial" w:cs="Arial" w:eastAsia="Arial" w:hAnsi="Arial"/>
          <w:sz w:val="22"/>
          <w:szCs w:val="22"/>
        </w:rPr>
        <w:t xml:space="preserve">Provisional patent filing pending (Transplant Doctrine)</w:t>
      </w:r>
    </w:p>
    <w:p>
      <w:pPr>
        <w:pStyle w:val="ListParagraph"/>
        <w:numPr>
          <w:ilvl w:val="0"/>
          <w:numId w:val="2"/>
        </w:numPr>
      </w:pPr>
      <w:r>
        <w:rPr>
          <w:rFonts w:ascii="Arial" w:cs="Arial" w:eastAsia="Arial" w:hAnsi="Arial"/>
          <w:sz w:val="22"/>
          <w:szCs w:val="22"/>
        </w:rPr>
        <w:t xml:space="preserve">Muse SDK commercial license application pending</w:t>
      </w:r>
    </w:p>
    <w:p>
      <w:pPr>
        <w:pStyle w:val="ListParagraph"/>
        <w:numPr>
          <w:ilvl w:val="0"/>
          <w:numId w:val="2"/>
        </w:numPr>
      </w:pPr>
      <w:r>
        <w:rPr>
          <w:rFonts w:ascii="Arial" w:cs="Arial" w:eastAsia="Arial" w:hAnsi="Arial"/>
          <w:sz w:val="22"/>
          <w:szCs w:val="22"/>
        </w:rPr>
        <w:t xml:space="preserve">.easignore not created — archive at 197 MB</w:t>
      </w:r>
    </w:p>
    <w:p>
      <w:pPr>
        <w:pStyle w:val="ListParagraph"/>
        <w:numPr>
          <w:ilvl w:val="0"/>
          <w:numId w:val="2"/>
        </w:numPr>
      </w:pPr>
      <w:r>
        <w:rPr>
          <w:rFonts w:ascii="Arial" w:cs="Arial" w:eastAsia="Arial" w:hAnsi="Arial"/>
          <w:sz w:val="22"/>
          <w:szCs w:val="22"/>
        </w:rPr>
        <w:t xml:space="preserve">buildPersonalTruth(null) — verify onboarding connected to Supabase after this build</w:t>
      </w: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IX — FIVE INTELLIGENCES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The Concierge</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Always present. Never off. Team lead. Six personalities: Javier, The Coach, The Stable, COMMAND, THE BRIEF, Role-Split.</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The Chef</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Food, recipes, Grown Folks pairings, Sommelier. BANNED from Species, Personal Care, and Live Cooking sessions.</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Bio Buddy</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Nervous system. Speaks when asked or threshold crossed. Powered by lib/hrv.ts — Kubios permanently removed.</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The Chauffeur</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ON GRID retail intelligence + OFF GRID safety travel. Safe ways in, safe ways out.</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The Equalizer (LAST)</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Safety. Immune system. 9 databases, never named. Color: red/amber. Speaks only in emergencies.</w:t>
            </w:r>
          </w:p>
        </w:tc>
      </w:tr>
    </w:tbl>
    <w:p>
      <w:pPr>
        <w:spacing w:after="0" w:before="120"/>
      </w:pP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X — SCAN TAB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SCAN</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The Equalizer + The Chef</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PRODUCE</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The Equalizer + The Chef</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MEAT</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The Equalizer + The Chef (CO2/MAP Truth Doctrine)</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PERSONAL CARE</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The Equalizer + Cosmo Chemist (NEVER The Chef)</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WINE &amp; SPIRITS</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The Equalizer + The Sommelier</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FISH (approved — not built)</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The Equalizer + Forager Layer</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K9/PET</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Canine Nutritionist (NEVER The Chef)</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FELINE</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Feline Nutritionist (NEVER The Chef)</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EQUESTRIAN</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Equine Nutritionist (NEVER The Chef)</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AGRICULTURAL</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Agricultural Analyst (NEVER The Chef)</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APOTHECARY</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The Equalizer — COMPOUND, FORMULATE, CONDITION</w:t>
            </w:r>
          </w:p>
        </w:tc>
      </w:tr>
    </w:tbl>
    <w:p>
      <w:pPr>
        <w:spacing w:after="0" w:before="120"/>
      </w:pP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XI — POSITIONING LOCK</w:t>
      </w:r>
    </w:p>
    <w:p>
      <w:pPr>
        <w:spacing w:after="80" w:before="80"/>
      </w:pPr>
      <w:r>
        <w:rPr>
          <w:rFonts w:ascii="Arial" w:cs="Arial" w:eastAsia="Arial" w:hAnsi="Arial"/>
          <w:b/>
          <w:bCs/>
          <w:i w:val="false"/>
          <w:iCs w:val="false"/>
          <w:color w:val="0A0804"/>
          <w:sz w:val="22"/>
          <w:szCs w:val="22"/>
        </w:rPr>
        <w:t xml:space="preserve">"AA2 is not a scanner. It's what happens when your life finally has a nervous system."</w:t>
      </w:r>
    </w:p>
    <w:p>
      <w:pPr>
        <w:spacing w:after="80" w:before="80"/>
      </w:pPr>
      <w:r>
        <w:rPr>
          <w:rFonts w:ascii="Arial" w:cs="Arial" w:eastAsia="Arial" w:hAnsi="Arial"/>
          <w:b w:val="false"/>
          <w:bCs w:val="false"/>
          <w:i/>
          <w:iCs/>
          <w:color w:val="0A0804"/>
          <w:sz w:val="22"/>
          <w:szCs w:val="22"/>
        </w:rPr>
        <w:t xml:space="preserve">"The more of yourself you bring to this system — the more the system's mirror can reflect back to you your current and future reflections based on your shares and inputs."</w:t>
      </w:r>
    </w:p>
    <w:p>
      <w:pPr>
        <w:spacing w:after="80" w:before="80"/>
      </w:pPr>
      <w:r>
        <w:rPr>
          <w:rFonts w:ascii="Arial" w:cs="Arial" w:eastAsia="Arial" w:hAnsi="Arial"/>
          <w:b w:val="false"/>
          <w:bCs w:val="false"/>
          <w:i w:val="false"/>
          <w:iCs w:val="false"/>
          <w:color w:val="0A0804"/>
          <w:sz w:val="22"/>
          <w:szCs w:val="22"/>
        </w:rPr>
        <w:t xml:space="preserve">Transplant Doctrine: Competitors can copy the scanner (the heart) but not the body it lives inside. Patent strategy = one unified system filing covering the entire integrated BioMesh.</w:t>
      </w:r>
    </w:p>
    <w:p>
      <w:pPr>
        <w:spacing w:after="80" w:before="80"/>
      </w:pPr>
      <w:r>
        <w:rPr>
          <w:rFonts w:ascii="Arial" w:cs="Arial" w:eastAsia="Arial" w:hAnsi="Arial"/>
          <w:b w:val="false"/>
          <w:bCs w:val="false"/>
          <w:i w:val="false"/>
          <w:iCs w:val="false"/>
          <w:color w:val="0A0804"/>
          <w:sz w:val="22"/>
          <w:szCs w:val="22"/>
        </w:rPr>
        <w:t xml:space="preserve">Output Law: Every intelligence delivers a complete briefing, not a notification.</w:t>
      </w:r>
    </w:p>
    <w:p>
      <w:pPr>
        <w:spacing w:after="80" w:before="80"/>
      </w:pPr>
      <w:r>
        <w:rPr>
          <w:rFonts w:ascii="Arial" w:cs="Arial" w:eastAsia="Arial" w:hAnsi="Arial"/>
          <w:b w:val="false"/>
          <w:bCs w:val="false"/>
          <w:i w:val="false"/>
          <w:iCs w:val="false"/>
          <w:color w:val="0A0804"/>
          <w:sz w:val="22"/>
          <w:szCs w:val="22"/>
        </w:rPr>
        <w:t xml:space="preserve">No negative zone: No politics. No shame. No advertising. No ratchet content.</w:t>
      </w: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PART XII — STACK &amp; 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Codebase</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React Native + Expo + TypeScript</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Repo</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github.com/AA2LABS/aa2-scan</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Local path</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/Users/jamespitts/Downloads/aa2-scan</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Supabase</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zvxdpfbvmxzhjqrnhlb.supabase.co</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SQL Editor</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https://supabase.com/dashboard/project/zvxdpfbvmxzhjqrnhlb/sql/new</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EAS Account</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aa2founder@gmail.com</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Claude API model</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claude-sonnet-4-20250514</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Primary Hardware</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Garmin Tactix 8, Oura Ring 4, Beats Pro 2, Oakley Meta HSTN, Muse S Athena</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Primary Device</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Samsung Z-Fold 5 (Android)</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Strategic Brain</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Claude.ai — doctrine, architecture, all decisions locked here first</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Surgical Hands</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Claude Code terminal — code execution only, after doctrine is locked</w:t>
            </w:r>
          </w:p>
        </w:tc>
      </w:tr>
      <w:tr>
        <w:tc>
          <w:tcPr>
            <w:tcW w:type="dxa" w:w="280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b/>
                <w:bCs/>
                <w:color w:val="0A0804"/>
                <w:sz w:val="20"/>
                <w:szCs w:val="20"/>
              </w:rPr>
              <w:t xml:space="preserve">Fonts</w:t>
            </w:r>
          </w:p>
        </w:tc>
        <w:tc>
          <w:tcPr>
            <w:tcW w:type="dxa" w:w="6560"/>
            <w:tcBorders>
              <w:top w:val="single" w:color="E0D8C8" w:sz="1"/>
              <w:left w:val="single" w:color="E0D8C8" w:sz="1"/>
              <w:bottom w:val="single" w:color="E0D8C8" w:sz="1"/>
              <w:right w:val="single" w:color="E0D8C8"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Bebas Neue (display), Cormorant Garamond (serif), DM Mono (labels), DM Sans (body)</w:t>
            </w:r>
          </w:p>
        </w:tc>
      </w:tr>
      <w:tr>
        <w:tc>
          <w:tcPr>
            <w:tcW w:type="dxa" w:w="280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b/>
                <w:bCs/>
                <w:color w:val="0A0804"/>
                <w:sz w:val="20"/>
                <w:szCs w:val="20"/>
              </w:rPr>
              <w:t xml:space="preserve">Build command</w:t>
            </w:r>
          </w:p>
        </w:tc>
        <w:tc>
          <w:tcPr>
            <w:tcW w:type="dxa" w:w="6560"/>
            <w:tcBorders>
              <w:top w:val="single" w:color="E0D8C8" w:sz="1"/>
              <w:left w:val="single" w:color="E0D8C8" w:sz="1"/>
              <w:bottom w:val="single" w:color="E0D8C8" w:sz="1"/>
              <w:right w:val="single" w:color="E0D8C8" w:sz="1"/>
            </w:tcBorders>
            <w:shd w:fill="F5F0E8" w:val="clear"/>
            <w:tcMar>
              <w:top w:type="dxa" w:w="80"/>
              <w:left w:type="dxa" w:w="120"/>
              <w:bottom w:type="dxa" w:w="80"/>
              <w:right w:type="dxa" w:w="120"/>
            </w:tcMar>
          </w:tcPr>
          <w:p>
            <w:r>
              <w:rPr>
                <w:rFonts w:ascii="Arial" w:cs="Arial" w:eastAsia="Arial" w:hAnsi="Arial"/>
                <w:color w:val="333333"/>
                <w:sz w:val="20"/>
                <w:szCs w:val="20"/>
              </w:rPr>
              <w:t xml:space="preserve">eas build --platform android --profile preview --clear-cache</w:t>
            </w:r>
          </w:p>
        </w:tc>
      </w:tr>
    </w:tbl>
    <w:p>
      <w:pPr>
        <w:spacing w:after="0" w:before="120"/>
      </w:pPr>
    </w:p>
    <w:p>
      <w:pPr>
        <w:pStyle w:val="Heading2"/>
        <w:spacing w:after="120" w:before="280"/>
      </w:pPr>
      <w:r>
        <w:rPr>
          <w:rFonts w:ascii="Arial" w:cs="Arial" w:eastAsia="Arial" w:hAnsi="Arial"/>
          <w:b/>
          <w:bCs/>
          <w:color w:val="7B5E1A"/>
          <w:sz w:val="26"/>
          <w:szCs w:val="26"/>
        </w:rPr>
        <w:t xml:space="preserve">Rules That Never Change</w:t>
      </w:r>
    </w:p>
    <w:p>
      <w:pPr>
        <w:pStyle w:val="ListParagraph"/>
        <w:numPr>
          <w:ilvl w:val="0"/>
          <w:numId w:val="2"/>
        </w:numPr>
      </w:pPr>
      <w:r>
        <w:rPr>
          <w:rFonts w:ascii="Arial" w:cs="Arial" w:eastAsia="Arial" w:hAnsi="Arial"/>
          <w:sz w:val="22"/>
          <w:szCs w:val="22"/>
        </w:rPr>
        <w:t xml:space="preserve">No builds without mockup approval first</w:t>
      </w:r>
    </w:p>
    <w:p>
      <w:pPr>
        <w:pStyle w:val="ListParagraph"/>
        <w:numPr>
          <w:ilvl w:val="0"/>
          <w:numId w:val="2"/>
        </w:numPr>
      </w:pPr>
      <w:r>
        <w:rPr>
          <w:rFonts w:ascii="Arial" w:cs="Arial" w:eastAsia="Arial" w:hAnsi="Arial"/>
          <w:sz w:val="22"/>
          <w:szCs w:val="22"/>
        </w:rPr>
        <w:t xml:space="preserve">All Supabase migrations via SQL editor only (CLI non-functional for this project ref)</w:t>
      </w:r>
    </w:p>
    <w:p>
      <w:pPr>
        <w:pStyle w:val="ListParagraph"/>
        <w:numPr>
          <w:ilvl w:val="0"/>
          <w:numId w:val="2"/>
        </w:numPr>
      </w:pPr>
      <w:r>
        <w:rPr>
          <w:rFonts w:ascii="Arial" w:cs="Arial" w:eastAsia="Arial" w:hAnsi="Arial"/>
          <w:sz w:val="22"/>
          <w:szCs w:val="22"/>
        </w:rPr>
        <w:t xml:space="preserve">Python permanently banned from writing .tsx or .jsx files</w:t>
      </w:r>
    </w:p>
    <w:p>
      <w:pPr>
        <w:pStyle w:val="ListParagraph"/>
        <w:numPr>
          <w:ilvl w:val="0"/>
          <w:numId w:val="2"/>
        </w:numPr>
      </w:pPr>
      <w:r>
        <w:rPr>
          <w:rFonts w:ascii="Arial" w:cs="Arial" w:eastAsia="Arial" w:hAnsi="Arial"/>
          <w:sz w:val="22"/>
          <w:szCs w:val="22"/>
        </w:rPr>
        <w:t xml:space="preserve">No patches — complete file rewrites only</w:t>
      </w:r>
    </w:p>
    <w:p>
      <w:pPr>
        <w:pStyle w:val="ListParagraph"/>
        <w:numPr>
          <w:ilvl w:val="0"/>
          <w:numId w:val="2"/>
        </w:numPr>
      </w:pPr>
      <w:r>
        <w:rPr>
          <w:rFonts w:ascii="Arial" w:cs="Arial" w:eastAsia="Arial" w:hAnsi="Arial"/>
          <w:sz w:val="22"/>
          <w:szCs w:val="22"/>
        </w:rPr>
        <w:t xml:space="preserve">Run bundle test before every EAS build</w:t>
      </w:r>
    </w:p>
    <w:p>
      <w:pPr>
        <w:pStyle w:val="ListParagraph"/>
        <w:numPr>
          <w:ilvl w:val="0"/>
          <w:numId w:val="2"/>
        </w:numPr>
      </w:pPr>
      <w:r>
        <w:rPr>
          <w:rFonts w:ascii="Arial" w:cs="Arial" w:eastAsia="Arial" w:hAnsi="Arial"/>
          <w:sz w:val="22"/>
          <w:szCs w:val="22"/>
        </w:rPr>
        <w:t xml:space="preserve">CREATE POLICY IF NOT EXISTS is invalid PostgreSQL — use DO $$ BEGIN IF NOT EXISTS pattern</w:t>
      </w:r>
    </w:p>
    <w:p>
      <w:pPr>
        <w:pStyle w:val="ListParagraph"/>
        <w:numPr>
          <w:ilvl w:val="0"/>
          <w:numId w:val="2"/>
        </w:numPr>
      </w:pPr>
      <w:r>
        <w:rPr>
          <w:rFonts w:ascii="Arial" w:cs="Arial" w:eastAsia="Arial" w:hAnsi="Arial"/>
          <w:sz w:val="22"/>
          <w:szCs w:val="22"/>
        </w:rPr>
        <w:t xml:space="preserve">Every Canon saved as both .docx and .md</w:t>
      </w:r>
    </w:p>
    <w:p>
      <w:pPr>
        <w:pStyle w:val="ListParagraph"/>
        <w:numPr>
          <w:ilvl w:val="0"/>
          <w:numId w:val="2"/>
        </w:numPr>
      </w:pPr>
      <w:r>
        <w:rPr>
          <w:rFonts w:ascii="Arial" w:cs="Arial" w:eastAsia="Arial" w:hAnsi="Arial"/>
          <w:sz w:val="22"/>
          <w:szCs w:val="22"/>
        </w:rPr>
        <w:t xml:space="preserve">Avoid ! in zsh heredocs — triggers history expansion</w:t>
      </w:r>
    </w:p>
    <w:p>
      <w:pPr>
        <w:pBdr>
          <w:bottom w:val="single" w:color="CCCCCC" w:sz="6"/>
        </w:pBdr>
        <w:spacing w:after="200" w:before="200"/>
      </w:pPr>
    </w:p>
    <w:p>
      <w:pPr>
        <w:pStyle w:val="Heading1"/>
        <w:spacing w:after="160" w:before="400"/>
      </w:pPr>
      <w:r>
        <w:rPr>
          <w:rFonts w:ascii="Arial" w:cs="Arial" w:eastAsia="Arial" w:hAnsi="Arial"/>
          <w:b/>
          <w:bCs/>
          <w:color w:val="0A0804"/>
          <w:sz w:val="32"/>
          <w:szCs w:val="32"/>
        </w:rPr>
        <w:t xml:space="preserve">FINAL LOCK</w:t>
      </w:r>
    </w:p>
    <w:p>
      <w:pPr>
        <w:spacing w:after="80" w:before="200"/>
        <w:jc w:val="center"/>
      </w:pPr>
      <w:r>
        <w:rPr>
          <w:rFonts w:ascii="Arial" w:cs="Arial" w:eastAsia="Arial" w:hAnsi="Arial"/>
          <w:b/>
          <w:bCs/>
          <w:color w:val="7B5E1A"/>
          <w:sz w:val="28"/>
          <w:szCs w:val="28"/>
        </w:rPr>
        <w:t xml:space="preserve">I AM THE RECEIPT</w:t>
      </w:r>
    </w:p>
    <w:p>
      <w:pPr>
        <w:spacing w:after="80" w:before="0"/>
        <w:jc w:val="center"/>
      </w:pPr>
      <w:r>
        <w:rPr>
          <w:rFonts w:ascii="Arial" w:cs="Arial" w:eastAsia="Arial" w:hAnsi="Arial"/>
          <w:color w:val="555555"/>
          <w:sz w:val="22"/>
          <w:szCs w:val="22"/>
        </w:rPr>
        <w:t xml:space="preserve">AA2 Adaptive Advantage Laboratories, S.A.</w:t>
      </w:r>
    </w:p>
    <w:p>
      <w:pPr>
        <w:spacing w:after="80" w:before="0"/>
        <w:jc w:val="center"/>
      </w:pPr>
      <w:r>
        <w:rPr>
          <w:rFonts w:ascii="Arial" w:cs="Arial" w:eastAsia="Arial" w:hAnsi="Arial"/>
          <w:color w:val="555555"/>
          <w:sz w:val="22"/>
          <w:szCs w:val="22"/>
        </w:rPr>
        <w:t xml:space="preserve">Canon v36 — Sealed April 7, 2026</w:t>
      </w:r>
    </w:p>
    <w:p>
      <w:pPr>
        <w:spacing w:after="80" w:before="0"/>
        <w:jc w:val="center"/>
      </w:pPr>
      <w:r>
        <w:rPr>
          <w:rFonts w:ascii="Arial" w:cs="Arial" w:eastAsia="Arial" w:hAnsi="Arial"/>
          <w:color w:val="555555"/>
          <w:sz w:val="22"/>
          <w:szCs w:val="22"/>
        </w:rPr>
        <w:t xml:space="preserve">James R. Pitts II — Founder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0A0804"/>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7B5E1A"/>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D6B5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2026-04-07T20:10:39.467Z</dcterms:created>
  <dcterms:modified xsi:type="dcterms:W3CDTF">2026-04-07T20:10:39.468Z</dcterms:modified>
</cp:coreProperties>
</file>

<file path=docProps/custom.xml><?xml version="1.0" encoding="utf-8"?>
<Properties xmlns="http://schemas.openxmlformats.org/officeDocument/2006/custom-properties" xmlns:vt="http://schemas.openxmlformats.org/officeDocument/2006/docPropsVTypes"/>
</file>