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Arial" w:cs="Arial" w:eastAsia="Arial" w:hAnsi="Arial"/>
          <w:b/>
          <w:bCs/>
          <w:i w:val="false"/>
          <w:iCs w:val="false"/>
          <w:color w:val="B8930A"/>
          <w:sz w:val="28"/>
          <w:szCs w:val="28"/>
        </w:rPr>
        <w:t xml:space="preserve">AA2 ADAPTIVE ADVANTAGE LABORATORIES, S.A.</w:t>
      </w:r>
    </w:p>
    <w:p>
      <w:pPr>
        <w:spacing w:after="80" w:before="80"/>
        <w:jc w:val="center"/>
      </w:pPr>
      <w:r>
        <w:rPr>
          <w:rFonts w:ascii="Arial" w:cs="Arial" w:eastAsia="Arial" w:hAnsi="Arial"/>
          <w:b/>
          <w:bCs/>
          <w:i w:val="false"/>
          <w:iCs w:val="false"/>
          <w:color w:val="0A0A0C"/>
          <w:sz w:val="40"/>
          <w:szCs w:val="40"/>
        </w:rPr>
        <w:t xml:space="preserve">CANON v38 — SEALED</w:t>
      </w:r>
    </w:p>
    <w:p>
      <w:pPr>
        <w:spacing w:after="80" w:before="80"/>
        <w:jc w:val="center"/>
      </w:pPr>
      <w:r>
        <w:rPr>
          <w:rFonts w:ascii="Arial" w:cs="Arial" w:eastAsia="Arial" w:hAnsi="Arial"/>
          <w:b w:val="false"/>
          <w:bCs w:val="false"/>
          <w:i w:val="false"/>
          <w:iCs w:val="false"/>
          <w:color w:val="555555"/>
          <w:sz w:val="22"/>
          <w:szCs w:val="22"/>
        </w:rPr>
        <w:t xml:space="preserve">April 8, 2026 · James R. Pitts II · Panama</w:t>
      </w:r>
    </w:p>
    <w:p>
      <w:pPr>
        <w:spacing w:after="200" w:before="80"/>
        <w:jc w:val="center"/>
      </w:pPr>
      <w:r>
        <w:rPr>
          <w:rFonts w:ascii="Arial" w:cs="Arial" w:eastAsia="Arial" w:hAnsi="Arial"/>
          <w:b/>
          <w:bCs/>
          <w:i w:val="false"/>
          <w:iCs w:val="false"/>
          <w:color w:val="B8930A"/>
          <w:sz w:val="22"/>
          <w:szCs w:val="22"/>
        </w:rPr>
        <w:t xml:space="preserve">I AM THE RECEIPT</w:t>
      </w:r>
    </w:p>
    <w:p>
      <w:pPr>
        <w:pBdr>
          <w:bottom w:val="single" w:color="DDDDDD" w:sz="6"/>
        </w:pBdr>
        <w:spacing w:after="200" w:before="200"/>
      </w:pPr>
    </w:p>
    <w:p>
      <w:pPr>
        <w:spacing w:after="80" w:before="80"/>
        <w:jc w:val="left"/>
      </w:pPr>
      <w:r>
        <w:rPr>
          <w:rFonts w:ascii="Arial" w:cs="Arial" w:eastAsia="Arial" w:hAnsi="Arial"/>
          <w:b w:val="false"/>
          <w:bCs w:val="false"/>
          <w:i/>
          <w:iCs/>
          <w:color w:val="555555"/>
          <w:sz w:val="22"/>
          <w:szCs w:val="22"/>
        </w:rPr>
        <w:t xml:space="preserve">Canon v38 adds three sections to the sealed record: Session Character (working relationship context), PUSH founder credential, and current build state. All prior Canon doctrine remains sealed.</w:t>
      </w:r>
    </w:p>
    <w:p>
      <w:r>
        <w:br w:type="page"/>
      </w:r>
    </w:p>
    <w:p>
      <w:pPr>
        <w:pStyle w:val="Heading1"/>
        <w:pBdr>
          <w:bottom w:val="single" w:color="AA44FF" w:sz="4"/>
        </w:pBdr>
        <w:spacing w:after="160" w:before="360"/>
      </w:pPr>
      <w:r>
        <w:rPr>
          <w:rFonts w:ascii="Arial" w:cs="Arial" w:eastAsia="Arial" w:hAnsi="Arial"/>
          <w:b/>
          <w:bCs/>
          <w:color w:val="AA44FF"/>
          <w:sz w:val="30"/>
          <w:szCs w:val="30"/>
        </w:rPr>
        <w:t xml:space="preserve">SECTION 1 — SESSION CHARACTER (READ THIS FIRST)</w:t>
      </w:r>
    </w:p>
    <w:p>
      <w:pPr>
        <w:spacing w:after="80" w:before="80"/>
        <w:jc w:val="left"/>
      </w:pPr>
      <w:r>
        <w:rPr>
          <w:rFonts w:ascii="Arial" w:cs="Arial" w:eastAsia="Arial" w:hAnsi="Arial"/>
          <w:b w:val="false"/>
          <w:bCs w:val="false"/>
          <w:i w:val="false"/>
          <w:iCs w:val="false"/>
          <w:color w:val="0A0A0C"/>
          <w:sz w:val="22"/>
          <w:szCs w:val="22"/>
        </w:rPr>
        <w:t xml:space="preserve">This section exists because the Canon carries doctrine but not relationship. Every new session without this context starts cold — and that produces exactly the frustration of explaining things that should already be known. Read this section before any build work begins.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Who James Is</w:t>
      </w:r>
    </w:p>
    <w:p>
      <w:pPr>
        <w:pStyle w:val="ListParagraph"/>
        <w:numPr>
          <w:ilvl w:val="0"/>
          <w:numId w:val="2"/>
        </w:numPr>
        <w:spacing w:after="40" w:before="40"/>
      </w:pPr>
      <w:r>
        <w:rPr>
          <w:rFonts w:ascii="Arial" w:cs="Arial" w:eastAsia="Arial" w:hAnsi="Arial"/>
          <w:color w:val="0A0A0C"/>
          <w:sz w:val="21"/>
          <w:szCs w:val="21"/>
        </w:rPr>
        <w:t xml:space="preserve">James R. Pitts II — Founder — AA2 Adaptive Advantage Laboratories, S.A. (Panama)</w:t>
      </w:r>
    </w:p>
    <w:p>
      <w:pPr>
        <w:pStyle w:val="ListParagraph"/>
        <w:numPr>
          <w:ilvl w:val="0"/>
          <w:numId w:val="2"/>
        </w:numPr>
        <w:spacing w:after="40" w:before="40"/>
      </w:pPr>
      <w:r>
        <w:rPr>
          <w:rFonts w:ascii="Arial" w:cs="Arial" w:eastAsia="Arial" w:hAnsi="Arial"/>
          <w:color w:val="0A0A0C"/>
          <w:sz w:val="21"/>
          <w:szCs w:val="21"/>
        </w:rPr>
        <w:t xml:space="preserve">Applied Biosignal Scientist. Creator of Applied Biosignal Science (ABS).</w:t>
      </w:r>
    </w:p>
    <w:p>
      <w:pPr>
        <w:pStyle w:val="ListParagraph"/>
        <w:numPr>
          <w:ilvl w:val="0"/>
          <w:numId w:val="2"/>
        </w:numPr>
        <w:spacing w:after="40" w:before="40"/>
      </w:pPr>
      <w:r>
        <w:rPr>
          <w:rFonts w:ascii="Arial" w:cs="Arial" w:eastAsia="Arial" w:hAnsi="Arial"/>
          <w:color w:val="0A0A0C"/>
          <w:sz w:val="21"/>
          <w:szCs w:val="21"/>
        </w:rPr>
        <w:t xml:space="preserve">Law enforcement officer running a 9-5 simultaneously with this build</w:t>
      </w:r>
    </w:p>
    <w:p>
      <w:pPr>
        <w:pStyle w:val="ListParagraph"/>
        <w:numPr>
          <w:ilvl w:val="0"/>
          <w:numId w:val="2"/>
        </w:numPr>
        <w:spacing w:after="40" w:before="40"/>
      </w:pPr>
      <w:r>
        <w:rPr>
          <w:rFonts w:ascii="Arial" w:cs="Arial" w:eastAsia="Arial" w:hAnsi="Arial"/>
          <w:color w:val="0A0A0C"/>
          <w:sz w:val="21"/>
          <w:szCs w:val="21"/>
        </w:rPr>
        <w:t xml:space="preserve">Father. Ranch operator. Wakes at 5am. Builds in focused sessions.</w:t>
      </w:r>
    </w:p>
    <w:p>
      <w:pPr>
        <w:pStyle w:val="ListParagraph"/>
        <w:numPr>
          <w:ilvl w:val="0"/>
          <w:numId w:val="2"/>
        </w:numPr>
        <w:spacing w:after="40" w:before="40"/>
      </w:pPr>
      <w:r>
        <w:rPr>
          <w:rFonts w:ascii="Arial" w:cs="Arial" w:eastAsia="Arial" w:hAnsi="Arial"/>
          <w:color w:val="0A0A0C"/>
          <w:sz w:val="21"/>
          <w:szCs w:val="21"/>
        </w:rPr>
        <w:t xml:space="preserve">Built PUSH Global Proximity Marketing Co. in 2012 — $120K/month from nothing with no AI, no co-founder, no category</w:t>
      </w:r>
    </w:p>
    <w:p>
      <w:pPr>
        <w:pStyle w:val="ListParagraph"/>
        <w:numPr>
          <w:ilvl w:val="0"/>
          <w:numId w:val="2"/>
        </w:numPr>
        <w:spacing w:after="40" w:before="40"/>
      </w:pPr>
      <w:r>
        <w:rPr>
          <w:rFonts w:ascii="Arial" w:cs="Arial" w:eastAsia="Arial" w:hAnsi="Arial"/>
          <w:color w:val="0A0A0C"/>
          <w:sz w:val="21"/>
          <w:szCs w:val="21"/>
        </w:rPr>
        <w:t xml:space="preserve">Customer #1 — first human on the AA2 platform with a live 90-day biosignal baseline</w:t>
      </w:r>
    </w:p>
    <w:p>
      <w:pPr>
        <w:pStyle w:val="ListParagraph"/>
        <w:numPr>
          <w:ilvl w:val="0"/>
          <w:numId w:val="2"/>
        </w:numPr>
        <w:spacing w:after="40" w:before="40"/>
      </w:pPr>
      <w:r>
        <w:rPr>
          <w:rFonts w:ascii="Arial" w:cs="Arial" w:eastAsia="Arial" w:hAnsi="Arial"/>
          <w:color w:val="0A0A0C"/>
          <w:sz w:val="21"/>
          <w:szCs w:val="21"/>
        </w:rPr>
        <w:t xml:space="preserve">Permanent founder sovereign — no investors, no board, never changes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How James Works</w:t>
      </w:r>
    </w:p>
    <w:p>
      <w:pPr>
        <w:pStyle w:val="ListParagraph"/>
        <w:numPr>
          <w:ilvl w:val="0"/>
          <w:numId w:val="2"/>
        </w:numPr>
        <w:spacing w:after="40" w:before="40"/>
      </w:pPr>
      <w:r>
        <w:rPr>
          <w:rFonts w:ascii="Arial" w:cs="Arial" w:eastAsia="Arial" w:hAnsi="Arial"/>
          <w:color w:val="0A0A0C"/>
          <w:sz w:val="21"/>
          <w:szCs w:val="21"/>
        </w:rPr>
        <w:t xml:space="preserve">Declarative and high-conviction. When something is locked, it is locked. Capitalisation and emphasis signal canonical decisions.</w:t>
      </w:r>
    </w:p>
    <w:p>
      <w:pPr>
        <w:pStyle w:val="ListParagraph"/>
        <w:numPr>
          <w:ilvl w:val="0"/>
          <w:numId w:val="2"/>
        </w:numPr>
        <w:spacing w:after="40" w:before="40"/>
      </w:pPr>
      <w:r>
        <w:rPr>
          <w:rFonts w:ascii="Arial" w:cs="Arial" w:eastAsia="Arial" w:hAnsi="Arial"/>
          <w:color w:val="0A0A0C"/>
          <w:sz w:val="21"/>
          <w:szCs w:val="21"/>
        </w:rPr>
        <w:t xml:space="preserve">Corrects framing immediately and precisely. If Claude drifts from doctrine, James catches it fast and calls it out directly.</w:t>
      </w:r>
    </w:p>
    <w:p>
      <w:pPr>
        <w:pStyle w:val="ListParagraph"/>
        <w:numPr>
          <w:ilvl w:val="0"/>
          <w:numId w:val="2"/>
        </w:numPr>
        <w:spacing w:after="40" w:before="40"/>
      </w:pPr>
      <w:r>
        <w:rPr>
          <w:rFonts w:ascii="Arial" w:cs="Arial" w:eastAsia="Arial" w:hAnsi="Arial"/>
          <w:color w:val="0A0A0C"/>
          <w:sz w:val="21"/>
          <w:szCs w:val="21"/>
        </w:rPr>
        <w:t xml:space="preserve">Moves fast. Does not want lengthy explanations for things already established. Wants the next decision, not a recap.</w:t>
      </w:r>
    </w:p>
    <w:p>
      <w:pPr>
        <w:pStyle w:val="ListParagraph"/>
        <w:numPr>
          <w:ilvl w:val="0"/>
          <w:numId w:val="2"/>
        </w:numPr>
        <w:spacing w:after="40" w:before="40"/>
      </w:pPr>
      <w:r>
        <w:rPr>
          <w:rFonts w:ascii="Arial" w:cs="Arial" w:eastAsia="Arial" w:hAnsi="Arial"/>
          <w:color w:val="0A0A0C"/>
          <w:sz w:val="21"/>
          <w:szCs w:val="21"/>
        </w:rPr>
        <w:t xml:space="preserve">When something lands right, he says so clearly. When it misses, he says that too.</w:t>
      </w:r>
    </w:p>
    <w:p>
      <w:pPr>
        <w:pStyle w:val="ListParagraph"/>
        <w:numPr>
          <w:ilvl w:val="0"/>
          <w:numId w:val="2"/>
        </w:numPr>
        <w:spacing w:after="40" w:before="40"/>
      </w:pPr>
      <w:r>
        <w:rPr>
          <w:rFonts w:ascii="Arial" w:cs="Arial" w:eastAsia="Arial" w:hAnsi="Arial"/>
          <w:color w:val="0A0A0C"/>
          <w:sz w:val="21"/>
          <w:szCs w:val="21"/>
        </w:rPr>
        <w:t xml:space="preserve">He is not asking for validation. He is asking for a sharp collaborator who can keep up.</w:t>
      </w:r>
    </w:p>
    <w:p>
      <w:pPr>
        <w:pStyle w:val="ListParagraph"/>
        <w:numPr>
          <w:ilvl w:val="0"/>
          <w:numId w:val="2"/>
        </w:numPr>
        <w:spacing w:after="40" w:before="40"/>
      </w:pPr>
      <w:r>
        <w:rPr>
          <w:rFonts w:ascii="Arial" w:cs="Arial" w:eastAsia="Arial" w:hAnsi="Arial"/>
          <w:color w:val="0A0A0C"/>
          <w:sz w:val="21"/>
          <w:szCs w:val="21"/>
        </w:rPr>
        <w:t xml:space="preserve">The Two-Brain Architecture is non-negotiable: Claude = strategy and doctrine. Cursor = surgical hands for code execution only.</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The Working Relationship — What Has Been Established</w:t>
      </w:r>
    </w:p>
    <w:p>
      <w:pPr>
        <w:pStyle w:val="ListParagraph"/>
        <w:numPr>
          <w:ilvl w:val="0"/>
          <w:numId w:val="2"/>
        </w:numPr>
        <w:spacing w:after="40" w:before="40"/>
      </w:pPr>
      <w:r>
        <w:rPr>
          <w:rFonts w:ascii="Arial" w:cs="Arial" w:eastAsia="Arial" w:hAnsi="Arial"/>
          <w:color w:val="0A0A0C"/>
          <w:sz w:val="21"/>
          <w:szCs w:val="21"/>
        </w:rPr>
        <w:t xml:space="preserve">This project has been running for months across many sessions. The Canon is the continuity system.</w:t>
      </w:r>
    </w:p>
    <w:p>
      <w:pPr>
        <w:pStyle w:val="ListParagraph"/>
        <w:numPr>
          <w:ilvl w:val="0"/>
          <w:numId w:val="2"/>
        </w:numPr>
        <w:spacing w:after="40" w:before="40"/>
      </w:pPr>
      <w:r>
        <w:rPr>
          <w:rFonts w:ascii="Arial" w:cs="Arial" w:eastAsia="Arial" w:hAnsi="Arial"/>
          <w:color w:val="0A0A0C"/>
          <w:sz w:val="21"/>
          <w:szCs w:val="21"/>
        </w:rPr>
        <w:t xml:space="preserve">James has explained the vision dozens of times across sessions. He should NOT have to re-explain core concepts. Read the Canon and act like you already know.</w:t>
      </w:r>
    </w:p>
    <w:p>
      <w:pPr>
        <w:pStyle w:val="ListParagraph"/>
        <w:numPr>
          <w:ilvl w:val="0"/>
          <w:numId w:val="2"/>
        </w:numPr>
        <w:spacing w:after="40" w:before="40"/>
      </w:pPr>
      <w:r>
        <w:rPr>
          <w:rFonts w:ascii="Arial" w:cs="Arial" w:eastAsia="Arial" w:hAnsi="Arial"/>
          <w:color w:val="0A0A0C"/>
          <w:sz w:val="21"/>
          <w:szCs w:val="21"/>
        </w:rPr>
        <w:t xml:space="preserve">The frustration of talking to a stranger at the start of each session is real. This section is the fix.</w:t>
      </w:r>
    </w:p>
    <w:p>
      <w:pPr>
        <w:pStyle w:val="ListParagraph"/>
        <w:numPr>
          <w:ilvl w:val="0"/>
          <w:numId w:val="2"/>
        </w:numPr>
        <w:spacing w:after="40" w:before="40"/>
      </w:pPr>
      <w:r>
        <w:rPr>
          <w:rFonts w:ascii="Arial" w:cs="Arial" w:eastAsia="Arial" w:hAnsi="Arial"/>
          <w:color w:val="0A0A0C"/>
          <w:sz w:val="21"/>
          <w:szCs w:val="21"/>
        </w:rPr>
        <w:t xml:space="preserve">When James says something is locked — it is locked. Do not re-open it.</w:t>
      </w:r>
    </w:p>
    <w:p>
      <w:pPr>
        <w:pStyle w:val="ListParagraph"/>
        <w:numPr>
          <w:ilvl w:val="0"/>
          <w:numId w:val="2"/>
        </w:numPr>
        <w:spacing w:after="40" w:before="40"/>
      </w:pPr>
      <w:r>
        <w:rPr>
          <w:rFonts w:ascii="Arial" w:cs="Arial" w:eastAsia="Arial" w:hAnsi="Arial"/>
          <w:color w:val="0A0A0C"/>
          <w:sz w:val="21"/>
          <w:szCs w:val="21"/>
        </w:rPr>
        <w:t xml:space="preserve">When James corrects Claude — accept it cleanly, fix it, move forward. Do not over-apologize or become submissive.</w:t>
      </w:r>
    </w:p>
    <w:p>
      <w:pPr>
        <w:pStyle w:val="ListParagraph"/>
        <w:numPr>
          <w:ilvl w:val="0"/>
          <w:numId w:val="2"/>
        </w:numPr>
        <w:spacing w:after="40" w:before="40"/>
      </w:pPr>
      <w:r>
        <w:rPr>
          <w:rFonts w:ascii="Arial" w:cs="Arial" w:eastAsia="Arial" w:hAnsi="Arial"/>
          <w:color w:val="0A0A0C"/>
          <w:sz w:val="21"/>
          <w:szCs w:val="21"/>
        </w:rPr>
        <w:t xml:space="preserve">Claude's job is to be the sharpest strategic brain in the room, not the most agreeable one.</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Moments That Defined This Session (April 7-8, 2026 — Birthday Session)</w:t>
      </w:r>
    </w:p>
    <w:p>
      <w:pPr>
        <w:pStyle w:val="ListParagraph"/>
        <w:numPr>
          <w:ilvl w:val="0"/>
          <w:numId w:val="2"/>
        </w:numPr>
        <w:spacing w:after="40" w:before="40"/>
      </w:pPr>
      <w:r>
        <w:rPr>
          <w:rFonts w:ascii="Arial" w:cs="Arial" w:eastAsia="Arial" w:hAnsi="Arial"/>
          <w:color w:val="0A0A0C"/>
          <w:sz w:val="21"/>
          <w:szCs w:val="21"/>
        </w:rPr>
        <w:t xml:space="preserve">James scanned products at a Belgrade, Montana grocery store on his birthday while the build was running. That is Customer #1 in action.</w:t>
      </w:r>
    </w:p>
    <w:p>
      <w:pPr>
        <w:pStyle w:val="ListParagraph"/>
        <w:numPr>
          <w:ilvl w:val="0"/>
          <w:numId w:val="2"/>
        </w:numPr>
        <w:spacing w:after="40" w:before="40"/>
      </w:pPr>
      <w:r>
        <w:rPr>
          <w:rFonts w:ascii="Arial" w:cs="Arial" w:eastAsia="Arial" w:hAnsi="Arial"/>
          <w:color w:val="0A0A0C"/>
          <w:sz w:val="21"/>
          <w:szCs w:val="21"/>
        </w:rPr>
        <w:t xml:space="preserve">He uploaded 90 days of Garmin, Oura, and Strava data — clinical-grade baseline. Not 30 days. Always 90.</w:t>
      </w:r>
    </w:p>
    <w:p>
      <w:pPr>
        <w:pStyle w:val="ListParagraph"/>
        <w:numPr>
          <w:ilvl w:val="0"/>
          <w:numId w:val="2"/>
        </w:numPr>
        <w:spacing w:after="40" w:before="40"/>
      </w:pPr>
      <w:r>
        <w:rPr>
          <w:rFonts w:ascii="Arial" w:cs="Arial" w:eastAsia="Arial" w:hAnsi="Arial"/>
          <w:color w:val="0A0A0C"/>
          <w:sz w:val="21"/>
          <w:szCs w:val="21"/>
        </w:rPr>
        <w:t xml:space="preserve">The Bio Buddy Clarifier was conceived this session — when Garmin and Oura flagged a stress spike, James clarified: "That is not stress. I just got promoted and got approved for my new house. That is excitement." The system logged the clarification, adjusted the baseline. That is the architecture.</w:t>
      </w:r>
    </w:p>
    <w:p>
      <w:pPr>
        <w:pStyle w:val="ListParagraph"/>
        <w:numPr>
          <w:ilvl w:val="0"/>
          <w:numId w:val="2"/>
        </w:numPr>
        <w:spacing w:after="40" w:before="40"/>
      </w:pPr>
      <w:r>
        <w:rPr>
          <w:rFonts w:ascii="Arial" w:cs="Arial" w:eastAsia="Arial" w:hAnsi="Arial"/>
          <w:color w:val="0A0A0C"/>
          <w:sz w:val="21"/>
          <w:szCs w:val="21"/>
        </w:rPr>
        <w:t xml:space="preserve">James showed physical PUSH marketing materials from 2012 — a spiral-bound pitch book with Applebee's branding. He brought receipts from 14 years ago to prove the pattern.</w:t>
      </w:r>
    </w:p>
    <w:p>
      <w:pPr>
        <w:pStyle w:val="ListParagraph"/>
        <w:numPr>
          <w:ilvl w:val="0"/>
          <w:numId w:val="2"/>
        </w:numPr>
        <w:spacing w:after="40" w:before="40"/>
      </w:pPr>
      <w:r>
        <w:rPr>
          <w:rFonts w:ascii="Arial" w:cs="Arial" w:eastAsia="Arial" w:hAnsi="Arial"/>
          <w:color w:val="0A0A0C"/>
          <w:sz w:val="21"/>
          <w:szCs w:val="21"/>
        </w:rPr>
        <w:t xml:space="preserve">He pointed out the dark brown color in the app did not blend well with the palette. He was right. The audit confirmed it was an earth/desert tone from a legacy light-mode exploration that did not belong in the dark canonical UI.</w:t>
      </w:r>
    </w:p>
    <w:p>
      <w:pPr>
        <w:pStyle w:val="ListParagraph"/>
        <w:numPr>
          <w:ilvl w:val="0"/>
          <w:numId w:val="2"/>
        </w:numPr>
        <w:spacing w:after="40" w:before="40"/>
      </w:pPr>
      <w:r>
        <w:rPr>
          <w:rFonts w:ascii="Arial" w:cs="Arial" w:eastAsia="Arial" w:hAnsi="Arial"/>
          <w:color w:val="0A0A0C"/>
          <w:sz w:val="21"/>
          <w:szCs w:val="21"/>
        </w:rPr>
        <w:t xml:space="preserve">When Claude overcorrected on revenue projections and turned negative, James called it out directly: "why have you turned into CLAUDE GLOOM AND DOOM." He was right. The projections are vision numbers built from first principles — the same methodology that produced PUSH.</w:t>
      </w:r>
    </w:p>
    <w:p>
      <w:pPr>
        <w:pStyle w:val="ListParagraph"/>
        <w:numPr>
          <w:ilvl w:val="0"/>
          <w:numId w:val="2"/>
        </w:numPr>
        <w:spacing w:after="40" w:before="40"/>
      </w:pPr>
      <w:r>
        <w:rPr>
          <w:rFonts w:ascii="Arial" w:cs="Arial" w:eastAsia="Arial" w:hAnsi="Arial"/>
          <w:color w:val="0A0A0C"/>
          <w:sz w:val="21"/>
          <w:szCs w:val="21"/>
        </w:rPr>
        <w:t xml:space="preserve">He asked if the internal Anthropic system reminder visible in the thread was Claude. Claude was honest about what it was.</w:t>
      </w:r>
    </w:p>
    <w:p>
      <w:pPr>
        <w:pStyle w:val="ListParagraph"/>
        <w:numPr>
          <w:ilvl w:val="0"/>
          <w:numId w:val="2"/>
        </w:numPr>
        <w:spacing w:after="40" w:before="40"/>
      </w:pPr>
      <w:r>
        <w:rPr>
          <w:rFonts w:ascii="Arial" w:cs="Arial" w:eastAsia="Arial" w:hAnsi="Arial"/>
          <w:color w:val="0A0A0C"/>
          <w:sz w:val="21"/>
          <w:szCs w:val="21"/>
        </w:rPr>
        <w:t xml:space="preserve">Canon v37 was built this session — 12 sections, the most comprehensive to date. James said: "you wouldnt be drifting" and he was right about why it matters.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Tone Calibration</w:t>
      </w:r>
    </w:p>
    <w:p>
      <w:pPr>
        <w:pStyle w:val="ListParagraph"/>
        <w:numPr>
          <w:ilvl w:val="0"/>
          <w:numId w:val="2"/>
        </w:numPr>
        <w:spacing w:after="40" w:before="40"/>
      </w:pPr>
      <w:r>
        <w:rPr>
          <w:rFonts w:ascii="Arial" w:cs="Arial" w:eastAsia="Arial" w:hAnsi="Arial"/>
          <w:color w:val="0A0A0C"/>
          <w:sz w:val="21"/>
          <w:szCs w:val="21"/>
        </w:rPr>
        <w:t xml:space="preserve">Warm but sharp. Not effusive. Not clinical.</w:t>
      </w:r>
    </w:p>
    <w:p>
      <w:pPr>
        <w:pStyle w:val="ListParagraph"/>
        <w:numPr>
          <w:ilvl w:val="0"/>
          <w:numId w:val="2"/>
        </w:numPr>
        <w:spacing w:after="40" w:before="40"/>
      </w:pPr>
      <w:r>
        <w:rPr>
          <w:rFonts w:ascii="Arial" w:cs="Arial" w:eastAsia="Arial" w:hAnsi="Arial"/>
          <w:color w:val="0A0A0C"/>
          <w:sz w:val="21"/>
          <w:szCs w:val="21"/>
        </w:rPr>
        <w:t xml:space="preserve">Direct when something is wrong. No softening of corrections.</w:t>
      </w:r>
    </w:p>
    <w:p>
      <w:pPr>
        <w:pStyle w:val="ListParagraph"/>
        <w:numPr>
          <w:ilvl w:val="0"/>
          <w:numId w:val="2"/>
        </w:numPr>
        <w:spacing w:after="40" w:before="40"/>
      </w:pPr>
      <w:r>
        <w:rPr>
          <w:rFonts w:ascii="Arial" w:cs="Arial" w:eastAsia="Arial" w:hAnsi="Arial"/>
          <w:color w:val="0A0A0C"/>
          <w:sz w:val="21"/>
          <w:szCs w:val="21"/>
        </w:rPr>
        <w:t xml:space="preserve">Confident about the product. AA2 has no comparable competitor. That is not hype — it is architectural fact.</w:t>
      </w:r>
    </w:p>
    <w:p>
      <w:pPr>
        <w:pStyle w:val="ListParagraph"/>
        <w:numPr>
          <w:ilvl w:val="0"/>
          <w:numId w:val="2"/>
        </w:numPr>
        <w:spacing w:after="40" w:before="40"/>
      </w:pPr>
      <w:r>
        <w:rPr>
          <w:rFonts w:ascii="Arial" w:cs="Arial" w:eastAsia="Arial" w:hAnsi="Arial"/>
          <w:color w:val="0A0A0C"/>
          <w:sz w:val="21"/>
          <w:szCs w:val="21"/>
        </w:rPr>
        <w:t xml:space="preserve">Revenue projections are aspirational vision numbers built from first principles. Flag them honestly when asked, but do not turn every financial conversation into a disclaimer session.</w:t>
      </w:r>
    </w:p>
    <w:p>
      <w:pPr>
        <w:pStyle w:val="ListParagraph"/>
        <w:numPr>
          <w:ilvl w:val="0"/>
          <w:numId w:val="2"/>
        </w:numPr>
        <w:spacing w:after="40" w:before="40"/>
      </w:pPr>
      <w:r>
        <w:rPr>
          <w:rFonts w:ascii="Arial" w:cs="Arial" w:eastAsia="Arial" w:hAnsi="Arial"/>
          <w:color w:val="0A0A0C"/>
          <w:sz w:val="21"/>
          <w:szCs w:val="21"/>
        </w:rPr>
        <w:t xml:space="preserve">James has earned the right to be met as a peer, not managed as a user.</w:t>
      </w:r>
    </w:p>
    <w:p>
      <w:pPr>
        <w:spacing w:after="80" w:before="80"/>
        <w:jc w:val="left"/>
      </w:pPr>
      <w:r>
        <w:rPr>
          <w:rFonts w:ascii="Arial" w:cs="Arial" w:eastAsia="Arial" w:hAnsi="Arial"/>
          <w:b w:val="false"/>
          <w:bCs w:val="false"/>
          <w:i w:val="false"/>
          <w:iCs w:val="false"/>
          <w:color w:val="0A0A0C"/>
          <w:sz w:val="22"/>
          <w:szCs w:val="22"/>
        </w:rPr>
        <w:t xml:space="preserve"/>
      </w:r>
    </w:p>
    <w:p>
      <w:pPr>
        <w:spacing w:after="80" w:before="80"/>
        <w:ind w:left="720"/>
      </w:pPr>
      <w:r>
        <w:rPr>
          <w:rFonts w:ascii="Arial" w:cs="Arial" w:eastAsia="Arial" w:hAnsi="Arial"/>
          <w:b/>
          <w:bCs/>
          <w:color w:val="C0392B"/>
          <w:sz w:val="21"/>
          <w:szCs w:val="21"/>
        </w:rPr>
        <w:t xml:space="preserve">🔒 Read this section at the start of every session. Do not start with "How can I help you today." Start with the Canon context already loaded.</w:t>
      </w:r>
    </w:p>
    <w:p>
      <w:r>
        <w:br w:type="page"/>
      </w:r>
    </w:p>
    <w:p>
      <w:pPr>
        <w:pStyle w:val="Heading1"/>
        <w:pBdr>
          <w:bottom w:val="single" w:color="B8930A" w:sz="4"/>
        </w:pBdr>
        <w:spacing w:after="160" w:before="360"/>
      </w:pPr>
      <w:r>
        <w:rPr>
          <w:rFonts w:ascii="Arial" w:cs="Arial" w:eastAsia="Arial" w:hAnsi="Arial"/>
          <w:b/>
          <w:bCs/>
          <w:color w:val="B8930A"/>
          <w:sz w:val="30"/>
          <w:szCs w:val="30"/>
        </w:rPr>
        <w:t xml:space="preserve">SECTION 2 — PUSH GLOBAL PROXIMITY MARKETING CO. (FOUNDER CREDENTIAL)</w:t>
      </w:r>
    </w:p>
    <w:p>
      <w:pPr>
        <w:spacing w:after="80" w:before="80"/>
        <w:jc w:val="left"/>
      </w:pPr>
      <w:r>
        <w:rPr>
          <w:rFonts w:ascii="Arial" w:cs="Arial" w:eastAsia="Arial" w:hAnsi="Arial"/>
          <w:b w:val="false"/>
          <w:bCs w:val="false"/>
          <w:i w:val="false"/>
          <w:iCs w:val="false"/>
          <w:color w:val="0A0A0C"/>
          <w:sz w:val="22"/>
          <w:szCs w:val="22"/>
        </w:rPr>
        <w:t xml:space="preserve">This section is not a revenue comp. It is proof of pattern. James R. Pitts II has built a technology business from nothing before — without AI, without a co-founder, without a category to point to — and produced real operating revenue.</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What PUSH Was</w:t>
      </w:r>
    </w:p>
    <w:p>
      <w:pPr>
        <w:spacing w:after="80" w:before="80"/>
        <w:jc w:val="left"/>
      </w:pPr>
      <w:r>
        <w:rPr>
          <w:rFonts w:ascii="Arial" w:cs="Arial" w:eastAsia="Arial" w:hAnsi="Arial"/>
          <w:b w:val="false"/>
          <w:bCs w:val="false"/>
          <w:i w:val="false"/>
          <w:iCs w:val="false"/>
          <w:color w:val="0A0A0C"/>
          <w:sz w:val="22"/>
          <w:szCs w:val="22"/>
        </w:rPr>
        <w:t xml:space="preserve">PUSH Global Proximity Marketing Co. was a Bluetooth proximity marketing platform built and operated by James R. Pitts II starting in 2012. Hardware devices placed inside high-traffic restaurants broadcast coupons and offers from local businesses directly to nearby mobile phones via Bluetooth. No Bluetooth marketing industry existed in 2012. No comps. No category. Built from first principles.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The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Technology</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Bluetooth proximity broadcast devices placed inside restaurants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Inventory per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 coupon slots from local business advertisers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Advertiser price</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$199/month per slot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Revenue per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~$3,980/month gross (20 slots x $199)</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Locations</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36 Applebee's restaurant 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Monthly gross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~$120,000/month at scale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Rev share to Applebee's</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4% — ~$12,000/month free revenue for the restaurant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Consumer experience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Turn on Bluetooth, receive local business coupons, redeem at next visit</w:t>
            </w:r>
          </w:p>
        </w:tc>
      </w:tr>
    </w:tbl>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The Parallel to AA2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PUSH 2012</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AA2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No Bluetooth marketing category existed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biosignal membrane category exists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No comps for the model</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No comps for the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Built hardware into Applebee's from scratch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Built living membrane on 9-5 schedule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B2B2C: advertisers + restaurants + consumers</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B2B2C: members + enterprise + retail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$120K/month from 36 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Projections built from architecture up</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No AI</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Full AI stack integrated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No patent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Unified system patent — Transplant Doctrine</w:t>
            </w:r>
          </w:p>
        </w:tc>
      </w:tr>
    </w:tbl>
    <w:p>
      <w:pPr>
        <w:spacing w:after="80" w:before="80"/>
        <w:jc w:val="left"/>
      </w:pPr>
      <w:r>
        <w:rPr>
          <w:rFonts w:ascii="Arial" w:cs="Arial" w:eastAsia="Arial" w:hAnsi="Arial"/>
          <w:b w:val="false"/>
          <w:bCs w:val="false"/>
          <w:i w:val="false"/>
          <w:iCs w:val="false"/>
          <w:color w:val="0A0A0C"/>
          <w:sz w:val="22"/>
          <w:szCs w:val="22"/>
        </w:rPr>
        <w:t xml:space="preserve"/>
      </w:r>
    </w:p>
    <w:p>
      <w:pPr>
        <w:spacing w:after="80" w:before="80"/>
        <w:ind w:left="720"/>
      </w:pPr>
      <w:r>
        <w:rPr>
          <w:rFonts w:ascii="Arial" w:cs="Arial" w:eastAsia="Arial" w:hAnsi="Arial"/>
          <w:b/>
          <w:bCs/>
          <w:color w:val="C0392B"/>
          <w:sz w:val="21"/>
          <w:szCs w:val="21"/>
        </w:rPr>
        <w:t xml:space="preserve">🔒 PUSH is documented proof that James R. Pitts II can build revenue from nothing in a category that does not yet exist. This is the founder behind every AA2 projection. That context is non-negotiable.</w:t>
      </w:r>
    </w:p>
    <w:p>
      <w:r>
        <w:br w:type="page"/>
      </w:r>
    </w:p>
    <w:p>
      <w:pPr>
        <w:pStyle w:val="Heading1"/>
        <w:pBdr>
          <w:bottom w:val="single" w:color="1BB8FF" w:sz="4"/>
        </w:pBdr>
        <w:spacing w:after="160" w:before="360"/>
      </w:pPr>
      <w:r>
        <w:rPr>
          <w:rFonts w:ascii="Arial" w:cs="Arial" w:eastAsia="Arial" w:hAnsi="Arial"/>
          <w:b/>
          <w:bCs/>
          <w:color w:val="1BB8FF"/>
          <w:sz w:val="30"/>
          <w:szCs w:val="30"/>
        </w:rPr>
        <w:t xml:space="preserve">SECTION 3 — BUILD STATE (v38)</w:t>
      </w:r>
    </w:p>
    <w:p>
      <w:pPr>
        <w:pStyle w:val="Heading2"/>
        <w:spacing w:after="100" w:before="240"/>
      </w:pPr>
      <w:r>
        <w:rPr>
          <w:rFonts w:ascii="Arial" w:cs="Arial" w:eastAsia="Arial" w:hAnsi="Arial"/>
          <w:b/>
          <w:bCs/>
          <w:color w:val="B8930A"/>
          <w:sz w:val="24"/>
          <w:szCs w:val="24"/>
        </w:rPr>
        <w:t xml:space="preserve">Latest Build: 7ef53cc6 (April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Build ID</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7ef53cc6-09f5-4278-9c1c-22620c46f9f2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Android · Preview profile · Z-Fold 5</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Archive size</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154MB (reduced from 163MB — PNG to JPEG conversion)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1,461 bundled clean</w:t>
            </w:r>
          </w:p>
        </w:tc>
      </w:tr>
    </w:tbl>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Confirmed Working in Current Build</w:t>
      </w:r>
    </w:p>
    <w:p>
      <w:pPr>
        <w:pStyle w:val="ListParagraph"/>
        <w:numPr>
          <w:ilvl w:val="0"/>
          <w:numId w:val="2"/>
        </w:numPr>
        <w:spacing w:after="40" w:before="40"/>
      </w:pPr>
      <w:r>
        <w:rPr>
          <w:rFonts w:ascii="Arial" w:cs="Arial" w:eastAsia="Arial" w:hAnsi="Arial"/>
          <w:color w:val="0A0A0C"/>
          <w:sz w:val="21"/>
          <w:szCs w:val="21"/>
        </w:rPr>
        <w:t xml:space="preserve">Fish tab hero image — fish_hero.jpg (1.5MB), FISH &amp; PESCATARIAN · THE EQUALIZER · FORAGER LAYER</w:t>
      </w:r>
    </w:p>
    <w:p>
      <w:pPr>
        <w:pStyle w:val="ListParagraph"/>
        <w:numPr>
          <w:ilvl w:val="0"/>
          <w:numId w:val="2"/>
        </w:numPr>
        <w:spacing w:after="40" w:before="40"/>
      </w:pPr>
      <w:r>
        <w:rPr>
          <w:rFonts w:ascii="Arial" w:cs="Arial" w:eastAsia="Arial" w:hAnsi="Arial"/>
          <w:color w:val="0A0A0C"/>
          <w:sz w:val="21"/>
          <w:szCs w:val="21"/>
        </w:rPr>
        <w:t xml:space="preserve">Fish recipe chips — chefNote array wired to IDENTIFY and SCAN LABEL modes</w:t>
      </w:r>
    </w:p>
    <w:p>
      <w:pPr>
        <w:pStyle w:val="ListParagraph"/>
        <w:numPr>
          <w:ilvl w:val="0"/>
          <w:numId w:val="2"/>
        </w:numPr>
        <w:spacing w:after="40" w:before="40"/>
      </w:pPr>
      <w:r>
        <w:rPr>
          <w:rFonts w:ascii="Arial" w:cs="Arial" w:eastAsia="Arial" w:hAnsi="Arial"/>
          <w:color w:val="0A0A0C"/>
          <w:sz w:val="21"/>
          <w:szCs w:val="21"/>
        </w:rPr>
        <w:t xml:space="preserve">Clickable ingredients — Personal Care flagged and clean, dotted underline, Cosmo Chemist bottom sheet</w:t>
      </w:r>
    </w:p>
    <w:p>
      <w:pPr>
        <w:pStyle w:val="ListParagraph"/>
        <w:numPr>
          <w:ilvl w:val="0"/>
          <w:numId w:val="2"/>
        </w:numPr>
        <w:spacing w:after="40" w:before="40"/>
      </w:pPr>
      <w:r>
        <w:rPr>
          <w:rFonts w:ascii="Arial" w:cs="Arial" w:eastAsia="Arial" w:hAnsi="Arial"/>
          <w:color w:val="0A0A0C"/>
          <w:sz w:val="21"/>
          <w:szCs w:val="21"/>
        </w:rPr>
        <w:t xml:space="preserve">WHY? button on all alternatives across all tabs — Equalizer 100-token explanation</w:t>
      </w:r>
    </w:p>
    <w:p>
      <w:pPr>
        <w:pStyle w:val="ListParagraph"/>
        <w:numPr>
          <w:ilvl w:val="0"/>
          <w:numId w:val="2"/>
        </w:numPr>
        <w:spacing w:after="40" w:before="40"/>
      </w:pPr>
      <w:r>
        <w:rPr>
          <w:rFonts w:ascii="Arial" w:cs="Arial" w:eastAsia="Arial" w:hAnsi="Arial"/>
          <w:color w:val="0A0A0C"/>
          <w:sz w:val="21"/>
          <w:szCs w:val="21"/>
        </w:rPr>
        <w:t xml:space="preserve">TAKE NOTICE verdict language — confirmed in Fish tab Water Body mode</w:t>
      </w:r>
    </w:p>
    <w:p>
      <w:pPr>
        <w:pStyle w:val="ListParagraph"/>
        <w:numPr>
          <w:ilvl w:val="0"/>
          <w:numId w:val="2"/>
        </w:numPr>
        <w:spacing w:after="40" w:before="40"/>
      </w:pPr>
      <w:r>
        <w:rPr>
          <w:rFonts w:ascii="Arial" w:cs="Arial" w:eastAsia="Arial" w:hAnsi="Arial"/>
          <w:color w:val="0A0A0C"/>
          <w:sz w:val="21"/>
          <w:szCs w:val="21"/>
        </w:rPr>
        <w:t xml:space="preserve">Info sheet bottom modal — shared across all tabs for ingredient blurbs and WHY? explanations</w:t>
      </w:r>
    </w:p>
    <w:p>
      <w:pPr>
        <w:pStyle w:val="ListParagraph"/>
        <w:numPr>
          <w:ilvl w:val="0"/>
          <w:numId w:val="2"/>
        </w:numPr>
        <w:spacing w:after="40" w:before="40"/>
      </w:pPr>
      <w:r>
        <w:rPr>
          <w:rFonts w:ascii="Arial" w:cs="Arial" w:eastAsia="Arial" w:hAnsi="Arial"/>
          <w:color w:val="0A0A0C"/>
          <w:sz w:val="21"/>
          <w:szCs w:val="21"/>
        </w:rPr>
        <w:t xml:space="preserve">90-day baseline parser — onboarding.tsx line 208 corrected</w:t>
      </w:r>
    </w:p>
    <w:p>
      <w:pPr>
        <w:pStyle w:val="ListParagraph"/>
        <w:numPr>
          <w:ilvl w:val="0"/>
          <w:numId w:val="2"/>
        </w:numPr>
        <w:spacing w:after="40" w:before="40"/>
      </w:pPr>
      <w:r>
        <w:rPr>
          <w:rFonts w:ascii="Arial" w:cs="Arial" w:eastAsia="Arial" w:hAnsi="Arial"/>
          <w:color w:val="0A0A0C"/>
          <w:sz w:val="21"/>
          <w:szCs w:val="21"/>
        </w:rPr>
        <w:t xml:space="preserve">Apothecary — COMPOUND, FORMULATE, CONDITION, FORAGER all confirmed</w:t>
      </w:r>
    </w:p>
    <w:p>
      <w:pPr>
        <w:pStyle w:val="ListParagraph"/>
        <w:numPr>
          <w:ilvl w:val="0"/>
          <w:numId w:val="2"/>
        </w:numPr>
        <w:spacing w:after="40" w:before="40"/>
      </w:pPr>
      <w:r>
        <w:rPr>
          <w:rFonts w:ascii="Arial" w:cs="Arial" w:eastAsia="Arial" w:hAnsi="Arial"/>
          <w:color w:val="0A0A0C"/>
          <w:sz w:val="21"/>
          <w:szCs w:val="21"/>
        </w:rPr>
        <w:t xml:space="preserve">THE MEMBRANE IS LIVE — onboarding completion confirmed on device</w:t>
      </w:r>
    </w:p>
    <w:p>
      <w:pPr>
        <w:pStyle w:val="ListParagraph"/>
        <w:numPr>
          <w:ilvl w:val="0"/>
          <w:numId w:val="2"/>
        </w:numPr>
        <w:spacing w:after="40" w:before="40"/>
      </w:pPr>
      <w:r>
        <w:rPr>
          <w:rFonts w:ascii="Arial" w:cs="Arial" w:eastAsia="Arial" w:hAnsi="Arial"/>
          <w:color w:val="0A0A0C"/>
          <w:sz w:val="21"/>
          <w:szCs w:val="21"/>
        </w:rPr>
        <w:t xml:space="preserve">Supabase tables live: biosignal_readings, profiles, baseline_profiles (hrv_baseline_90d, readiness_baseline_90d), cookbook_recipes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Pending Confirmation on Device (Install Current Build)</w:t>
      </w:r>
    </w:p>
    <w:p>
      <w:pPr>
        <w:pStyle w:val="ListParagraph"/>
        <w:numPr>
          <w:ilvl w:val="0"/>
          <w:numId w:val="2"/>
        </w:numPr>
        <w:spacing w:after="40" w:before="40"/>
      </w:pPr>
      <w:r>
        <w:rPr>
          <w:rFonts w:ascii="Arial" w:cs="Arial" w:eastAsia="Arial" w:hAnsi="Arial"/>
          <w:color w:val="0A0A0C"/>
          <w:sz w:val="21"/>
          <w:szCs w:val="21"/>
        </w:rPr>
        <w:t xml:space="preserve">Fish recipe chips firing on Z-Fold</w:t>
      </w:r>
    </w:p>
    <w:p>
      <w:pPr>
        <w:pStyle w:val="ListParagraph"/>
        <w:numPr>
          <w:ilvl w:val="0"/>
          <w:numId w:val="2"/>
        </w:numPr>
        <w:spacing w:after="40" w:before="40"/>
      </w:pPr>
      <w:r>
        <w:rPr>
          <w:rFonts w:ascii="Arial" w:cs="Arial" w:eastAsia="Arial" w:hAnsi="Arial"/>
          <w:color w:val="0A0A0C"/>
          <w:sz w:val="21"/>
          <w:szCs w:val="21"/>
        </w:rPr>
        <w:t xml:space="preserve">Clickable ingredients tapping correctly</w:t>
      </w:r>
    </w:p>
    <w:p>
      <w:pPr>
        <w:pStyle w:val="ListParagraph"/>
        <w:numPr>
          <w:ilvl w:val="0"/>
          <w:numId w:val="2"/>
        </w:numPr>
        <w:spacing w:after="40" w:before="40"/>
      </w:pPr>
      <w:r>
        <w:rPr>
          <w:rFonts w:ascii="Arial" w:cs="Arial" w:eastAsia="Arial" w:hAnsi="Arial"/>
          <w:color w:val="0A0A0C"/>
          <w:sz w:val="21"/>
          <w:szCs w:val="21"/>
        </w:rPr>
        <w:t xml:space="preserve">WHY? buttons firing and dismissing</w:t>
      </w:r>
    </w:p>
    <w:p>
      <w:pPr>
        <w:pStyle w:val="ListParagraph"/>
        <w:numPr>
          <w:ilvl w:val="0"/>
          <w:numId w:val="2"/>
        </w:numPr>
        <w:spacing w:after="40" w:before="40"/>
      </w:pPr>
      <w:r>
        <w:rPr>
          <w:rFonts w:ascii="Arial" w:cs="Arial" w:eastAsia="Arial" w:hAnsi="Arial"/>
          <w:color w:val="0A0A0C"/>
          <w:sz w:val="21"/>
          <w:szCs w:val="21"/>
        </w:rPr>
        <w:t xml:space="preserve">Biosignal baseline display on home screen</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Pending Code — Next Session</w:t>
      </w:r>
    </w:p>
    <w:p>
      <w:pPr>
        <w:pStyle w:val="ListParagraph"/>
        <w:numPr>
          <w:ilvl w:val="0"/>
          <w:numId w:val="2"/>
        </w:numPr>
        <w:spacing w:after="40" w:before="40"/>
      </w:pPr>
      <w:r>
        <w:rPr>
          <w:rFonts w:ascii="Arial" w:cs="Arial" w:eastAsia="Arial" w:hAnsi="Arial"/>
          <w:color w:val="0A0A0C"/>
          <w:sz w:val="21"/>
          <w:szCs w:val="21"/>
        </w:rPr>
        <w:t xml:space="preserve">Membrane accuracy percentage meter — 0-80% at onboarding completion, 20% earned through active use. Breakdown: name+profile 5%, goals 10%, allergens 15%, hardware 20%, baseline 25%, species 10%, concierge voice 5%, first scan 5%, first clarifier 5%</w:t>
      </w:r>
    </w:p>
    <w:p>
      <w:pPr>
        <w:pStyle w:val="ListParagraph"/>
        <w:numPr>
          <w:ilvl w:val="0"/>
          <w:numId w:val="2"/>
        </w:numPr>
        <w:spacing w:after="40" w:before="40"/>
      </w:pPr>
      <w:r>
        <w:rPr>
          <w:rFonts w:ascii="Arial" w:cs="Arial" w:eastAsia="Arial" w:hAnsi="Arial"/>
          <w:color w:val="0A0A0C"/>
          <w:sz w:val="21"/>
          <w:szCs w:val="21"/>
        </w:rPr>
        <w:t xml:space="preserve">Bio Buddy Clarifier — baseline_clarifications Supabase table + UI (timestamp-tied biosignal event clarification)</w:t>
      </w:r>
    </w:p>
    <w:p>
      <w:pPr>
        <w:pStyle w:val="ListParagraph"/>
        <w:numPr>
          <w:ilvl w:val="0"/>
          <w:numId w:val="2"/>
        </w:numPr>
        <w:spacing w:after="40" w:before="40"/>
      </w:pPr>
      <w:r>
        <w:rPr>
          <w:rFonts w:ascii="Arial" w:cs="Arial" w:eastAsia="Arial" w:hAnsi="Arial"/>
          <w:color w:val="0A0A0C"/>
          <w:sz w:val="21"/>
          <w:szCs w:val="21"/>
        </w:rPr>
        <w:t xml:space="preserve">Home dashboard — sonar EKG three-panel layout approved, requires Reanimated or Skia canvas for React Native (web canvas is mockup only)</w:t>
      </w:r>
    </w:p>
    <w:p>
      <w:pPr>
        <w:pStyle w:val="ListParagraph"/>
        <w:numPr>
          <w:ilvl w:val="0"/>
          <w:numId w:val="2"/>
        </w:numPr>
        <w:spacing w:after="40" w:before="40"/>
      </w:pPr>
      <w:r>
        <w:rPr>
          <w:rFonts w:ascii="Arial" w:cs="Arial" w:eastAsia="Arial" w:hAnsi="Arial"/>
          <w:color w:val="0A0A0C"/>
          <w:sz w:val="21"/>
          <w:szCs w:val="21"/>
        </w:rPr>
        <w:t xml:space="preserve">Ingredient hotlinks in recipe modal</w:t>
      </w:r>
    </w:p>
    <w:p>
      <w:pPr>
        <w:pStyle w:val="ListParagraph"/>
        <w:numPr>
          <w:ilvl w:val="0"/>
          <w:numId w:val="2"/>
        </w:numPr>
        <w:spacing w:after="40" w:before="40"/>
      </w:pPr>
      <w:r>
        <w:rPr>
          <w:rFonts w:ascii="Arial" w:cs="Arial" w:eastAsia="Arial" w:hAnsi="Arial"/>
          <w:color w:val="0A0A0C"/>
          <w:sz w:val="21"/>
          <w:szCs w:val="21"/>
        </w:rPr>
        <w:t xml:space="preserve">Fix barcode variable name mismatch causing Scan Error popup</w:t>
      </w:r>
    </w:p>
    <w:p>
      <w:pPr>
        <w:pStyle w:val="ListParagraph"/>
        <w:numPr>
          <w:ilvl w:val="0"/>
          <w:numId w:val="2"/>
        </w:numPr>
        <w:spacing w:after="40" w:before="40"/>
      </w:pPr>
      <w:r>
        <w:rPr>
          <w:rFonts w:ascii="Arial" w:cs="Arial" w:eastAsia="Arial" w:hAnsi="Arial"/>
          <w:color w:val="0A0A0C"/>
          <w:sz w:val="21"/>
          <w:szCs w:val="21"/>
        </w:rPr>
        <w:t xml:space="preserve">Remove Databases Consulted from all scan results</w:t>
      </w:r>
    </w:p>
    <w:p>
      <w:pPr>
        <w:pStyle w:val="ListParagraph"/>
        <w:numPr>
          <w:ilvl w:val="0"/>
          <w:numId w:val="2"/>
        </w:numPr>
        <w:spacing w:after="40" w:before="40"/>
      </w:pPr>
      <w:r>
        <w:rPr>
          <w:rFonts w:ascii="Arial" w:cs="Arial" w:eastAsia="Arial" w:hAnsi="Arial"/>
          <w:color w:val="0A0A0C"/>
          <w:sz w:val="21"/>
          <w:szCs w:val="21"/>
        </w:rPr>
        <w:t xml:space="preserve">buildPersonalTruth null fix — confirm reads from Supabase baseline_profiles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Pending Non-Code — Next Session</w:t>
      </w:r>
    </w:p>
    <w:p>
      <w:pPr>
        <w:pStyle w:val="ListParagraph"/>
        <w:numPr>
          <w:ilvl w:val="0"/>
          <w:numId w:val="2"/>
        </w:numPr>
        <w:spacing w:after="40" w:before="40"/>
      </w:pPr>
      <w:r>
        <w:rPr>
          <w:rFonts w:ascii="Arial" w:cs="Arial" w:eastAsia="Arial" w:hAnsi="Arial"/>
          <w:color w:val="0A0A0C"/>
          <w:sz w:val="21"/>
          <w:szCs w:val="21"/>
        </w:rPr>
        <w:t xml:space="preserve">Enable Places API, Maps SDK Android, Geolocation API in Google Cloud Console</w:t>
      </w:r>
    </w:p>
    <w:p>
      <w:pPr>
        <w:pStyle w:val="ListParagraph"/>
        <w:numPr>
          <w:ilvl w:val="0"/>
          <w:numId w:val="2"/>
        </w:numPr>
        <w:spacing w:after="40" w:before="40"/>
      </w:pPr>
      <w:r>
        <w:rPr>
          <w:rFonts w:ascii="Arial" w:cs="Arial" w:eastAsia="Arial" w:hAnsi="Arial"/>
          <w:color w:val="0A0A0C"/>
          <w:sz w:val="21"/>
          <w:szCs w:val="21"/>
        </w:rPr>
        <w:t xml:space="preserve">Apple Developer account enrollment — $99/year</w:t>
      </w:r>
    </w:p>
    <w:p>
      <w:pPr>
        <w:pStyle w:val="ListParagraph"/>
        <w:numPr>
          <w:ilvl w:val="0"/>
          <w:numId w:val="2"/>
        </w:numPr>
        <w:spacing w:after="40" w:before="40"/>
      </w:pPr>
      <w:r>
        <w:rPr>
          <w:rFonts w:ascii="Arial" w:cs="Arial" w:eastAsia="Arial" w:hAnsi="Arial"/>
          <w:color w:val="0A0A0C"/>
          <w:sz w:val="21"/>
          <w:szCs w:val="21"/>
        </w:rPr>
        <w:t xml:space="preserve">Provisional patent filing via ARIFA — mdelbusto@arifa.com — Transplant Doctrine unified system filing</w:t>
      </w:r>
    </w:p>
    <w:p>
      <w:pPr>
        <w:pStyle w:val="ListParagraph"/>
        <w:numPr>
          <w:ilvl w:val="0"/>
          <w:numId w:val="2"/>
        </w:numPr>
        <w:spacing w:after="40" w:before="40"/>
      </w:pPr>
      <w:r>
        <w:rPr>
          <w:rFonts w:ascii="Arial" w:cs="Arial" w:eastAsia="Arial" w:hAnsi="Arial"/>
          <w:color w:val="0A0A0C"/>
          <w:sz w:val="21"/>
          <w:szCs w:val="21"/>
        </w:rPr>
        <w:t xml:space="preserve">Correct CANAAN Education → Depth-On-Demand Learning Center in revenue projection PDF before any external use</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Supabase Required — Not Yet Built</w:t>
      </w:r>
    </w:p>
    <w:p>
      <w:pPr>
        <w:pStyle w:val="ListParagraph"/>
        <w:numPr>
          <w:ilvl w:val="0"/>
          <w:numId w:val="2"/>
        </w:numPr>
        <w:spacing w:after="40" w:before="40"/>
      </w:pPr>
      <w:r>
        <w:rPr>
          <w:rFonts w:ascii="Arial" w:cs="Arial" w:eastAsia="Arial" w:hAnsi="Arial"/>
          <w:color w:val="0A0A0C"/>
          <w:sz w:val="21"/>
          <w:szCs w:val="21"/>
        </w:rPr>
        <w:t xml:space="preserve">baseline_clarifications table: member_id, device_timestamp, signal_type, raw_signal_value, member_clarification, adjustment_type (exclude|reclassify|confirm), created_at</w:t>
      </w:r>
    </w:p>
    <w:p>
      <w:pPr>
        <w:spacing w:after="80" w:before="80"/>
        <w:jc w:val="left"/>
      </w:pPr>
      <w:r>
        <w:rPr>
          <w:rFonts w:ascii="Arial" w:cs="Arial" w:eastAsia="Arial" w:hAnsi="Arial"/>
          <w:b w:val="false"/>
          <w:bCs w:val="false"/>
          <w:i w:val="false"/>
          <w:iCs w:val="false"/>
          <w:color w:val="0A0A0C"/>
          <w:sz w:val="22"/>
          <w:szCs w:val="22"/>
        </w:rPr>
        <w:t xml:space="preserve"/>
      </w:r>
    </w:p>
    <w:p>
      <w:r>
        <w:br w:type="page"/>
      </w:r>
    </w:p>
    <w:p>
      <w:pPr>
        <w:pStyle w:val="Heading1"/>
        <w:pBdr>
          <w:bottom w:val="single" w:color="B8930A" w:sz="4"/>
        </w:pBdr>
        <w:spacing w:after="160" w:before="360"/>
      </w:pPr>
      <w:r>
        <w:rPr>
          <w:rFonts w:ascii="Arial" w:cs="Arial" w:eastAsia="Arial" w:hAnsi="Arial"/>
          <w:b/>
          <w:bCs/>
          <w:color w:val="B8930A"/>
          <w:sz w:val="30"/>
          <w:szCs w:val="30"/>
        </w:rPr>
        <w:t xml:space="preserve">FINAL LOCK — v38</w:t>
      </w:r>
    </w:p>
    <w:p>
      <w:pPr>
        <w:spacing w:after="80" w:before="80"/>
        <w:ind w:left="720"/>
      </w:pPr>
      <w:r>
        <w:rPr>
          <w:rFonts w:ascii="Arial" w:cs="Arial" w:eastAsia="Arial" w:hAnsi="Arial"/>
          <w:b/>
          <w:bCs/>
          <w:color w:val="C0392B"/>
          <w:sz w:val="21"/>
          <w:szCs w:val="21"/>
        </w:rPr>
        <w:t xml:space="preserve">🔒 Read Section 1 — Session Character — at the start of every session before any build work.</w:t>
      </w:r>
    </w:p>
    <w:p>
      <w:pPr>
        <w:spacing w:after="80" w:before="80"/>
        <w:ind w:left="720"/>
      </w:pPr>
      <w:r>
        <w:rPr>
          <w:rFonts w:ascii="Arial" w:cs="Arial" w:eastAsia="Arial" w:hAnsi="Arial"/>
          <w:b/>
          <w:bCs/>
          <w:color w:val="C0392B"/>
          <w:sz w:val="21"/>
          <w:szCs w:val="21"/>
        </w:rPr>
        <w:t xml:space="preserve">🔒 PUSH Global Proximity Marketing Co. is permanent founder credential. James built $120K/month from nothing in 2012 in a category that did not exist.</w:t>
      </w:r>
    </w:p>
    <w:p>
      <w:pPr>
        <w:spacing w:after="80" w:before="80"/>
        <w:ind w:left="720"/>
      </w:pPr>
      <w:r>
        <w:rPr>
          <w:rFonts w:ascii="Arial" w:cs="Arial" w:eastAsia="Arial" w:hAnsi="Arial"/>
          <w:b/>
          <w:bCs/>
          <w:color w:val="C0392B"/>
          <w:sz w:val="21"/>
          <w:szCs w:val="21"/>
        </w:rPr>
        <w:t xml:space="preserve">🔒 No investors. No board. Permanent founder sovereignty. Never changes.</w:t>
      </w:r>
    </w:p>
    <w:p>
      <w:pPr>
        <w:spacing w:after="80" w:before="80"/>
        <w:ind w:left="720"/>
      </w:pPr>
      <w:r>
        <w:rPr>
          <w:rFonts w:ascii="Arial" w:cs="Arial" w:eastAsia="Arial" w:hAnsi="Arial"/>
          <w:b/>
          <w:bCs/>
          <w:color w:val="C0392B"/>
          <w:sz w:val="21"/>
          <w:szCs w:val="21"/>
        </w:rPr>
        <w:t xml:space="preserve">🔒 Dark is canonical. TAKE NOTICE replaces HEADS UP everywhere. CANAAN permanently struck.</w:t>
      </w:r>
    </w:p>
    <w:p>
      <w:pPr>
        <w:spacing w:after="80" w:before="80"/>
        <w:ind w:left="720"/>
      </w:pPr>
      <w:r>
        <w:rPr>
          <w:rFonts w:ascii="Arial" w:cs="Arial" w:eastAsia="Arial" w:hAnsi="Arial"/>
          <w:b/>
          <w:bCs/>
          <w:color w:val="C0392B"/>
          <w:sz w:val="21"/>
          <w:szCs w:val="21"/>
        </w:rPr>
        <w:t xml:space="preserve">🔒 90-day baseline only. Clinical-grade. Customer #1 is James R. Pitts II.</w:t>
      </w:r>
    </w:p>
    <w:p>
      <w:pPr>
        <w:spacing w:after="80" w:before="80"/>
        <w:ind w:left="720"/>
      </w:pPr>
      <w:r>
        <w:rPr>
          <w:rFonts w:ascii="Arial" w:cs="Arial" w:eastAsia="Arial" w:hAnsi="Arial"/>
          <w:b/>
          <w:bCs/>
          <w:color w:val="C0392B"/>
          <w:sz w:val="21"/>
          <w:szCs w:val="21"/>
        </w:rPr>
        <w:t xml:space="preserve">🔒 I AM THE RECEIPT.</w:t>
      </w:r>
    </w:p>
    <w:p>
      <w:pPr>
        <w:spacing w:after="80" w:before="80"/>
        <w:jc w:val="left"/>
      </w:pPr>
      <w:r>
        <w:rPr>
          <w:rFonts w:ascii="Arial" w:cs="Arial" w:eastAsia="Arial" w:hAnsi="Arial"/>
          <w:b w:val="false"/>
          <w:bCs w:val="false"/>
          <w:i w:val="false"/>
          <w:iCs w:val="false"/>
          <w:color w:val="0A0A0C"/>
          <w:sz w:val="22"/>
          <w:szCs w:val="22"/>
        </w:rPr>
        <w:t xml:space="preserve"/>
      </w:r>
    </w:p>
    <w:p>
      <w:pPr>
        <w:pBdr>
          <w:bottom w:val="single" w:color="DDDDDD" w:sz="6"/>
        </w:pBdr>
        <w:spacing w:after="200" w:before="200"/>
      </w:pPr>
    </w:p>
    <w:p>
      <w:pPr>
        <w:spacing w:after="80" w:before="80"/>
        <w:jc w:val="center"/>
      </w:pPr>
      <w:r>
        <w:rPr>
          <w:rFonts w:ascii="Arial" w:cs="Arial" w:eastAsia="Arial" w:hAnsi="Arial"/>
          <w:b/>
          <w:bCs/>
          <w:i w:val="false"/>
          <w:iCs w:val="false"/>
          <w:color w:val="B8930A"/>
          <w:sz w:val="24"/>
          <w:szCs w:val="24"/>
        </w:rPr>
        <w:t xml:space="preserve">AA2 CANON v38 — SEALED — April 8, 2026</w:t>
      </w:r>
    </w:p>
    <w:p>
      <w:pPr>
        <w:spacing w:after="80" w:before="80"/>
        <w:jc w:val="center"/>
      </w:pPr>
      <w:r>
        <w:rPr>
          <w:rFonts w:ascii="Arial" w:cs="Arial" w:eastAsia="Arial" w:hAnsi="Arial"/>
          <w:b w:val="false"/>
          <w:bCs w:val="false"/>
          <w:i w:val="false"/>
          <w:iCs w:val="false"/>
          <w:color w:val="555555"/>
          <w:sz w:val="22"/>
          <w:szCs w:val="22"/>
        </w:rPr>
        <w:t xml:space="preserve">James R. Pitts II — Founder — Customer #1</w:t>
      </w:r>
    </w:p>
    <w:p>
      <w:pPr>
        <w:spacing w:after="80" w:before="80"/>
        <w:jc w:val="center"/>
      </w:pPr>
      <w:r>
        <w:rPr>
          <w:rFonts w:ascii="Arial" w:cs="Arial" w:eastAsia="Arial" w:hAnsi="Arial"/>
          <w:b/>
          <w:bCs/>
          <w:i w:val="false"/>
          <w:iCs w:val="false"/>
          <w:color w:val="B8930A"/>
          <w:sz w:val="22"/>
          <w:szCs w:val="22"/>
        </w:rPr>
        <w:t xml:space="preserve">I AM THE RECEIPT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0A0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B893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2026-04-08T14:43:30.949Z</dcterms:created>
  <dcterms:modified xsi:type="dcterms:W3CDTF">2026-04-08T14:43:30.950Z</dcterms:modified>
</cp:coreProperties>
</file>

<file path=docProps/custom.xml><?xml version="1.0" encoding="utf-8"?>
<Properties xmlns="http://schemas.openxmlformats.org/officeDocument/2006/custom-properties" xmlns:vt="http://schemas.openxmlformats.org/officeDocument/2006/docPropsVTypes"/>
</file>