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— Northgate Escalation Bridge, 9 April 2026</w:t>
      </w:r>
    </w:p>
    <w:p>
      <w:r>
        <w:t>Author: Aisha Bello</w:t>
      </w:r>
    </w:p>
    <w:p>
      <w:r>
        <w:t>Date: 2026-04-09</w:t>
      </w:r>
    </w:p>
    <w:p>
      <w:r>
        <w:t>Present: Aisha Bello, Ingrid Lund, Tomas Lindqvist, Victor Nwosu, Ryan Chen, Priya Raman, Marcus Feld.</w:t>
      </w:r>
    </w:p>
    <w:p>
      <w:pPr>
        <w:pStyle w:val="Heading2"/>
      </w:pPr>
      <w:r>
        <w:t>Position</w:t>
      </w:r>
    </w:p>
    <w:p>
      <w:r>
        <w:t>The customer's pilot Helios-3 handler has been down since Tuesday 7 April. Customer metrology shows 22 backside adders at 0.05 um against a limit of 5. A send-ahead wafer through the handler alone accumulated 19 adders. Three lots, 75 wafers, on hold.</w:t>
      </w:r>
    </w:p>
    <w:p>
      <w:pPr>
        <w:pStyle w:val="Heading2"/>
      </w:pPr>
      <w:r>
        <w:t>Agreed position with the customer</w:t>
      </w:r>
    </w:p>
    <w:p>
      <w:pPr>
        <w:pStyle w:val="ListBullet"/>
      </w:pPr>
      <w:r>
        <w:t>We accept that the handler is the source on the evidence available.</w:t>
      </w:r>
    </w:p>
    <w:p>
      <w:pPr>
        <w:pStyle w:val="ListBullet"/>
      </w:pPr>
      <w:r>
        <w:t>Engineer on site by Friday 10 April.</w:t>
      </w:r>
    </w:p>
    <w:p>
      <w:pPr>
        <w:pStyle w:val="ListBullet"/>
      </w:pPr>
      <w:r>
        <w:t>Preliminary root cause within five working days.</w:t>
      </w:r>
    </w:p>
    <w:p>
      <w:pPr>
        <w:pStyle w:val="ListBullet"/>
      </w:pPr>
      <w:r>
        <w:t>8D report within three weeks.</w:t>
      </w:r>
    </w:p>
    <w:p>
      <w:pPr>
        <w:pStyle w:val="ListBullet"/>
      </w:pPr>
      <w:r>
        <w:t>No statement on compensation until root cause is established. The account team is instructed not to offer a number.</w:t>
      </w:r>
    </w:p>
    <w:p>
      <w:pPr>
        <w:pStyle w:val="Heading2"/>
      </w:pPr>
      <w:r>
        <w:t>Investigation plan</w:t>
      </w:r>
    </w:p>
    <w:p>
      <w:r>
        <w:t>Four hypotheses to be separated by staged send-ahead wafers: end effector blade condition, Z-axis bellows wear debris, EFEM top plate filter bypass, and the customer's own load port. The build record is to be checked for the ceramic blade lot in the machine.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Travel to site with a retained blade for swap testing</w:t>
            </w:r>
          </w:p>
        </w:tc>
        <w:tc>
          <w:tcPr>
            <w:tcW w:type="dxa" w:w="2880"/>
          </w:tcPr>
          <w:p>
            <w:r>
              <w:t>Ingrid Lund</w:t>
            </w:r>
          </w:p>
        </w:tc>
        <w:tc>
          <w:tcPr>
            <w:tcW w:type="dxa" w:w="2880"/>
          </w:tcPr>
          <w:p>
            <w:r>
              <w:t>2026-04-10</w:t>
            </w:r>
          </w:p>
        </w:tc>
      </w:tr>
      <w:tr>
        <w:tc>
          <w:tcPr>
            <w:tcW w:type="dxa" w:w="2880"/>
          </w:tcPr>
          <w:p>
            <w:r>
              <w:t>Meet on site, site access already cleared</w:t>
            </w:r>
          </w:p>
        </w:tc>
        <w:tc>
          <w:tcPr>
            <w:tcW w:type="dxa" w:w="2880"/>
          </w:tcPr>
          <w:p>
            <w:r>
              <w:t>Victor Nwosu</w:t>
            </w:r>
          </w:p>
        </w:tc>
        <w:tc>
          <w:tcPr>
            <w:tcW w:type="dxa" w:w="2880"/>
          </w:tcPr>
          <w:p>
            <w:r>
              <w:t>2026-04-10</w:t>
            </w:r>
          </w:p>
        </w:tc>
      </w:tr>
      <w:tr>
        <w:tc>
          <w:tcPr>
            <w:tcW w:type="dxa" w:w="2880"/>
          </w:tcPr>
          <w:p>
            <w:r>
              <w:t>Check build record for the installed blade lot</w:t>
            </w:r>
          </w:p>
        </w:tc>
        <w:tc>
          <w:tcPr>
            <w:tcW w:type="dxa" w:w="2880"/>
          </w:tcPr>
          <w:p>
            <w:r>
              <w:t>Tomas Lindqvist</w:t>
            </w:r>
          </w:p>
        </w:tc>
        <w:tc>
          <w:tcPr>
            <w:tcW w:type="dxa" w:w="2880"/>
          </w:tcPr>
          <w:p>
            <w:r>
              <w:t>2026-04-09</w:t>
            </w:r>
          </w:p>
        </w:tc>
      </w:tr>
      <w:tr>
        <w:tc>
          <w:tcPr>
            <w:tcW w:type="dxa" w:w="2880"/>
          </w:tcPr>
          <w:p>
            <w:r>
              <w:t>Customer written update within the hour</w:t>
            </w:r>
          </w:p>
        </w:tc>
        <w:tc>
          <w:tcPr>
            <w:tcW w:type="dxa" w:w="2880"/>
          </w:tcPr>
          <w:p>
            <w:r>
              <w:t>Aisha Bello</w:t>
            </w:r>
          </w:p>
        </w:tc>
        <w:tc>
          <w:tcPr>
            <w:tcW w:type="dxa" w:w="2880"/>
          </w:tcPr>
          <w:p>
            <w:r>
              <w:t>2026-04-09</w:t>
            </w:r>
          </w:p>
        </w:tc>
      </w:tr>
      <w:tr>
        <w:tc>
          <w:tcPr>
            <w:tcW w:type="dxa" w:w="2880"/>
          </w:tcPr>
          <w:p>
            <w:r>
              <w:t>Compensation range agreed internally</w:t>
            </w:r>
          </w:p>
        </w:tc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2026-04-15</w:t>
            </w:r>
          </w:p>
        </w:tc>
      </w:tr>
      <w:tr>
        <w:tc>
          <w:tcPr>
            <w:tcW w:type="dxa" w:w="2880"/>
          </w:tcPr>
          <w:p>
            <w:r>
              <w:t>Daily bridge at 08:00 Pacific until the tool is up</w:t>
            </w:r>
          </w:p>
        </w:tc>
        <w:tc>
          <w:tcPr>
            <w:tcW w:type="dxa" w:w="2880"/>
          </w:tcPr>
          <w:p>
            <w:r>
              <w:t>Aisha Bello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— Northgate Escalation Bridge, 9 April 2026</dc:title>
  <dc:subject/>
  <dc:creator>Aisha Bello</dc:creator>
  <cp:keywords/>
  <dc:description>generated by python-docx</dc:description>
  <cp:lastModifiedBy>Aisha Bello</cp:lastModifiedBy>
  <cp:revision>1</cp:revision>
  <dcterms:created xsi:type="dcterms:W3CDTF">2026-04-09T19:30:00Z</dcterms:created>
  <dcterms:modified xsi:type="dcterms:W3CDTF">2026-04-09T19:30:00Z</dcterms:modified>
  <cp:category/>
</cp:coreProperties>
</file>