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Kestrel-2 Test Cell Integration Specification (DRAFT)</w:t>
      </w:r>
    </w:p>
    <w:p>
      <w:r>
        <w:t>Author: Victor Nwosu</w:t>
      </w:r>
    </w:p>
    <w:p>
      <w:r>
        <w:t>Date: 2026-06-26</w:t>
      </w:r>
    </w:p>
    <w:p>
      <w:r>
        <w:t>DRAFT — work in progress, circulated for comment. Do not issue to customers. Several sections are TBD pending engineering input.</w:t>
      </w:r>
    </w:p>
    <w:p>
      <w:pPr>
        <w:pStyle w:val="Heading2"/>
      </w:pPr>
      <w:r>
        <w:t>1. Mechanical docking</w:t>
      </w:r>
    </w:p>
    <w:p>
      <w:r>
        <w:t>The handler docks to the tester manipulator on a three-point kinematic interface. Docking repeatability requirement is TBD pending the plunge force work; the current working figure of 50 um is inherited from the previous generation and has not been confirmed for Kestrel-2.</w:t>
      </w:r>
    </w:p>
    <w:p>
      <w:pPr>
        <w:pStyle w:val="Heading2"/>
      </w:pPr>
      <w:r>
        <w:t>2. Thermal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Temperature range at device</w:t>
            </w:r>
          </w:p>
        </w:tc>
        <w:tc>
          <w:tcPr>
            <w:tcW w:type="dxa" w:w="2880"/>
          </w:tcPr>
          <w:p>
            <w:r>
              <w:t>-45 C to +150 C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Soak to within 2 C</w:t>
            </w:r>
          </w:p>
        </w:tc>
        <w:tc>
          <w:tcPr>
            <w:tcW w:type="dxa" w:w="2880"/>
          </w:tcPr>
          <w:p>
            <w:r>
              <w:t>&lt; 6 minutes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Site-to-site spread</w:t>
            </w:r>
          </w:p>
        </w:tc>
        <w:tc>
          <w:tcPr>
            <w:tcW w:type="dxa" w:w="2880"/>
          </w:tcPr>
          <w:p>
            <w:r>
              <w:t>0.6 C measured</w:t>
            </w:r>
          </w:p>
        </w:tc>
        <w:tc>
          <w:tcPr>
            <w:tcW w:type="dxa" w:w="2880"/>
          </w:tcPr>
          <w:p>
            <w:r>
              <w:t>Measured at Tallgrass</w:t>
            </w:r>
          </w:p>
        </w:tc>
      </w:tr>
      <w:tr>
        <w:tc>
          <w:tcPr>
            <w:tcW w:type="dxa" w:w="2880"/>
          </w:tcPr>
          <w:p>
            <w:r>
              <w:t>Purge dew point requirement</w:t>
            </w:r>
          </w:p>
        </w:tc>
        <w:tc>
          <w:tcPr>
            <w:tcW w:type="dxa" w:w="2880"/>
          </w:tcPr>
          <w:p>
            <w:r>
              <w:t>-60 C at the site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House air requirement</w:t>
            </w:r>
          </w:p>
        </w:tc>
        <w:tc>
          <w:tcPr>
            <w:tcW w:type="dxa" w:w="2880"/>
          </w:tcPr>
          <w:p>
            <w:r>
              <w:t>None; membrane dryer on board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</w:tbl>
    <w:p>
      <w:pPr>
        <w:pStyle w:val="Heading2"/>
      </w:pPr>
      <w:r>
        <w:t>3. Throughput</w:t>
      </w:r>
    </w:p>
    <w:p>
      <w:r>
        <w:t>7,850 UPH measured on a customer device at four sites. The 8,000 UPH figure in marketing material is a target. TBD: whether the published specification should be changed to the measured number.</w:t>
      </w:r>
    </w:p>
    <w:p>
      <w:pPr>
        <w:pStyle w:val="Heading2"/>
      </w:pPr>
      <w:r>
        <w:t>4. Changeover</w:t>
      </w:r>
    </w:p>
    <w:p>
      <w:r>
        <w:t>Measured at 31 minutes by a trained engineer without the auto-teach routine. With auto-teach the expected figure is approximately 26 minutes. The datasheet currently claims under 25 minutes, which is not supportable. Placeholder: under 30 minutes pending a decision by Product.</w:t>
      </w:r>
    </w:p>
    <w:p>
      <w:pPr>
        <w:pStyle w:val="Heading2"/>
      </w:pPr>
      <w:r>
        <w:t>5. Electrical and safety interfaces</w:t>
      </w:r>
    </w:p>
    <w:p>
      <w:pPr>
        <w:pStyle w:val="ListBullet"/>
      </w:pPr>
      <w:r>
        <w:t>Tester interlock loop: TBD, waiting on the tester vendor's document.</w:t>
      </w:r>
    </w:p>
    <w:p>
      <w:pPr>
        <w:pStyle w:val="ListBullet"/>
      </w:pPr>
      <w:r>
        <w:t>Dew point sensor interlock is safety rated with a hard stop, not a software warning.</w:t>
      </w:r>
    </w:p>
    <w:p>
      <w:pPr>
        <w:pStyle w:val="ListBullet"/>
      </w:pPr>
      <w:r>
        <w:t>Force sensor failure behaviour: TBD (see plunge force work).</w:t>
      </w:r>
    </w:p>
    <w:p>
      <w:pPr>
        <w:pStyle w:val="Heading2"/>
      </w:pPr>
      <w:r>
        <w:t>6. Open questions</w:t>
      </w:r>
    </w:p>
    <w:p>
      <w:pPr>
        <w:pStyle w:val="ListBullet"/>
      </w:pPr>
      <w:r>
        <w:t>Contactor life claim: awaiting the 500,000 insertion life test.</w:t>
      </w:r>
    </w:p>
    <w:p>
      <w:pPr>
        <w:pStyle w:val="ListBullet"/>
      </w:pPr>
      <w:r>
        <w:t>Who owns the preventive maintenance schedule for the membrane dryer?</w:t>
      </w:r>
    </w:p>
    <w:p>
      <w:pPr>
        <w:pStyle w:val="ListBullet"/>
      </w:pPr>
      <w:r>
        <w:t>Does the customer or Meridian supply the changeover kit storage cart?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Kestrel-2 Test Cell Integration Specification (DRAFT)</dc:title>
  <dc:subject/>
  <dc:creator>Victor Nwosu</dc:creator>
  <cp:keywords/>
  <dc:description>generated by python-docx</dc:description>
  <cp:lastModifiedBy>Victor Nwosu</cp:lastModifiedBy>
  <cp:revision>1</cp:revision>
  <dcterms:created xsi:type="dcterms:W3CDTF">2026-06-26T18:40:00Z</dcterms:created>
  <dcterms:modified xsi:type="dcterms:W3CDTF">2026-06-26T18:40:00Z</dcterms:modified>
  <cp:category/>
</cp:coreProperties>
</file>