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28330" w14:textId="2334C03A" w:rsidR="00020644" w:rsidRPr="00020644" w:rsidRDefault="00020644" w:rsidP="00020644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Style w:val="a7"/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02064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一、非法设置</w:t>
      </w:r>
      <w:r w:rsidRPr="0002064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02064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罚捐</w:t>
      </w:r>
      <w:r w:rsidRPr="0002064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02064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制度，变相罚款</w:t>
      </w:r>
    </w:p>
    <w:p w14:paraId="68682F48" w14:textId="0709AB6F" w:rsidR="00020644" w:rsidRDefault="00020644" w:rsidP="00020644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涉及条款：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条、第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条、第</w:t>
      </w:r>
      <w:r>
        <w:rPr>
          <w:rFonts w:ascii="Segoe UI" w:hAnsi="Segoe UI" w:cs="Segoe UI"/>
          <w:color w:val="0F1115"/>
        </w:rPr>
        <w:t>4</w:t>
      </w:r>
      <w:r>
        <w:rPr>
          <w:rFonts w:ascii="Segoe UI" w:hAnsi="Segoe UI" w:cs="Segoe UI"/>
          <w:color w:val="0F1115"/>
        </w:rPr>
        <w:t>条、第</w:t>
      </w:r>
      <w:r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>条、第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条、第</w:t>
      </w:r>
      <w:r>
        <w:rPr>
          <w:rFonts w:ascii="Segoe UI" w:hAnsi="Segoe UI" w:cs="Segoe UI"/>
          <w:color w:val="0F1115"/>
        </w:rPr>
        <w:t>7</w:t>
      </w:r>
      <w:r>
        <w:rPr>
          <w:rFonts w:ascii="Segoe UI" w:hAnsi="Segoe UI" w:cs="Segoe UI"/>
          <w:color w:val="0F1115"/>
        </w:rPr>
        <w:t>条中多次出现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罚捐</w:t>
      </w:r>
      <w:r>
        <w:rPr>
          <w:rFonts w:ascii="Segoe UI" w:hAnsi="Segoe UI" w:cs="Segoe UI"/>
          <w:color w:val="0F1115"/>
        </w:rPr>
        <w:t>100</w:t>
      </w:r>
      <w:r>
        <w:rPr>
          <w:rFonts w:ascii="Segoe UI" w:hAnsi="Segoe UI" w:cs="Segoe UI"/>
          <w:color w:val="0F1115"/>
        </w:rPr>
        <w:t>元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罚捐当事人及主管各</w:t>
      </w:r>
      <w:r>
        <w:rPr>
          <w:rFonts w:ascii="Segoe UI" w:hAnsi="Segoe UI" w:cs="Segoe UI"/>
          <w:color w:val="0F1115"/>
        </w:rPr>
        <w:t>100</w:t>
      </w:r>
      <w:r>
        <w:rPr>
          <w:rFonts w:ascii="Segoe UI" w:hAnsi="Segoe UI" w:cs="Segoe UI"/>
          <w:color w:val="0F1115"/>
        </w:rPr>
        <w:t>元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第二次加倍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等内容。</w:t>
      </w:r>
    </w:p>
    <w:p w14:paraId="7FEAD20A" w14:textId="77777777" w:rsidR="00020644" w:rsidRDefault="00020644" w:rsidP="000206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违规依据：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企业不具备行政处罚权，无权对员工进行罚款。《工资支付暂行规定》及司法实践中明确，除合法绩效扣除外，不得随意扣罚工资。</w:t>
      </w:r>
    </w:p>
    <w:p w14:paraId="6E88D79F" w14:textId="77777777" w:rsidR="00020644" w:rsidRDefault="00020644" w:rsidP="000206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举报理由：</w:t>
      </w:r>
      <w:r>
        <w:rPr>
          <w:rFonts w:ascii="Segoe UI" w:hAnsi="Segoe UI" w:cs="Segoe UI"/>
          <w:color w:val="0F1115"/>
        </w:rPr>
        <w:br/>
        <w:t>“</w:t>
      </w:r>
      <w:r>
        <w:rPr>
          <w:rFonts w:ascii="Segoe UI" w:hAnsi="Segoe UI" w:cs="Segoe UI"/>
          <w:color w:val="0F1115"/>
        </w:rPr>
        <w:t>罚捐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实质是变相罚款，金额高、频次多、连坐主管，缺乏法律依据，严重侵犯员工财产权。即便公司声称捐给慈善机构，也改变不了违法本质。</w:t>
      </w:r>
    </w:p>
    <w:p w14:paraId="007B65E2" w14:textId="77777777" w:rsidR="00020644" w:rsidRDefault="00020644" w:rsidP="0002064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二、加班补偿严重违法，低于法定标准</w:t>
      </w:r>
    </w:p>
    <w:p w14:paraId="19004A13" w14:textId="77777777" w:rsidR="00020644" w:rsidRDefault="00020644" w:rsidP="00020644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涉及条款：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</w:t>
      </w:r>
      <w:r>
        <w:rPr>
          <w:rFonts w:ascii="Segoe UI" w:hAnsi="Segoe UI" w:cs="Segoe UI"/>
          <w:color w:val="0F1115"/>
        </w:rPr>
        <w:t>条</w:t>
      </w:r>
    </w:p>
    <w:p w14:paraId="3B266C82" w14:textId="77777777" w:rsidR="00020644" w:rsidRDefault="00020644" w:rsidP="0002064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工作日加班少于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小时不计薪资</w:t>
      </w:r>
    </w:p>
    <w:p w14:paraId="4C1D7FA5" w14:textId="77777777" w:rsidR="00020644" w:rsidRDefault="00020644" w:rsidP="0002064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周末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节假日加班仅按</w:t>
      </w:r>
      <w:r>
        <w:rPr>
          <w:rFonts w:ascii="Segoe UI" w:hAnsi="Segoe UI" w:cs="Segoe UI"/>
          <w:color w:val="0F1115"/>
        </w:rPr>
        <w:t>“5%</w:t>
      </w:r>
      <w:r>
        <w:rPr>
          <w:rFonts w:ascii="Segoe UI" w:hAnsi="Segoe UI" w:cs="Segoe UI"/>
          <w:color w:val="0F1115"/>
        </w:rPr>
        <w:t>月薪酬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计算</w:t>
      </w:r>
    </w:p>
    <w:p w14:paraId="22B6B8F5" w14:textId="77777777" w:rsidR="00020644" w:rsidRDefault="00020644" w:rsidP="0002064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未满</w:t>
      </w:r>
      <w:r>
        <w:rPr>
          <w:rFonts w:ascii="Segoe UI" w:hAnsi="Segoe UI" w:cs="Segoe UI"/>
          <w:color w:val="0F1115"/>
        </w:rPr>
        <w:t>216</w:t>
      </w:r>
      <w:r>
        <w:rPr>
          <w:rFonts w:ascii="Segoe UI" w:hAnsi="Segoe UI" w:cs="Segoe UI"/>
          <w:color w:val="0F1115"/>
        </w:rPr>
        <w:t>小时</w:t>
      </w:r>
      <w:r>
        <w:rPr>
          <w:rFonts w:ascii="Segoe UI" w:hAnsi="Segoe UI" w:cs="Segoe UI"/>
          <w:color w:val="0F1115"/>
        </w:rPr>
        <w:t>/</w:t>
      </w:r>
      <w:proofErr w:type="gramStart"/>
      <w:r>
        <w:rPr>
          <w:rFonts w:ascii="Segoe UI" w:hAnsi="Segoe UI" w:cs="Segoe UI"/>
          <w:color w:val="0F1115"/>
        </w:rPr>
        <w:t>月按基本</w:t>
      </w:r>
      <w:proofErr w:type="gramEnd"/>
      <w:r>
        <w:rPr>
          <w:rFonts w:ascii="Segoe UI" w:hAnsi="Segoe UI" w:cs="Segoe UI"/>
          <w:color w:val="0F1115"/>
        </w:rPr>
        <w:t>薪酬计算，满</w:t>
      </w:r>
      <w:r>
        <w:rPr>
          <w:rFonts w:ascii="Segoe UI" w:hAnsi="Segoe UI" w:cs="Segoe UI"/>
          <w:color w:val="0F1115"/>
        </w:rPr>
        <w:t>216</w:t>
      </w:r>
      <w:r>
        <w:rPr>
          <w:rFonts w:ascii="Segoe UI" w:hAnsi="Segoe UI" w:cs="Segoe UI"/>
          <w:color w:val="0F1115"/>
        </w:rPr>
        <w:t>小时后才按</w:t>
      </w:r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倍计算</w:t>
      </w:r>
    </w:p>
    <w:p w14:paraId="56E24494" w14:textId="77777777" w:rsidR="00020644" w:rsidRDefault="00020644" w:rsidP="000206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违规依据：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《劳动法》第</w:t>
      </w:r>
      <w:r>
        <w:rPr>
          <w:rFonts w:ascii="Segoe UI" w:hAnsi="Segoe UI" w:cs="Segoe UI"/>
          <w:color w:val="0F1115"/>
        </w:rPr>
        <w:t>44</w:t>
      </w:r>
      <w:r>
        <w:rPr>
          <w:rFonts w:ascii="Segoe UI" w:hAnsi="Segoe UI" w:cs="Segoe UI"/>
          <w:color w:val="0F1115"/>
        </w:rPr>
        <w:t>条：</w:t>
      </w:r>
    </w:p>
    <w:p w14:paraId="416DB6BC" w14:textId="77777777" w:rsidR="00020644" w:rsidRDefault="00020644" w:rsidP="0002064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工作日加班</w:t>
      </w:r>
      <w:r>
        <w:rPr>
          <w:rFonts w:ascii="Segoe UI" w:hAnsi="Segoe UI" w:cs="Segoe UI"/>
          <w:color w:val="0F1115"/>
        </w:rPr>
        <w:t xml:space="preserve"> ≥ 150%</w:t>
      </w:r>
      <w:r>
        <w:rPr>
          <w:rFonts w:ascii="Segoe UI" w:hAnsi="Segoe UI" w:cs="Segoe UI"/>
          <w:color w:val="0F1115"/>
        </w:rPr>
        <w:t>工资</w:t>
      </w:r>
    </w:p>
    <w:p w14:paraId="29082363" w14:textId="77777777" w:rsidR="00020644" w:rsidRDefault="00020644" w:rsidP="0002064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休息日加班</w:t>
      </w:r>
      <w:proofErr w:type="gramStart"/>
      <w:r>
        <w:rPr>
          <w:rFonts w:ascii="Segoe UI" w:hAnsi="Segoe UI" w:cs="Segoe UI"/>
          <w:color w:val="0F1115"/>
        </w:rPr>
        <w:t>不</w:t>
      </w:r>
      <w:proofErr w:type="gramEnd"/>
      <w:r>
        <w:rPr>
          <w:rFonts w:ascii="Segoe UI" w:hAnsi="Segoe UI" w:cs="Segoe UI"/>
          <w:color w:val="0F1115"/>
        </w:rPr>
        <w:t>补休</w:t>
      </w:r>
      <w:r>
        <w:rPr>
          <w:rFonts w:ascii="Segoe UI" w:hAnsi="Segoe UI" w:cs="Segoe UI"/>
          <w:color w:val="0F1115"/>
        </w:rPr>
        <w:t xml:space="preserve"> ≥ 200%</w:t>
      </w:r>
      <w:r>
        <w:rPr>
          <w:rFonts w:ascii="Segoe UI" w:hAnsi="Segoe UI" w:cs="Segoe UI"/>
          <w:color w:val="0F1115"/>
        </w:rPr>
        <w:t>工资</w:t>
      </w:r>
    </w:p>
    <w:p w14:paraId="384265AE" w14:textId="77777777" w:rsidR="00020644" w:rsidRDefault="00020644" w:rsidP="0002064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法定节假日加班</w:t>
      </w:r>
      <w:r>
        <w:rPr>
          <w:rFonts w:ascii="Segoe UI" w:hAnsi="Segoe UI" w:cs="Segoe UI"/>
          <w:color w:val="0F1115"/>
        </w:rPr>
        <w:t xml:space="preserve"> ≥ 300%</w:t>
      </w:r>
      <w:r>
        <w:rPr>
          <w:rFonts w:ascii="Segoe UI" w:hAnsi="Segoe UI" w:cs="Segoe UI"/>
          <w:color w:val="0F1115"/>
        </w:rPr>
        <w:t>工资</w:t>
      </w:r>
    </w:p>
    <w:p w14:paraId="6643A072" w14:textId="02B7A71F" w:rsidR="00020644" w:rsidRDefault="00020644" w:rsidP="000206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举报理由：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该条款刻意压低加班费，设置</w:t>
      </w:r>
      <w:r>
        <w:rPr>
          <w:rFonts w:ascii="Segoe UI" w:hAnsi="Segoe UI" w:cs="Segoe UI"/>
          <w:color w:val="0F1115"/>
        </w:rPr>
        <w:t>“3</w:t>
      </w:r>
      <w:r>
        <w:rPr>
          <w:rFonts w:ascii="Segoe UI" w:hAnsi="Segoe UI" w:cs="Segoe UI"/>
          <w:color w:val="0F1115"/>
        </w:rPr>
        <w:t>小时起算</w:t>
      </w:r>
      <w:r>
        <w:rPr>
          <w:rFonts w:ascii="Segoe UI" w:hAnsi="Segoe UI" w:cs="Segoe UI"/>
          <w:color w:val="0F1115"/>
        </w:rPr>
        <w:t>”“5%</w:t>
      </w:r>
      <w:r>
        <w:rPr>
          <w:rFonts w:ascii="Segoe UI" w:hAnsi="Segoe UI" w:cs="Segoe UI"/>
          <w:color w:val="0F1115"/>
        </w:rPr>
        <w:t>月薪</w:t>
      </w:r>
      <w:r>
        <w:rPr>
          <w:rFonts w:ascii="Segoe UI" w:hAnsi="Segoe UI" w:cs="Segoe UI"/>
          <w:color w:val="0F1115"/>
        </w:rPr>
        <w:t>”“216</w:t>
      </w:r>
      <w:r>
        <w:rPr>
          <w:rFonts w:ascii="Segoe UI" w:hAnsi="Segoe UI" w:cs="Segoe UI"/>
          <w:color w:val="0F1115"/>
        </w:rPr>
        <w:t>小时门槛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等非法限制，严重违反法定加班费标准。</w:t>
      </w:r>
    </w:p>
    <w:p w14:paraId="03CCE94B" w14:textId="20E1F115" w:rsidR="00020644" w:rsidRDefault="00020644" w:rsidP="0002064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三</w:t>
      </w:r>
      <w:r>
        <w:rPr>
          <w:rFonts w:ascii="Segoe UI" w:hAnsi="Segoe UI" w:cs="Segoe UI"/>
          <w:color w:val="0F1115"/>
        </w:rPr>
        <w:t>、绩效</w:t>
      </w:r>
      <w:proofErr w:type="gramStart"/>
      <w:r>
        <w:rPr>
          <w:rFonts w:ascii="Segoe UI" w:hAnsi="Segoe UI" w:cs="Segoe UI"/>
          <w:color w:val="0F1115"/>
        </w:rPr>
        <w:t>考核占</w:t>
      </w:r>
      <w:proofErr w:type="gramEnd"/>
      <w:r>
        <w:rPr>
          <w:rFonts w:ascii="Segoe UI" w:hAnsi="Segoe UI" w:cs="Segoe UI"/>
          <w:color w:val="0F1115"/>
        </w:rPr>
        <w:t>比过高，变相克扣工资</w:t>
      </w:r>
    </w:p>
    <w:p w14:paraId="671E9293" w14:textId="77777777" w:rsidR="00020644" w:rsidRDefault="00020644" w:rsidP="00020644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涉及条款：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</w:t>
      </w:r>
      <w:r>
        <w:rPr>
          <w:rFonts w:ascii="Segoe UI" w:hAnsi="Segoe UI" w:cs="Segoe UI"/>
          <w:color w:val="0F1115"/>
        </w:rPr>
        <w:t>条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入职约定薪酬</w:t>
      </w:r>
      <w:r>
        <w:rPr>
          <w:rFonts w:ascii="Segoe UI" w:hAnsi="Segoe UI" w:cs="Segoe UI"/>
          <w:color w:val="0F1115"/>
        </w:rPr>
        <w:t>30%</w:t>
      </w:r>
      <w:r>
        <w:rPr>
          <w:rFonts w:ascii="Segoe UI" w:hAnsi="Segoe UI" w:cs="Segoe UI"/>
          <w:color w:val="0F1115"/>
        </w:rPr>
        <w:t>为绩效考核，不达标可减值</w:t>
      </w:r>
    </w:p>
    <w:p w14:paraId="1AE9F150" w14:textId="77777777" w:rsidR="00020644" w:rsidRDefault="00020644" w:rsidP="000206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风险分析：</w:t>
      </w:r>
      <w:r>
        <w:rPr>
          <w:rFonts w:ascii="Segoe UI" w:hAnsi="Segoe UI" w:cs="Segoe UI"/>
          <w:color w:val="0F1115"/>
        </w:rPr>
        <w:br/>
        <w:t>30%</w:t>
      </w:r>
      <w:r>
        <w:rPr>
          <w:rFonts w:ascii="Segoe UI" w:hAnsi="Segoe UI" w:cs="Segoe UI"/>
          <w:color w:val="0F1115"/>
        </w:rPr>
        <w:t>绩效占比过高，若绩效标准不明确、</w:t>
      </w:r>
      <w:proofErr w:type="gramStart"/>
      <w:r>
        <w:rPr>
          <w:rFonts w:ascii="Segoe UI" w:hAnsi="Segoe UI" w:cs="Segoe UI"/>
          <w:color w:val="0F1115"/>
        </w:rPr>
        <w:t>不</w:t>
      </w:r>
      <w:proofErr w:type="gramEnd"/>
      <w:r>
        <w:rPr>
          <w:rFonts w:ascii="Segoe UI" w:hAnsi="Segoe UI" w:cs="Segoe UI"/>
          <w:color w:val="0F1115"/>
        </w:rPr>
        <w:t>量化，企业可随意克扣工资，属于变相降低固定工资，违反工资支付诚信原则。</w:t>
      </w:r>
    </w:p>
    <w:p w14:paraId="1BDB50B9" w14:textId="39AC67DC" w:rsidR="00020644" w:rsidRDefault="00020644" w:rsidP="0002064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四</w:t>
      </w:r>
      <w:r>
        <w:rPr>
          <w:rFonts w:ascii="Segoe UI" w:hAnsi="Segoe UI" w:cs="Segoe UI"/>
          <w:color w:val="0F1115"/>
        </w:rPr>
        <w:t>、公司单方面调整薪酬，缺乏法律依据</w:t>
      </w:r>
    </w:p>
    <w:p w14:paraId="47B487B2" w14:textId="77777777" w:rsidR="00020644" w:rsidRDefault="00020644" w:rsidP="00020644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涉及条款：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</w:t>
      </w:r>
      <w:r>
        <w:rPr>
          <w:rFonts w:ascii="Segoe UI" w:hAnsi="Segoe UI" w:cs="Segoe UI"/>
          <w:color w:val="0F1115"/>
        </w:rPr>
        <w:t>条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公司可根据市场环境、经营情况、技术升级等调整薪酬（加薪或减薪）</w:t>
      </w:r>
    </w:p>
    <w:p w14:paraId="73C6A43B" w14:textId="77777777" w:rsidR="00020644" w:rsidRDefault="00020644" w:rsidP="000206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违规依据：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薪酬调整属于劳动合同变更，必须</w:t>
      </w:r>
      <w:r>
        <w:rPr>
          <w:rStyle w:val="a7"/>
          <w:rFonts w:ascii="Segoe UI" w:hAnsi="Segoe UI" w:cs="Segoe UI"/>
          <w:color w:val="0F1115"/>
        </w:rPr>
        <w:t>双方协商一致</w:t>
      </w:r>
      <w:r>
        <w:rPr>
          <w:rFonts w:ascii="Segoe UI" w:hAnsi="Segoe UI" w:cs="Segoe UI"/>
          <w:color w:val="0F1115"/>
        </w:rPr>
        <w:t>（《劳动合同法》第</w:t>
      </w:r>
      <w:r>
        <w:rPr>
          <w:rFonts w:ascii="Segoe UI" w:hAnsi="Segoe UI" w:cs="Segoe UI"/>
          <w:color w:val="0F1115"/>
        </w:rPr>
        <w:t>35</w:t>
      </w:r>
      <w:r>
        <w:rPr>
          <w:rFonts w:ascii="Segoe UI" w:hAnsi="Segoe UI" w:cs="Segoe UI"/>
          <w:color w:val="0F1115"/>
        </w:rPr>
        <w:t>条）。企业不得单方面减薪。</w:t>
      </w:r>
    </w:p>
    <w:p w14:paraId="2D676ED0" w14:textId="77777777" w:rsidR="00DD212D" w:rsidRDefault="00DD212D" w:rsidP="00DD212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举报诉求</w:t>
      </w:r>
    </w:p>
    <w:p w14:paraId="7412E957" w14:textId="77777777" w:rsidR="00DD212D" w:rsidRDefault="00DD212D" w:rsidP="00DD212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责令公司立即废止</w:t>
      </w:r>
      <w:r>
        <w:rPr>
          <w:rFonts w:ascii="Segoe UI" w:hAnsi="Segoe UI" w:cs="Segoe UI"/>
          <w:color w:val="0F1115"/>
        </w:rPr>
        <w:t>所有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罚捐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、违法加班、单方面减薪、非法辞退等条款；</w:t>
      </w:r>
    </w:p>
    <w:p w14:paraId="148EAF43" w14:textId="77777777" w:rsidR="00DD212D" w:rsidRDefault="00DD212D" w:rsidP="00DD212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依法重新制定</w:t>
      </w:r>
      <w:r>
        <w:rPr>
          <w:rFonts w:ascii="Segoe UI" w:hAnsi="Segoe UI" w:cs="Segoe UI"/>
          <w:color w:val="0F1115"/>
        </w:rPr>
        <w:t>符合《劳动法》《劳动合同法》的员工手册；</w:t>
      </w:r>
    </w:p>
    <w:p w14:paraId="40E64C2C" w14:textId="77777777" w:rsidR="00DD212D" w:rsidRDefault="00DD212D" w:rsidP="00DD212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补发或说明</w:t>
      </w:r>
      <w:r>
        <w:rPr>
          <w:rFonts w:ascii="Segoe UI" w:hAnsi="Segoe UI" w:cs="Segoe UI"/>
          <w:color w:val="0F1115"/>
        </w:rPr>
        <w:t>已发生的违法扣款、加班费克扣情况；</w:t>
      </w:r>
    </w:p>
    <w:p w14:paraId="5E04FB9D" w14:textId="77777777" w:rsidR="00DD212D" w:rsidRDefault="00DD212D" w:rsidP="00DD212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对员工进行公示</w:t>
      </w:r>
      <w:r>
        <w:rPr>
          <w:rFonts w:ascii="Segoe UI" w:hAnsi="Segoe UI" w:cs="Segoe UI"/>
          <w:color w:val="0F1115"/>
        </w:rPr>
        <w:t>整改后的手册版本，并重</w:t>
      </w:r>
      <w:proofErr w:type="gramStart"/>
      <w:r>
        <w:rPr>
          <w:rFonts w:ascii="Segoe UI" w:hAnsi="Segoe UI" w:cs="Segoe UI"/>
          <w:color w:val="0F1115"/>
        </w:rPr>
        <w:t>新履行</w:t>
      </w:r>
      <w:proofErr w:type="gramEnd"/>
      <w:r>
        <w:rPr>
          <w:rFonts w:ascii="Segoe UI" w:hAnsi="Segoe UI" w:cs="Segoe UI"/>
          <w:color w:val="0F1115"/>
        </w:rPr>
        <w:t>民主程序（职工大会）。</w:t>
      </w:r>
    </w:p>
    <w:p w14:paraId="5A92F619" w14:textId="77777777" w:rsidR="00020644" w:rsidRPr="00DD212D" w:rsidRDefault="00020644" w:rsidP="0002064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6E1D7947" w14:textId="77777777" w:rsidR="00FF0F3F" w:rsidRPr="00020644" w:rsidRDefault="00FF0F3F"/>
    <w:sectPr w:rsidR="00FF0F3F" w:rsidRPr="000206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D3721" w14:textId="77777777" w:rsidR="003F12E0" w:rsidRDefault="003F12E0" w:rsidP="00020644">
      <w:r>
        <w:separator/>
      </w:r>
    </w:p>
  </w:endnote>
  <w:endnote w:type="continuationSeparator" w:id="0">
    <w:p w14:paraId="3C1C7A8C" w14:textId="77777777" w:rsidR="003F12E0" w:rsidRDefault="003F12E0" w:rsidP="00020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C9C3F" w14:textId="77777777" w:rsidR="003F12E0" w:rsidRDefault="003F12E0" w:rsidP="00020644">
      <w:r>
        <w:separator/>
      </w:r>
    </w:p>
  </w:footnote>
  <w:footnote w:type="continuationSeparator" w:id="0">
    <w:p w14:paraId="2E76BD57" w14:textId="77777777" w:rsidR="003F12E0" w:rsidRDefault="003F12E0" w:rsidP="00020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537EC"/>
    <w:multiLevelType w:val="multilevel"/>
    <w:tmpl w:val="529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210CD"/>
    <w:multiLevelType w:val="multilevel"/>
    <w:tmpl w:val="73E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F6DD2"/>
    <w:multiLevelType w:val="multilevel"/>
    <w:tmpl w:val="A33C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E6"/>
    <w:rsid w:val="00020644"/>
    <w:rsid w:val="003F12E0"/>
    <w:rsid w:val="00C171E6"/>
    <w:rsid w:val="00DD212D"/>
    <w:rsid w:val="00FF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EB3980"/>
  <w15:chartTrackingRefBased/>
  <w15:docId w15:val="{47A36FB9-E0D1-47CA-8AA3-4A568C53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1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02064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6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6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6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644"/>
    <w:rPr>
      <w:sz w:val="18"/>
      <w:szCs w:val="18"/>
    </w:rPr>
  </w:style>
  <w:style w:type="paragraph" w:customStyle="1" w:styleId="ds-markdown-paragraph">
    <w:name w:val="ds-markdown-paragraph"/>
    <w:basedOn w:val="a"/>
    <w:rsid w:val="000206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020644"/>
    <w:rPr>
      <w:b/>
      <w:bCs/>
    </w:rPr>
  </w:style>
  <w:style w:type="character" w:customStyle="1" w:styleId="40">
    <w:name w:val="标题 4 字符"/>
    <w:basedOn w:val="a0"/>
    <w:link w:val="4"/>
    <w:uiPriority w:val="9"/>
    <w:rsid w:val="00020644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DD212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9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3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592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7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592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15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0174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859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2026-05-29T02:10:00Z</dcterms:created>
  <dcterms:modified xsi:type="dcterms:W3CDTF">2026-05-29T02:12:00Z</dcterms:modified>
</cp:coreProperties>
</file>