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D790DA" w14:textId="77777777" w:rsidR="005F7E27" w:rsidRPr="005F7E27" w:rsidRDefault="005F7E27" w:rsidP="005F7E27">
      <w:pPr>
        <w:ind w:firstLine="482"/>
        <w:rPr>
          <w:b/>
          <w:bCs/>
        </w:rPr>
      </w:pPr>
      <w:r w:rsidRPr="005F7E27">
        <w:rPr>
          <w:b/>
          <w:bCs/>
        </w:rPr>
        <w:t>两篇论文的方法学复刻与逻辑漏洞分析</w:t>
      </w:r>
    </w:p>
    <w:p w14:paraId="02DCEF57" w14:textId="77777777" w:rsidR="005F7E27" w:rsidRPr="005F7E27" w:rsidRDefault="005F7E27" w:rsidP="005F7E27">
      <w:pPr>
        <w:ind w:firstLine="482"/>
        <w:rPr>
          <w:b/>
          <w:bCs/>
        </w:rPr>
      </w:pPr>
      <w:r w:rsidRPr="005F7E27">
        <w:rPr>
          <w:b/>
          <w:bCs/>
        </w:rPr>
        <w:t>一、</w:t>
      </w:r>
      <w:r w:rsidRPr="005F7E27">
        <w:rPr>
          <w:b/>
          <w:bCs/>
        </w:rPr>
        <w:t>2016</w:t>
      </w:r>
      <w:r w:rsidRPr="005F7E27">
        <w:rPr>
          <w:b/>
          <w:bCs/>
        </w:rPr>
        <w:t>年</w:t>
      </w:r>
      <w:r w:rsidRPr="005F7E27">
        <w:rPr>
          <w:b/>
          <w:bCs/>
        </w:rPr>
        <w:t>“</w:t>
      </w:r>
      <w:r w:rsidRPr="005F7E27">
        <w:rPr>
          <w:b/>
          <w:bCs/>
        </w:rPr>
        <w:t>网络级的结构</w:t>
      </w:r>
      <w:r w:rsidRPr="005F7E27">
        <w:rPr>
          <w:b/>
          <w:bCs/>
        </w:rPr>
        <w:noBreakHyphen/>
      </w:r>
      <w:r w:rsidRPr="005F7E27">
        <w:rPr>
          <w:b/>
          <w:bCs/>
        </w:rPr>
        <w:t>功能关系</w:t>
      </w:r>
      <w:r w:rsidRPr="005F7E27">
        <w:rPr>
          <w:b/>
          <w:bCs/>
        </w:rPr>
        <w:t>”</w:t>
      </w:r>
      <w:r w:rsidRPr="005F7E27">
        <w:rPr>
          <w:b/>
          <w:bCs/>
        </w:rPr>
        <w:t>论文（结构</w:t>
      </w:r>
      <w:r w:rsidRPr="005F7E27">
        <w:rPr>
          <w:b/>
          <w:bCs/>
        </w:rPr>
        <w:noBreakHyphen/>
      </w:r>
      <w:r w:rsidRPr="005F7E27">
        <w:rPr>
          <w:b/>
          <w:bCs/>
        </w:rPr>
        <w:t>功能耦合）</w:t>
      </w:r>
    </w:p>
    <w:p w14:paraId="70D67E8C" w14:textId="77777777" w:rsidR="005F7E27" w:rsidRPr="005F7E27" w:rsidRDefault="005F7E27" w:rsidP="005F7E27">
      <w:pPr>
        <w:numPr>
          <w:ilvl w:val="0"/>
          <w:numId w:val="8"/>
        </w:numPr>
        <w:ind w:firstLine="482"/>
        <w:rPr>
          <w:b/>
          <w:bCs/>
        </w:rPr>
      </w:pPr>
      <w:r w:rsidRPr="005F7E27">
        <w:rPr>
          <w:b/>
          <w:bCs/>
        </w:rPr>
        <w:t>方法学复刻</w:t>
      </w:r>
    </w:p>
    <w:p w14:paraId="6FC1A590" w14:textId="77777777" w:rsidR="005F7E27" w:rsidRPr="005F7E27" w:rsidRDefault="005F7E27" w:rsidP="005F7E27">
      <w:pPr>
        <w:numPr>
          <w:ilvl w:val="0"/>
          <w:numId w:val="6"/>
        </w:numPr>
        <w:ind w:firstLine="482"/>
      </w:pPr>
      <w:r w:rsidRPr="005F7E27">
        <w:rPr>
          <w:b/>
          <w:bCs/>
        </w:rPr>
        <w:t>数据来源与参与者</w:t>
      </w:r>
      <w:r w:rsidRPr="005F7E27">
        <w:t xml:space="preserve"> </w:t>
      </w:r>
    </w:p>
    <w:p w14:paraId="72F97B06" w14:textId="77777777" w:rsidR="005F7E27" w:rsidRPr="005F7E27" w:rsidRDefault="005F7E27" w:rsidP="005F7E27">
      <w:pPr>
        <w:numPr>
          <w:ilvl w:val="1"/>
          <w:numId w:val="6"/>
        </w:numPr>
        <w:ind w:firstLine="480"/>
      </w:pPr>
      <w:r w:rsidRPr="005F7E27">
        <w:t>使用华盛顿大学</w:t>
      </w:r>
      <w:r w:rsidRPr="005F7E27">
        <w:t>–</w:t>
      </w:r>
      <w:r w:rsidRPr="005F7E27">
        <w:t>明尼苏达大学</w:t>
      </w:r>
      <w:r w:rsidRPr="005F7E27">
        <w:t xml:space="preserve"> Human Connectome Project (HCP) </w:t>
      </w:r>
      <w:r w:rsidRPr="005F7E27">
        <w:t>第三季度发布数据，共</w:t>
      </w:r>
      <w:r w:rsidRPr="005F7E27">
        <w:t xml:space="preserve"> </w:t>
      </w:r>
      <w:r w:rsidRPr="005F7E27">
        <w:rPr>
          <w:b/>
          <w:bCs/>
        </w:rPr>
        <w:t>156 </w:t>
      </w:r>
      <w:proofErr w:type="gramStart"/>
      <w:r w:rsidRPr="005F7E27">
        <w:rPr>
          <w:b/>
          <w:bCs/>
        </w:rPr>
        <w:t>名健康</w:t>
      </w:r>
      <w:proofErr w:type="gramEnd"/>
      <w:r w:rsidRPr="005F7E27">
        <w:rPr>
          <w:b/>
          <w:bCs/>
        </w:rPr>
        <w:t>志愿者</w:t>
      </w:r>
      <w:r w:rsidRPr="005F7E27">
        <w:t>。</w:t>
      </w:r>
      <w:r w:rsidRPr="005F7E27">
        <w:t xml:space="preserve"> </w:t>
      </w:r>
    </w:p>
    <w:p w14:paraId="67F17CCE" w14:textId="77777777" w:rsidR="005F7E27" w:rsidRPr="005F7E27" w:rsidRDefault="005F7E27" w:rsidP="005F7E27">
      <w:pPr>
        <w:numPr>
          <w:ilvl w:val="1"/>
          <w:numId w:val="6"/>
        </w:numPr>
        <w:ind w:firstLine="480"/>
      </w:pPr>
      <w:r w:rsidRPr="005F7E27">
        <w:t>受试者在</w:t>
      </w:r>
      <w:r w:rsidRPr="005F7E27">
        <w:t xml:space="preserve"> 3T Siemens Skyra </w:t>
      </w:r>
      <w:r w:rsidRPr="005F7E27">
        <w:t>扫描仪上接受扫描，数据包括</w:t>
      </w:r>
      <w:r w:rsidRPr="005F7E27">
        <w:t xml:space="preserve"> 28 </w:t>
      </w:r>
      <w:r w:rsidRPr="005F7E27">
        <w:t>分钟的静息态</w:t>
      </w:r>
      <w:r w:rsidRPr="005F7E27">
        <w:t xml:space="preserve"> fMRI </w:t>
      </w:r>
      <w:r w:rsidRPr="005F7E27">
        <w:t>和扩散加权成像（</w:t>
      </w:r>
      <w:r w:rsidRPr="005F7E27">
        <w:t>DWI</w:t>
      </w:r>
      <w:r w:rsidRPr="005F7E27">
        <w:t>）。</w:t>
      </w:r>
      <w:r w:rsidRPr="005F7E27">
        <w:t xml:space="preserve"> </w:t>
      </w:r>
    </w:p>
    <w:p w14:paraId="364DCCC5" w14:textId="77777777" w:rsidR="005F7E27" w:rsidRPr="005F7E27" w:rsidRDefault="005F7E27" w:rsidP="005F7E27">
      <w:pPr>
        <w:numPr>
          <w:ilvl w:val="0"/>
          <w:numId w:val="6"/>
        </w:numPr>
        <w:ind w:firstLine="482"/>
      </w:pPr>
      <w:r w:rsidRPr="005F7E27">
        <w:rPr>
          <w:b/>
          <w:bCs/>
        </w:rPr>
        <w:t>功能连接</w:t>
      </w:r>
      <w:r w:rsidRPr="005F7E27">
        <w:rPr>
          <w:b/>
          <w:bCs/>
        </w:rPr>
        <w:t xml:space="preserve"> (FC) </w:t>
      </w:r>
      <w:r w:rsidRPr="005F7E27">
        <w:rPr>
          <w:b/>
          <w:bCs/>
        </w:rPr>
        <w:t>采集与预处理</w:t>
      </w:r>
      <w:r w:rsidRPr="005F7E27">
        <w:t xml:space="preserve"> </w:t>
      </w:r>
    </w:p>
    <w:p w14:paraId="61B5648D" w14:textId="77777777" w:rsidR="005F7E27" w:rsidRPr="005F7E27" w:rsidRDefault="005F7E27" w:rsidP="005F7E27">
      <w:pPr>
        <w:numPr>
          <w:ilvl w:val="1"/>
          <w:numId w:val="6"/>
        </w:numPr>
        <w:ind w:firstLine="480"/>
      </w:pPr>
      <w:r w:rsidRPr="005F7E27">
        <w:t xml:space="preserve">fMRI </w:t>
      </w:r>
      <w:r w:rsidRPr="005F7E27">
        <w:t>使用多带</w:t>
      </w:r>
      <w:r w:rsidRPr="005F7E27">
        <w:t xml:space="preserve"> EPI </w:t>
      </w:r>
      <w:r w:rsidRPr="005F7E27">
        <w:t>序列：</w:t>
      </w:r>
      <w:r w:rsidRPr="005F7E27">
        <w:t>TR = 720 </w:t>
      </w:r>
      <w:proofErr w:type="spellStart"/>
      <w:r w:rsidRPr="005F7E27">
        <w:t>ms</w:t>
      </w:r>
      <w:proofErr w:type="spellEnd"/>
      <w:r w:rsidRPr="005F7E27">
        <w:t>、</w:t>
      </w:r>
      <w:r w:rsidRPr="005F7E27">
        <w:t>TE = 33.1 </w:t>
      </w:r>
      <w:proofErr w:type="spellStart"/>
      <w:r w:rsidRPr="005F7E27">
        <w:t>ms</w:t>
      </w:r>
      <w:proofErr w:type="spellEnd"/>
      <w:r w:rsidRPr="005F7E27">
        <w:t>、</w:t>
      </w:r>
      <w:r w:rsidRPr="005F7E27">
        <w:t>72 </w:t>
      </w:r>
      <w:proofErr w:type="gramStart"/>
      <w:r w:rsidRPr="005F7E27">
        <w:t>个</w:t>
      </w:r>
      <w:proofErr w:type="gramEnd"/>
      <w:r w:rsidRPr="005F7E27">
        <w:t xml:space="preserve"> 2 mm </w:t>
      </w:r>
      <w:r w:rsidRPr="005F7E27">
        <w:t>各向同性切片，采集</w:t>
      </w:r>
      <w:r w:rsidRPr="005F7E27">
        <w:t xml:space="preserve"> 28 </w:t>
      </w:r>
      <w:r w:rsidRPr="005F7E27">
        <w:t>分钟。</w:t>
      </w:r>
      <w:r w:rsidRPr="005F7E27">
        <w:t xml:space="preserve"> </w:t>
      </w:r>
    </w:p>
    <w:p w14:paraId="06DF5DE7" w14:textId="77777777" w:rsidR="005F7E27" w:rsidRPr="005F7E27" w:rsidRDefault="005F7E27" w:rsidP="005F7E27">
      <w:pPr>
        <w:numPr>
          <w:ilvl w:val="1"/>
          <w:numId w:val="6"/>
        </w:numPr>
        <w:ind w:firstLine="480"/>
      </w:pPr>
      <w:r w:rsidRPr="005F7E27">
        <w:t>对</w:t>
      </w:r>
      <w:r w:rsidRPr="005F7E27">
        <w:t xml:space="preserve"> fMRI </w:t>
      </w:r>
      <w:r w:rsidRPr="005F7E27">
        <w:t>数据进行</w:t>
      </w:r>
      <w:r w:rsidRPr="005F7E27">
        <w:t xml:space="preserve"> </w:t>
      </w:r>
      <w:r w:rsidRPr="005F7E27">
        <w:rPr>
          <w:b/>
          <w:bCs/>
        </w:rPr>
        <w:t>运动校正、白质和脑脊液信号回归、线性去趋势、运动刮除和低通滤波</w:t>
      </w:r>
      <w:r w:rsidRPr="005F7E27">
        <w:t xml:space="preserve"> </w:t>
      </w:r>
      <w:r w:rsidRPr="005F7E27">
        <w:t>等预处理。</w:t>
      </w:r>
      <w:r w:rsidRPr="005F7E27">
        <w:t xml:space="preserve"> </w:t>
      </w:r>
    </w:p>
    <w:p w14:paraId="422210E1" w14:textId="77777777" w:rsidR="005F7E27" w:rsidRPr="005F7E27" w:rsidRDefault="005F7E27" w:rsidP="005F7E27">
      <w:pPr>
        <w:numPr>
          <w:ilvl w:val="1"/>
          <w:numId w:val="6"/>
        </w:numPr>
        <w:ind w:firstLine="480"/>
      </w:pPr>
      <w:r w:rsidRPr="005F7E27">
        <w:t>选择</w:t>
      </w:r>
      <w:r w:rsidRPr="005F7E27">
        <w:t xml:space="preserve"> </w:t>
      </w:r>
      <w:proofErr w:type="spellStart"/>
      <w:r w:rsidRPr="005F7E27">
        <w:t>FreeSurfer</w:t>
      </w:r>
      <w:proofErr w:type="spellEnd"/>
      <w:r w:rsidRPr="005F7E27">
        <w:t xml:space="preserve"> </w:t>
      </w:r>
      <w:r w:rsidRPr="005F7E27">
        <w:t>分割出的</w:t>
      </w:r>
      <w:r w:rsidRPr="005F7E27">
        <w:t xml:space="preserve"> </w:t>
      </w:r>
      <w:r w:rsidRPr="005F7E27">
        <w:rPr>
          <w:b/>
          <w:bCs/>
        </w:rPr>
        <w:t>114 </w:t>
      </w:r>
      <w:proofErr w:type="gramStart"/>
      <w:r w:rsidRPr="005F7E27">
        <w:rPr>
          <w:b/>
          <w:bCs/>
        </w:rPr>
        <w:t>个</w:t>
      </w:r>
      <w:proofErr w:type="gramEnd"/>
      <w:r w:rsidRPr="005F7E27">
        <w:rPr>
          <w:b/>
          <w:bCs/>
        </w:rPr>
        <w:t>皮层区域</w:t>
      </w:r>
      <w:r w:rsidRPr="005F7E27">
        <w:t>；从每个受试者的功能连接矩阵提取上三角元素作为功能连接向量。</w:t>
      </w:r>
      <w:r w:rsidRPr="005F7E27">
        <w:t xml:space="preserve"> </w:t>
      </w:r>
    </w:p>
    <w:p w14:paraId="2FEE56CA" w14:textId="77777777" w:rsidR="005F7E27" w:rsidRPr="005F7E27" w:rsidRDefault="005F7E27" w:rsidP="005F7E27">
      <w:pPr>
        <w:numPr>
          <w:ilvl w:val="0"/>
          <w:numId w:val="6"/>
        </w:numPr>
        <w:ind w:firstLine="482"/>
      </w:pPr>
      <w:r w:rsidRPr="005F7E27">
        <w:rPr>
          <w:b/>
          <w:bCs/>
        </w:rPr>
        <w:t>结构连接</w:t>
      </w:r>
      <w:r w:rsidRPr="005F7E27">
        <w:rPr>
          <w:b/>
          <w:bCs/>
        </w:rPr>
        <w:t xml:space="preserve"> (SC) </w:t>
      </w:r>
      <w:r w:rsidRPr="005F7E27">
        <w:rPr>
          <w:b/>
          <w:bCs/>
        </w:rPr>
        <w:t>采集与预处理</w:t>
      </w:r>
      <w:r w:rsidRPr="005F7E27">
        <w:t xml:space="preserve"> </w:t>
      </w:r>
    </w:p>
    <w:p w14:paraId="65844F0F" w14:textId="77777777" w:rsidR="005F7E27" w:rsidRPr="005F7E27" w:rsidRDefault="005F7E27" w:rsidP="005F7E27">
      <w:pPr>
        <w:numPr>
          <w:ilvl w:val="1"/>
          <w:numId w:val="6"/>
        </w:numPr>
        <w:ind w:firstLine="480"/>
      </w:pPr>
      <w:r w:rsidRPr="005F7E27">
        <w:t>皮层按照</w:t>
      </w:r>
      <w:r w:rsidRPr="005F7E27">
        <w:t xml:space="preserve"> Desikan–Killiany </w:t>
      </w:r>
      <w:r w:rsidRPr="005F7E27">
        <w:t>分区的细分方案划分为</w:t>
      </w:r>
      <w:r w:rsidRPr="005F7E27">
        <w:t xml:space="preserve"> </w:t>
      </w:r>
      <w:r w:rsidRPr="005F7E27">
        <w:rPr>
          <w:b/>
          <w:bCs/>
        </w:rPr>
        <w:t>114 </w:t>
      </w:r>
      <w:proofErr w:type="gramStart"/>
      <w:r w:rsidRPr="005F7E27">
        <w:rPr>
          <w:b/>
          <w:bCs/>
        </w:rPr>
        <w:t>个</w:t>
      </w:r>
      <w:proofErr w:type="gramEnd"/>
      <w:r w:rsidRPr="005F7E27">
        <w:rPr>
          <w:b/>
          <w:bCs/>
        </w:rPr>
        <w:t>区域</w:t>
      </w:r>
      <w:r w:rsidRPr="005F7E27">
        <w:t>。</w:t>
      </w:r>
      <w:r w:rsidRPr="005F7E27">
        <w:t xml:space="preserve"> </w:t>
      </w:r>
    </w:p>
    <w:p w14:paraId="1FD9DDD3" w14:textId="77777777" w:rsidR="005F7E27" w:rsidRPr="005F7E27" w:rsidRDefault="005F7E27" w:rsidP="005F7E27">
      <w:pPr>
        <w:numPr>
          <w:ilvl w:val="1"/>
          <w:numId w:val="6"/>
        </w:numPr>
        <w:ind w:firstLine="480"/>
      </w:pPr>
      <w:r w:rsidRPr="005F7E27">
        <w:t>基于</w:t>
      </w:r>
      <w:r w:rsidRPr="005F7E27">
        <w:t xml:space="preserve"> DWI </w:t>
      </w:r>
      <w:r w:rsidRPr="005F7E27">
        <w:t>使用</w:t>
      </w:r>
      <w:r w:rsidRPr="005F7E27">
        <w:rPr>
          <w:b/>
          <w:bCs/>
        </w:rPr>
        <w:t>确定性流线追踪</w:t>
      </w:r>
      <w:r w:rsidRPr="005F7E27">
        <w:t>重建白质纤维，未对连边权重进行阈值化，使矩阵保持原始密度。</w:t>
      </w:r>
      <w:r w:rsidRPr="005F7E27">
        <w:t xml:space="preserve"> </w:t>
      </w:r>
    </w:p>
    <w:p w14:paraId="041FA64C" w14:textId="77777777" w:rsidR="005F7E27" w:rsidRPr="005F7E27" w:rsidRDefault="005F7E27" w:rsidP="005F7E27">
      <w:pPr>
        <w:numPr>
          <w:ilvl w:val="0"/>
          <w:numId w:val="6"/>
        </w:numPr>
        <w:ind w:firstLine="482"/>
      </w:pPr>
      <w:r w:rsidRPr="005F7E27">
        <w:rPr>
          <w:b/>
          <w:bCs/>
        </w:rPr>
        <w:t>建立数据矩阵并标准化</w:t>
      </w:r>
      <w:r w:rsidRPr="005F7E27">
        <w:t xml:space="preserve"> </w:t>
      </w:r>
    </w:p>
    <w:p w14:paraId="4D3B5F64" w14:textId="77777777" w:rsidR="005F7E27" w:rsidRPr="005F7E27" w:rsidRDefault="005F7E27" w:rsidP="005F7E27">
      <w:pPr>
        <w:numPr>
          <w:ilvl w:val="1"/>
          <w:numId w:val="6"/>
        </w:numPr>
        <w:ind w:firstLine="480"/>
      </w:pPr>
      <w:r w:rsidRPr="005F7E27">
        <w:t>对每名参与者，将结构矩阵的上三角（共</w:t>
      </w:r>
      <w:r w:rsidRPr="005F7E27">
        <w:t> 6441 </w:t>
      </w:r>
      <w:proofErr w:type="gramStart"/>
      <w:r w:rsidRPr="005F7E27">
        <w:t>个</w:t>
      </w:r>
      <w:proofErr w:type="gramEnd"/>
      <w:r w:rsidRPr="005F7E27">
        <w:t>连接）和功能矩阵的上三角堆叠，分别形成</w:t>
      </w:r>
      <w:r w:rsidRPr="005F7E27">
        <w:t xml:space="preserve"> </w:t>
      </w:r>
      <w:r w:rsidRPr="005F7E27">
        <w:rPr>
          <w:b/>
          <w:bCs/>
        </w:rPr>
        <w:t>X (SC)</w:t>
      </w:r>
      <w:r w:rsidRPr="005F7E27">
        <w:t xml:space="preserve"> </w:t>
      </w:r>
      <w:r w:rsidRPr="005F7E27">
        <w:t>与</w:t>
      </w:r>
      <w:r w:rsidRPr="005F7E27">
        <w:t xml:space="preserve"> </w:t>
      </w:r>
      <w:r w:rsidRPr="005F7E27">
        <w:rPr>
          <w:b/>
          <w:bCs/>
        </w:rPr>
        <w:t>Y (FC)</w:t>
      </w:r>
      <w:r w:rsidRPr="005F7E27">
        <w:t xml:space="preserve"> </w:t>
      </w:r>
      <w:r w:rsidRPr="005F7E27">
        <w:t>两个矩阵，矩阵行数为</w:t>
      </w:r>
      <w:r w:rsidRPr="005F7E27">
        <w:t xml:space="preserve"> 156</w:t>
      </w:r>
      <w:r w:rsidRPr="005F7E27">
        <w:t>。</w:t>
      </w:r>
      <w:r w:rsidRPr="005F7E27">
        <w:t xml:space="preserve"> </w:t>
      </w:r>
    </w:p>
    <w:p w14:paraId="79C7587D" w14:textId="77777777" w:rsidR="005F7E27" w:rsidRPr="005F7E27" w:rsidRDefault="005F7E27" w:rsidP="005F7E27">
      <w:pPr>
        <w:numPr>
          <w:ilvl w:val="1"/>
          <w:numId w:val="6"/>
        </w:numPr>
        <w:ind w:firstLine="480"/>
      </w:pPr>
      <w:r w:rsidRPr="005F7E27">
        <w:t>由于结构矩阵稀疏，移除所有受试者均为零的连接，</w:t>
      </w:r>
      <w:r w:rsidRPr="005F7E27">
        <w:t xml:space="preserve">SC </w:t>
      </w:r>
      <w:r w:rsidRPr="005F7E27">
        <w:t>矩阵列数减至</w:t>
      </w:r>
      <w:r w:rsidRPr="005F7E27">
        <w:t xml:space="preserve"> 3896</w:t>
      </w:r>
      <w:r w:rsidRPr="005F7E27">
        <w:t>。</w:t>
      </w:r>
      <w:r w:rsidRPr="005F7E27">
        <w:t xml:space="preserve"> </w:t>
      </w:r>
    </w:p>
    <w:p w14:paraId="6F9AB974" w14:textId="77777777" w:rsidR="005F7E27" w:rsidRPr="005F7E27" w:rsidRDefault="005F7E27" w:rsidP="005F7E27">
      <w:pPr>
        <w:numPr>
          <w:ilvl w:val="1"/>
          <w:numId w:val="6"/>
        </w:numPr>
        <w:ind w:firstLine="480"/>
      </w:pPr>
      <w:r w:rsidRPr="005F7E27">
        <w:t>为了消除量纲差异，对</w:t>
      </w:r>
      <w:r w:rsidRPr="005F7E27">
        <w:t xml:space="preserve"> </w:t>
      </w:r>
      <w:r w:rsidRPr="005F7E27">
        <w:rPr>
          <w:b/>
          <w:bCs/>
        </w:rPr>
        <w:t>每列进行</w:t>
      </w:r>
      <w:r w:rsidRPr="005F7E27">
        <w:rPr>
          <w:b/>
          <w:bCs/>
        </w:rPr>
        <w:t xml:space="preserve"> z</w:t>
      </w:r>
      <w:r w:rsidRPr="005F7E27">
        <w:rPr>
          <w:b/>
          <w:bCs/>
        </w:rPr>
        <w:noBreakHyphen/>
        <w:t xml:space="preserve">score </w:t>
      </w:r>
      <w:r w:rsidRPr="005F7E27">
        <w:rPr>
          <w:b/>
          <w:bCs/>
        </w:rPr>
        <w:t>标准化</w:t>
      </w:r>
      <w:r w:rsidRPr="005F7E27">
        <w:t>。</w:t>
      </w:r>
      <w:r w:rsidRPr="005F7E27">
        <w:t xml:space="preserve"> </w:t>
      </w:r>
    </w:p>
    <w:p w14:paraId="1DC995B2" w14:textId="77777777" w:rsidR="005F7E27" w:rsidRPr="005F7E27" w:rsidRDefault="005F7E27" w:rsidP="005F7E27">
      <w:pPr>
        <w:numPr>
          <w:ilvl w:val="0"/>
          <w:numId w:val="6"/>
        </w:numPr>
        <w:ind w:firstLine="482"/>
      </w:pPr>
      <w:r w:rsidRPr="005F7E27">
        <w:rPr>
          <w:b/>
          <w:bCs/>
        </w:rPr>
        <w:t>部分最小二乘</w:t>
      </w:r>
      <w:r w:rsidRPr="005F7E27">
        <w:rPr>
          <w:b/>
          <w:bCs/>
        </w:rPr>
        <w:t xml:space="preserve"> (PLS) </w:t>
      </w:r>
      <w:r w:rsidRPr="005F7E27">
        <w:rPr>
          <w:b/>
          <w:bCs/>
        </w:rPr>
        <w:t>分析</w:t>
      </w:r>
      <w:r w:rsidRPr="005F7E27">
        <w:t xml:space="preserve"> </w:t>
      </w:r>
    </w:p>
    <w:p w14:paraId="59809F8F" w14:textId="77777777" w:rsidR="005F7E27" w:rsidRPr="005F7E27" w:rsidRDefault="005F7E27" w:rsidP="005F7E27">
      <w:pPr>
        <w:numPr>
          <w:ilvl w:val="1"/>
          <w:numId w:val="6"/>
        </w:numPr>
        <w:ind w:firstLine="480"/>
      </w:pPr>
      <w:r w:rsidRPr="005F7E27">
        <w:t>计算</w:t>
      </w:r>
      <w:r w:rsidRPr="005F7E27">
        <w:t xml:space="preserve"> </w:t>
      </w:r>
      <w:proofErr w:type="gramStart"/>
      <w:r w:rsidRPr="005F7E27">
        <w:rPr>
          <w:b/>
          <w:bCs/>
        </w:rPr>
        <w:t>跨块协方差</w:t>
      </w:r>
      <w:proofErr w:type="gramEnd"/>
      <w:r w:rsidRPr="005F7E27">
        <w:rPr>
          <w:b/>
          <w:bCs/>
        </w:rPr>
        <w:t>矩阵</w:t>
      </w:r>
      <w:r w:rsidRPr="005F7E27">
        <w:rPr>
          <w:b/>
          <w:bCs/>
        </w:rPr>
        <w:t> $X^T Y$</w:t>
      </w:r>
      <w:r w:rsidRPr="005F7E27">
        <w:t>，表示结构与功能连接在受试者层面的协方差。</w:t>
      </w:r>
      <w:r w:rsidRPr="005F7E27">
        <w:t xml:space="preserve"> </w:t>
      </w:r>
    </w:p>
    <w:p w14:paraId="36761F3F" w14:textId="77777777" w:rsidR="005F7E27" w:rsidRPr="005F7E27" w:rsidRDefault="005F7E27" w:rsidP="005F7E27">
      <w:pPr>
        <w:numPr>
          <w:ilvl w:val="1"/>
          <w:numId w:val="6"/>
        </w:numPr>
        <w:ind w:firstLine="480"/>
      </w:pPr>
      <w:r w:rsidRPr="005F7E27">
        <w:lastRenderedPageBreak/>
        <w:t>对协方差矩阵进行</w:t>
      </w:r>
      <w:r w:rsidRPr="005F7E27">
        <w:rPr>
          <w:b/>
          <w:bCs/>
        </w:rPr>
        <w:t>奇异值分解</w:t>
      </w:r>
      <w:r w:rsidRPr="005F7E27">
        <w:rPr>
          <w:b/>
          <w:bCs/>
        </w:rPr>
        <w:t xml:space="preserve"> (SVD)</w:t>
      </w:r>
      <w:r w:rsidRPr="005F7E27">
        <w:t>：</w:t>
      </w:r>
      <w:r w:rsidRPr="005F7E27">
        <w:t>$X^T Y = U \Delta V^T$</w:t>
      </w:r>
      <w:r w:rsidRPr="005F7E27">
        <w:t>，得到一组</w:t>
      </w:r>
      <w:r w:rsidRPr="005F7E27">
        <w:t xml:space="preserve"> </w:t>
      </w:r>
      <w:r w:rsidRPr="005F7E27">
        <w:rPr>
          <w:b/>
          <w:bCs/>
        </w:rPr>
        <w:t>正交潜在变量</w:t>
      </w:r>
      <w:r w:rsidRPr="005F7E27">
        <w:rPr>
          <w:b/>
          <w:bCs/>
        </w:rPr>
        <w:t xml:space="preserve"> (LV)</w:t>
      </w:r>
      <w:r w:rsidRPr="005F7E27">
        <w:t>，其中</w:t>
      </w:r>
      <w:r w:rsidRPr="005F7E27">
        <w:t xml:space="preserve"> $U$ </w:t>
      </w:r>
      <w:r w:rsidRPr="005F7E27">
        <w:t>和</w:t>
      </w:r>
      <w:r w:rsidRPr="005F7E27">
        <w:t xml:space="preserve"> $V$ </w:t>
      </w:r>
      <w:r w:rsidRPr="005F7E27">
        <w:t>为左</w:t>
      </w:r>
      <w:r w:rsidRPr="005F7E27">
        <w:t>/</w:t>
      </w:r>
      <w:r w:rsidRPr="005F7E27">
        <w:t>右奇异向量，</w:t>
      </w:r>
      <w:r w:rsidRPr="005F7E27">
        <w:t xml:space="preserve">$\Delta$ </w:t>
      </w:r>
      <w:r w:rsidRPr="005F7E27">
        <w:t>为奇异值矩阵。每个</w:t>
      </w:r>
      <w:r w:rsidRPr="005F7E27">
        <w:t xml:space="preserve"> LV </w:t>
      </w:r>
      <w:r w:rsidRPr="005F7E27">
        <w:t>包含一对结构和功能权重向量，与一个奇异值相关联。</w:t>
      </w:r>
      <w:r w:rsidRPr="005F7E27">
        <w:t xml:space="preserve"> </w:t>
      </w:r>
    </w:p>
    <w:p w14:paraId="6C9975BF" w14:textId="77777777" w:rsidR="005F7E27" w:rsidRPr="005F7E27" w:rsidRDefault="005F7E27" w:rsidP="005F7E27">
      <w:pPr>
        <w:numPr>
          <w:ilvl w:val="1"/>
          <w:numId w:val="6"/>
        </w:numPr>
        <w:ind w:firstLine="480"/>
      </w:pPr>
      <w:r w:rsidRPr="005F7E27">
        <w:t>每个</w:t>
      </w:r>
      <w:r w:rsidRPr="005F7E27">
        <w:t xml:space="preserve"> LV </w:t>
      </w:r>
      <w:r w:rsidRPr="005F7E27">
        <w:t>的奇异值平方占总协方差的比例被用作效应大小。</w:t>
      </w:r>
      <w:r w:rsidRPr="005F7E27">
        <w:t xml:space="preserve"> </w:t>
      </w:r>
    </w:p>
    <w:p w14:paraId="564713A0" w14:textId="77777777" w:rsidR="005F7E27" w:rsidRPr="005F7E27" w:rsidRDefault="005F7E27" w:rsidP="005F7E27">
      <w:pPr>
        <w:numPr>
          <w:ilvl w:val="0"/>
          <w:numId w:val="6"/>
        </w:numPr>
        <w:ind w:firstLine="482"/>
      </w:pPr>
      <w:r w:rsidRPr="005F7E27">
        <w:rPr>
          <w:b/>
          <w:bCs/>
        </w:rPr>
        <w:t>统计检验与连接重要性</w:t>
      </w:r>
      <w:r w:rsidRPr="005F7E27">
        <w:t xml:space="preserve"> </w:t>
      </w:r>
    </w:p>
    <w:p w14:paraId="7FC8C90C" w14:textId="77777777" w:rsidR="005F7E27" w:rsidRPr="005F7E27" w:rsidRDefault="005F7E27" w:rsidP="005F7E27">
      <w:pPr>
        <w:numPr>
          <w:ilvl w:val="1"/>
          <w:numId w:val="6"/>
        </w:numPr>
        <w:ind w:firstLine="482"/>
      </w:pPr>
      <w:r w:rsidRPr="005F7E27">
        <w:rPr>
          <w:b/>
          <w:bCs/>
        </w:rPr>
        <w:t>置换检验</w:t>
      </w:r>
      <w:r w:rsidRPr="005F7E27">
        <w:t>：随机打乱</w:t>
      </w:r>
      <w:r w:rsidRPr="005F7E27">
        <w:t xml:space="preserve"> SC </w:t>
      </w:r>
      <w:r w:rsidRPr="005F7E27">
        <w:t>矩阵行顺序，重新计算协方差并</w:t>
      </w:r>
      <w:r w:rsidRPr="005F7E27">
        <w:t xml:space="preserve"> SVD</w:t>
      </w:r>
      <w:r w:rsidRPr="005F7E27">
        <w:t>，形成奇异值的零分布；与原奇异值比较以获得每个</w:t>
      </w:r>
      <w:r w:rsidRPr="005F7E27">
        <w:t xml:space="preserve"> LV </w:t>
      </w:r>
      <w:r w:rsidRPr="005F7E27">
        <w:t>的</w:t>
      </w:r>
      <w:r w:rsidRPr="005F7E27">
        <w:t xml:space="preserve"> p </w:t>
      </w:r>
      <w:r w:rsidRPr="005F7E27">
        <w:t>值。</w:t>
      </w:r>
      <w:r w:rsidRPr="005F7E27">
        <w:t xml:space="preserve"> </w:t>
      </w:r>
    </w:p>
    <w:p w14:paraId="54D5CF17" w14:textId="77777777" w:rsidR="005F7E27" w:rsidRPr="005F7E27" w:rsidRDefault="005F7E27" w:rsidP="005F7E27">
      <w:pPr>
        <w:numPr>
          <w:ilvl w:val="1"/>
          <w:numId w:val="6"/>
        </w:numPr>
        <w:ind w:firstLine="482"/>
      </w:pPr>
      <w:r w:rsidRPr="005F7E27">
        <w:rPr>
          <w:b/>
          <w:bCs/>
        </w:rPr>
        <w:t>自助法</w:t>
      </w:r>
      <w:r w:rsidRPr="005F7E27">
        <w:rPr>
          <w:b/>
          <w:bCs/>
        </w:rPr>
        <w:t xml:space="preserve"> (bootstrap)</w:t>
      </w:r>
      <w:r w:rsidRPr="005F7E27">
        <w:t>：对受试者进行有放回抽样，重复</w:t>
      </w:r>
      <w:r w:rsidRPr="005F7E27">
        <w:t xml:space="preserve"> SVD</w:t>
      </w:r>
      <w:r w:rsidRPr="005F7E27">
        <w:t>，计算每个连接权重的标准误，进一步计算</w:t>
      </w:r>
      <w:r w:rsidRPr="005F7E27">
        <w:t xml:space="preserve"> </w:t>
      </w:r>
      <w:r w:rsidRPr="005F7E27">
        <w:rPr>
          <w:b/>
          <w:bCs/>
        </w:rPr>
        <w:t xml:space="preserve">bootstrap </w:t>
      </w:r>
      <w:r w:rsidRPr="005F7E27">
        <w:rPr>
          <w:b/>
          <w:bCs/>
        </w:rPr>
        <w:t>比率</w:t>
      </w:r>
      <w:r w:rsidRPr="005F7E27">
        <w:t xml:space="preserve"> </w:t>
      </w:r>
      <w:r w:rsidRPr="005F7E27">
        <w:t>作为连接稳定性的衡量；只保留</w:t>
      </w:r>
      <w:r w:rsidRPr="005F7E27">
        <w:t xml:space="preserve"> 95% </w:t>
      </w:r>
      <w:r w:rsidRPr="005F7E27">
        <w:t>置信区间不含零的连接。</w:t>
      </w:r>
      <w:r w:rsidRPr="005F7E27">
        <w:t xml:space="preserve"> </w:t>
      </w:r>
    </w:p>
    <w:p w14:paraId="29767767" w14:textId="77777777" w:rsidR="005F7E27" w:rsidRPr="005F7E27" w:rsidRDefault="005F7E27" w:rsidP="005F7E27">
      <w:pPr>
        <w:numPr>
          <w:ilvl w:val="1"/>
          <w:numId w:val="6"/>
        </w:numPr>
        <w:ind w:firstLine="480"/>
      </w:pPr>
      <w:r w:rsidRPr="005F7E27">
        <w:t>使用</w:t>
      </w:r>
      <w:r w:rsidRPr="005F7E27">
        <w:t xml:space="preserve"> </w:t>
      </w:r>
      <w:r w:rsidRPr="005F7E27">
        <w:rPr>
          <w:b/>
          <w:bCs/>
        </w:rPr>
        <w:t xml:space="preserve">Procrustes </w:t>
      </w:r>
      <w:r w:rsidRPr="005F7E27">
        <w:rPr>
          <w:b/>
          <w:bCs/>
        </w:rPr>
        <w:t>旋转</w:t>
      </w:r>
      <w:r w:rsidRPr="005F7E27">
        <w:t xml:space="preserve"> </w:t>
      </w:r>
      <w:r w:rsidRPr="005F7E27">
        <w:t>将置换</w:t>
      </w:r>
      <w:r w:rsidRPr="005F7E27">
        <w:t>/</w:t>
      </w:r>
      <w:r w:rsidRPr="005F7E27">
        <w:t>自助重采样得到的</w:t>
      </w:r>
      <w:r w:rsidRPr="005F7E27">
        <w:t xml:space="preserve"> LVs </w:t>
      </w:r>
      <w:r w:rsidRPr="005F7E27">
        <w:t>对齐至原始解。</w:t>
      </w:r>
      <w:r w:rsidRPr="005F7E27">
        <w:t xml:space="preserve"> </w:t>
      </w:r>
    </w:p>
    <w:p w14:paraId="40CF8049" w14:textId="77777777" w:rsidR="005F7E27" w:rsidRPr="005F7E27" w:rsidRDefault="005F7E27" w:rsidP="005F7E27">
      <w:pPr>
        <w:numPr>
          <w:ilvl w:val="0"/>
          <w:numId w:val="6"/>
        </w:numPr>
        <w:ind w:firstLine="482"/>
      </w:pPr>
      <w:r w:rsidRPr="005F7E27">
        <w:rPr>
          <w:b/>
          <w:bCs/>
        </w:rPr>
        <w:t>图论分析与模块发现</w:t>
      </w:r>
      <w:r w:rsidRPr="005F7E27">
        <w:t xml:space="preserve"> </w:t>
      </w:r>
    </w:p>
    <w:p w14:paraId="73795080" w14:textId="77777777" w:rsidR="005F7E27" w:rsidRPr="005F7E27" w:rsidRDefault="005F7E27" w:rsidP="005F7E27">
      <w:pPr>
        <w:numPr>
          <w:ilvl w:val="1"/>
          <w:numId w:val="6"/>
        </w:numPr>
        <w:ind w:firstLine="480"/>
      </w:pPr>
      <w:r w:rsidRPr="005F7E27">
        <w:t>利用</w:t>
      </w:r>
      <w:r w:rsidRPr="005F7E27">
        <w:t xml:space="preserve"> Brain Connectivity Toolbox </w:t>
      </w:r>
      <w:r w:rsidRPr="005F7E27">
        <w:t>计算</w:t>
      </w:r>
      <w:r w:rsidRPr="005F7E27">
        <w:t xml:space="preserve"> </w:t>
      </w:r>
      <w:r w:rsidRPr="005F7E27">
        <w:rPr>
          <w:b/>
          <w:bCs/>
        </w:rPr>
        <w:t>度、模</w:t>
      </w:r>
      <w:proofErr w:type="spellStart"/>
      <w:r w:rsidRPr="005F7E27">
        <w:rPr>
          <w:b/>
          <w:bCs/>
        </w:rPr>
        <w:t>ularity</w:t>
      </w:r>
      <w:proofErr w:type="spellEnd"/>
      <w:r w:rsidRPr="005F7E27">
        <w:rPr>
          <w:b/>
          <w:bCs/>
        </w:rPr>
        <w:t xml:space="preserve"> </w:t>
      </w:r>
      <w:r w:rsidRPr="005F7E27">
        <w:rPr>
          <w:b/>
          <w:bCs/>
        </w:rPr>
        <w:t>和丰富俱乐部系数</w:t>
      </w:r>
      <w:r w:rsidRPr="005F7E27">
        <w:t xml:space="preserve"> </w:t>
      </w:r>
      <w:r w:rsidRPr="005F7E27">
        <w:t>等网络指标。</w:t>
      </w:r>
      <w:r w:rsidRPr="005F7E27">
        <w:t xml:space="preserve"> </w:t>
      </w:r>
    </w:p>
    <w:p w14:paraId="1012327E" w14:textId="77777777" w:rsidR="005F7E27" w:rsidRPr="005F7E27" w:rsidRDefault="005F7E27" w:rsidP="005F7E27">
      <w:pPr>
        <w:numPr>
          <w:ilvl w:val="1"/>
          <w:numId w:val="6"/>
        </w:numPr>
        <w:ind w:firstLine="480"/>
      </w:pPr>
      <w:r w:rsidRPr="005F7E27">
        <w:t>采用</w:t>
      </w:r>
      <w:r w:rsidRPr="005F7E27">
        <w:t xml:space="preserve"> Louvain </w:t>
      </w:r>
      <w:r w:rsidRPr="005F7E27">
        <w:t>算法在不同分辨率参数下对功能网络进行</w:t>
      </w:r>
      <w:r w:rsidRPr="005F7E27">
        <w:t xml:space="preserve"> </w:t>
      </w:r>
      <w:r w:rsidRPr="005F7E27">
        <w:rPr>
          <w:b/>
          <w:bCs/>
        </w:rPr>
        <w:t>模块划分</w:t>
      </w:r>
      <w:r w:rsidRPr="005F7E27">
        <w:t>，通过</w:t>
      </w:r>
      <w:r w:rsidRPr="005F7E27">
        <w:t xml:space="preserve"> Rand </w:t>
      </w:r>
      <w:r w:rsidRPr="005F7E27">
        <w:t>指数选择相似度最高的分辨率并使用</w:t>
      </w:r>
      <w:r w:rsidRPr="005F7E27">
        <w:t xml:space="preserve"> </w:t>
      </w:r>
      <w:r w:rsidRPr="005F7E27">
        <w:rPr>
          <w:b/>
          <w:bCs/>
        </w:rPr>
        <w:t>共识划分</w:t>
      </w:r>
      <w:r w:rsidRPr="005F7E27">
        <w:t>，得到六个社区。</w:t>
      </w:r>
      <w:r w:rsidRPr="005F7E27">
        <w:t xml:space="preserve"> </w:t>
      </w:r>
    </w:p>
    <w:p w14:paraId="2527C625" w14:textId="77777777" w:rsidR="005F7E27" w:rsidRPr="005F7E27" w:rsidRDefault="005F7E27" w:rsidP="005F7E27">
      <w:pPr>
        <w:numPr>
          <w:ilvl w:val="0"/>
          <w:numId w:val="8"/>
        </w:numPr>
        <w:ind w:firstLine="482"/>
        <w:rPr>
          <w:b/>
          <w:bCs/>
        </w:rPr>
      </w:pPr>
      <w:r w:rsidRPr="005F7E27">
        <w:rPr>
          <w:b/>
          <w:bCs/>
        </w:rPr>
        <w:t>逻辑漏洞与改进建议</w:t>
      </w:r>
    </w:p>
    <w:p w14:paraId="01E94007" w14:textId="77777777" w:rsidR="005F7E27" w:rsidRPr="005F7E27" w:rsidRDefault="005F7E27" w:rsidP="005F7E27">
      <w:pPr>
        <w:numPr>
          <w:ilvl w:val="0"/>
          <w:numId w:val="7"/>
        </w:numPr>
        <w:ind w:firstLine="482"/>
      </w:pPr>
      <w:r w:rsidRPr="005F7E27">
        <w:rPr>
          <w:b/>
          <w:bCs/>
        </w:rPr>
        <w:t>局限性</w:t>
      </w:r>
      <w:proofErr w:type="gramStart"/>
      <w:r w:rsidRPr="005F7E27">
        <w:rPr>
          <w:b/>
          <w:bCs/>
        </w:rPr>
        <w:t>一</w:t>
      </w:r>
      <w:proofErr w:type="gramEnd"/>
      <w:r w:rsidRPr="005F7E27">
        <w:rPr>
          <w:b/>
          <w:bCs/>
        </w:rPr>
        <w:t>：跨受试者差异的混杂因素</w:t>
      </w:r>
      <w:r w:rsidRPr="005F7E27">
        <w:t>。</w:t>
      </w:r>
      <w:r w:rsidRPr="005F7E27">
        <w:t xml:space="preserve">PLS </w:t>
      </w:r>
      <w:r w:rsidRPr="005F7E27">
        <w:t>模型利用受试者间结构和功能差异的协方差来推断耦合模式，但未</w:t>
      </w:r>
      <w:proofErr w:type="gramStart"/>
      <w:r w:rsidRPr="005F7E27">
        <w:t>明确控制</w:t>
      </w:r>
      <w:proofErr w:type="gramEnd"/>
      <w:r w:rsidRPr="005F7E27">
        <w:t>个体之间的潜在混杂，如年龄、性别或运动量，这可能影响协方差矩阵。在仅有</w:t>
      </w:r>
      <w:r w:rsidRPr="005F7E27">
        <w:t xml:space="preserve"> 156 </w:t>
      </w:r>
      <w:r w:rsidRPr="005F7E27">
        <w:t>名受试者的情况下，个体差异可能驱动某些模式，建议在</w:t>
      </w:r>
      <w:r w:rsidRPr="005F7E27">
        <w:t xml:space="preserve"> PLS </w:t>
      </w:r>
      <w:r w:rsidRPr="005F7E27">
        <w:t>前先对相关共变量进行回归处理。</w:t>
      </w:r>
      <w:r w:rsidRPr="005F7E27">
        <w:t xml:space="preserve"> </w:t>
      </w:r>
    </w:p>
    <w:p w14:paraId="6C4A0410" w14:textId="77777777" w:rsidR="005F7E27" w:rsidRPr="005F7E27" w:rsidRDefault="005F7E27" w:rsidP="005F7E27">
      <w:pPr>
        <w:numPr>
          <w:ilvl w:val="0"/>
          <w:numId w:val="7"/>
        </w:numPr>
        <w:ind w:firstLine="482"/>
      </w:pPr>
      <w:r w:rsidRPr="005F7E27">
        <w:rPr>
          <w:b/>
          <w:bCs/>
        </w:rPr>
        <w:t>局限性二：</w:t>
      </w:r>
      <w:r w:rsidRPr="005F7E27">
        <w:rPr>
          <w:b/>
          <w:bCs/>
        </w:rPr>
        <w:t xml:space="preserve">DWI </w:t>
      </w:r>
      <w:r w:rsidRPr="005F7E27">
        <w:rPr>
          <w:b/>
          <w:bCs/>
        </w:rPr>
        <w:t>流线追踪误差</w:t>
      </w:r>
      <w:r w:rsidRPr="005F7E27">
        <w:t>。结构连接使用确定性追踪且未阈值化，部分连接可能由噪声或虚假纤维导致。虽然作者</w:t>
      </w:r>
      <w:proofErr w:type="gramStart"/>
      <w:r w:rsidRPr="005F7E27">
        <w:t>移除了</w:t>
      </w:r>
      <w:proofErr w:type="gramEnd"/>
      <w:r w:rsidRPr="005F7E27">
        <w:t>完全为零的列，但仍保留了低可信度的连边，可能降低模型稳定性。采用概率追踪并设定连接阈值或评估可靠性可改进。</w:t>
      </w:r>
      <w:r w:rsidRPr="005F7E27">
        <w:t xml:space="preserve"> </w:t>
      </w:r>
    </w:p>
    <w:p w14:paraId="6E8ACA81" w14:textId="77777777" w:rsidR="005F7E27" w:rsidRPr="005F7E27" w:rsidRDefault="005F7E27" w:rsidP="005F7E27">
      <w:pPr>
        <w:numPr>
          <w:ilvl w:val="0"/>
          <w:numId w:val="7"/>
        </w:numPr>
        <w:ind w:firstLine="482"/>
      </w:pPr>
      <w:r w:rsidRPr="005F7E27">
        <w:rPr>
          <w:b/>
          <w:bCs/>
        </w:rPr>
        <w:lastRenderedPageBreak/>
        <w:t>局限性三：矩阵标准化方式</w:t>
      </w:r>
      <w:r w:rsidRPr="005F7E27">
        <w:t>。对每列进行</w:t>
      </w:r>
      <w:r w:rsidRPr="005F7E27">
        <w:t xml:space="preserve"> z</w:t>
      </w:r>
      <w:r w:rsidRPr="005F7E27">
        <w:noBreakHyphen/>
        <w:t xml:space="preserve">score </w:t>
      </w:r>
      <w:r w:rsidRPr="005F7E27">
        <w:t>标准化消除了量级差异，但结构和功能连接的分布差异可能仍影响结果。可以使用</w:t>
      </w:r>
      <w:proofErr w:type="gramStart"/>
      <w:r w:rsidRPr="005F7E27">
        <w:t>秩</w:t>
      </w:r>
      <w:proofErr w:type="gramEnd"/>
      <w:r w:rsidRPr="005F7E27">
        <w:t>转换或非参数化方法减小分布不一致的影响。</w:t>
      </w:r>
      <w:r w:rsidRPr="005F7E27">
        <w:t xml:space="preserve"> </w:t>
      </w:r>
    </w:p>
    <w:p w14:paraId="5D87AEF9" w14:textId="77777777" w:rsidR="005F7E27" w:rsidRPr="005F7E27" w:rsidRDefault="005F7E27" w:rsidP="005F7E27">
      <w:pPr>
        <w:numPr>
          <w:ilvl w:val="0"/>
          <w:numId w:val="7"/>
        </w:numPr>
        <w:ind w:firstLine="482"/>
      </w:pPr>
      <w:r w:rsidRPr="005F7E27">
        <w:rPr>
          <w:b/>
          <w:bCs/>
        </w:rPr>
        <w:t>局限性四：模型假设隐含线性关系</w:t>
      </w:r>
      <w:r w:rsidRPr="005F7E27">
        <w:t>。</w:t>
      </w:r>
      <w:r w:rsidRPr="005F7E27">
        <w:t xml:space="preserve">PLS </w:t>
      </w:r>
      <w:r w:rsidRPr="005F7E27">
        <w:t>寻找结构连接和功能连接的线性组合以最大化协方差，忽略了潜在的非线性结构</w:t>
      </w:r>
      <w:r w:rsidRPr="005F7E27">
        <w:noBreakHyphen/>
      </w:r>
      <w:r w:rsidRPr="005F7E27">
        <w:t>功能关系。未来可尝试非线性</w:t>
      </w:r>
      <w:proofErr w:type="gramStart"/>
      <w:r w:rsidRPr="005F7E27">
        <w:t>降维方法</w:t>
      </w:r>
      <w:proofErr w:type="gramEnd"/>
      <w:r w:rsidRPr="005F7E27">
        <w:t>或多模态深度学习。</w:t>
      </w:r>
      <w:r w:rsidRPr="005F7E27">
        <w:t xml:space="preserve"> </w:t>
      </w:r>
    </w:p>
    <w:p w14:paraId="395066E4" w14:textId="77777777" w:rsidR="005F7E27" w:rsidRPr="005F7E27" w:rsidRDefault="005F7E27" w:rsidP="005F7E27">
      <w:pPr>
        <w:numPr>
          <w:ilvl w:val="0"/>
          <w:numId w:val="7"/>
        </w:numPr>
        <w:ind w:firstLine="482"/>
      </w:pPr>
      <w:r w:rsidRPr="005F7E27">
        <w:rPr>
          <w:b/>
          <w:bCs/>
        </w:rPr>
        <w:t>局限性五：结果的可推广性</w:t>
      </w:r>
      <w:r w:rsidRPr="005F7E27">
        <w:t>。研究基于单一数据集，样本量相对较小，缺乏外部验证。后续可在其他群体或纵向数据中复现并验证所提耦合模式的稳定性。</w:t>
      </w:r>
      <w:r w:rsidRPr="005F7E27">
        <w:t xml:space="preserve"> </w:t>
      </w:r>
    </w:p>
    <w:p w14:paraId="5C8809E6" w14:textId="77777777" w:rsidR="005F7E27" w:rsidRPr="005F7E27" w:rsidRDefault="005F7E27" w:rsidP="005F7E27">
      <w:pPr>
        <w:ind w:firstLine="480"/>
      </w:pPr>
      <w:r w:rsidRPr="005F7E27">
        <w:pict w14:anchorId="6040F4DD">
          <v:rect id="_x0000_i1037" style="width:0;height:1.5pt" o:hralign="center" o:hrstd="t" o:hr="t" fillcolor="#a0a0a0" stroked="f"/>
        </w:pict>
      </w:r>
    </w:p>
    <w:p w14:paraId="69F0AAEC" w14:textId="77777777" w:rsidR="005F7E27" w:rsidRPr="005F7E27" w:rsidRDefault="005F7E27" w:rsidP="005F7E27">
      <w:pPr>
        <w:ind w:firstLine="482"/>
        <w:rPr>
          <w:b/>
          <w:bCs/>
        </w:rPr>
      </w:pPr>
      <w:r w:rsidRPr="005F7E27">
        <w:rPr>
          <w:b/>
          <w:bCs/>
        </w:rPr>
        <w:t>二、</w:t>
      </w:r>
      <w:r w:rsidRPr="005F7E27">
        <w:rPr>
          <w:b/>
          <w:bCs/>
        </w:rPr>
        <w:t>2022</w:t>
      </w:r>
      <w:r w:rsidRPr="005F7E27">
        <w:rPr>
          <w:b/>
          <w:bCs/>
        </w:rPr>
        <w:t>年</w:t>
      </w:r>
      <w:r w:rsidRPr="005F7E27">
        <w:rPr>
          <w:b/>
          <w:bCs/>
        </w:rPr>
        <w:t>“</w:t>
      </w:r>
      <w:r w:rsidRPr="005F7E27">
        <w:rPr>
          <w:b/>
          <w:bCs/>
        </w:rPr>
        <w:t>青少年脑血流与</w:t>
      </w:r>
      <w:r w:rsidRPr="005F7E27">
        <w:rPr>
          <w:b/>
          <w:bCs/>
        </w:rPr>
        <w:t xml:space="preserve"> fMRI </w:t>
      </w:r>
      <w:r w:rsidRPr="005F7E27">
        <w:rPr>
          <w:b/>
          <w:bCs/>
        </w:rPr>
        <w:t>波动的发育耦合</w:t>
      </w:r>
      <w:r w:rsidRPr="005F7E27">
        <w:rPr>
          <w:b/>
          <w:bCs/>
        </w:rPr>
        <w:t>”</w:t>
      </w:r>
      <w:r w:rsidRPr="005F7E27">
        <w:rPr>
          <w:b/>
          <w:bCs/>
        </w:rPr>
        <w:t>论文（功能</w:t>
      </w:r>
      <w:r w:rsidRPr="005F7E27">
        <w:rPr>
          <w:b/>
          <w:bCs/>
        </w:rPr>
        <w:noBreakHyphen/>
      </w:r>
      <w:r w:rsidRPr="005F7E27">
        <w:rPr>
          <w:b/>
          <w:bCs/>
        </w:rPr>
        <w:t>血管耦合）</w:t>
      </w:r>
    </w:p>
    <w:p w14:paraId="50DA0EED" w14:textId="77777777" w:rsidR="005F7E27" w:rsidRPr="005F7E27" w:rsidRDefault="005F7E27" w:rsidP="005F7E27">
      <w:pPr>
        <w:numPr>
          <w:ilvl w:val="0"/>
          <w:numId w:val="8"/>
        </w:numPr>
        <w:ind w:firstLine="482"/>
        <w:rPr>
          <w:b/>
          <w:bCs/>
        </w:rPr>
      </w:pPr>
      <w:r w:rsidRPr="005F7E27">
        <w:rPr>
          <w:b/>
          <w:bCs/>
        </w:rPr>
        <w:t>方法学复刻</w:t>
      </w:r>
    </w:p>
    <w:p w14:paraId="587B8937" w14:textId="77777777" w:rsidR="005F7E27" w:rsidRPr="005F7E27" w:rsidRDefault="005F7E27" w:rsidP="005F7E27">
      <w:pPr>
        <w:numPr>
          <w:ilvl w:val="0"/>
          <w:numId w:val="8"/>
        </w:numPr>
        <w:ind w:firstLine="482"/>
      </w:pPr>
      <w:r w:rsidRPr="005F7E27">
        <w:rPr>
          <w:b/>
          <w:bCs/>
        </w:rPr>
        <w:t>样本与数据来源</w:t>
      </w:r>
      <w:r w:rsidRPr="005F7E27">
        <w:t xml:space="preserve"> </w:t>
      </w:r>
    </w:p>
    <w:p w14:paraId="164BEB22" w14:textId="77777777" w:rsidR="005F7E27" w:rsidRPr="005F7E27" w:rsidRDefault="005F7E27" w:rsidP="005F7E27">
      <w:pPr>
        <w:numPr>
          <w:ilvl w:val="1"/>
          <w:numId w:val="8"/>
        </w:numPr>
        <w:ind w:firstLine="480"/>
      </w:pPr>
      <w:r w:rsidRPr="005F7E27">
        <w:t>来自费城神经发育队列</w:t>
      </w:r>
      <w:r w:rsidRPr="005F7E27">
        <w:t xml:space="preserve"> (PNC) </w:t>
      </w:r>
      <w:r w:rsidRPr="005F7E27">
        <w:t>的</w:t>
      </w:r>
      <w:r w:rsidRPr="005F7E27">
        <w:t xml:space="preserve"> </w:t>
      </w:r>
      <w:r w:rsidRPr="005F7E27">
        <w:rPr>
          <w:b/>
          <w:bCs/>
        </w:rPr>
        <w:t>831 </w:t>
      </w:r>
      <w:r w:rsidRPr="005F7E27">
        <w:rPr>
          <w:b/>
          <w:bCs/>
        </w:rPr>
        <w:t>名儿童和青少年</w:t>
      </w:r>
      <w:r w:rsidRPr="005F7E27">
        <w:t>（其中</w:t>
      </w:r>
      <w:r w:rsidRPr="005F7E27">
        <w:t xml:space="preserve"> 478 </w:t>
      </w:r>
      <w:r w:rsidRPr="005F7E27">
        <w:t>名女性，年龄</w:t>
      </w:r>
      <w:r w:rsidRPr="005F7E27">
        <w:t xml:space="preserve"> 8–22 </w:t>
      </w:r>
      <w:r w:rsidRPr="005F7E27">
        <w:t>岁）。</w:t>
      </w:r>
      <w:r w:rsidRPr="005F7E27">
        <w:t xml:space="preserve"> </w:t>
      </w:r>
    </w:p>
    <w:p w14:paraId="79883D42" w14:textId="77777777" w:rsidR="005F7E27" w:rsidRPr="005F7E27" w:rsidRDefault="005F7E27" w:rsidP="005F7E27">
      <w:pPr>
        <w:numPr>
          <w:ilvl w:val="1"/>
          <w:numId w:val="8"/>
        </w:numPr>
        <w:ind w:firstLine="480"/>
      </w:pPr>
      <w:r w:rsidRPr="005F7E27">
        <w:t>伦理批准和知情同意未在正文中详述，需遵循原文在在线补充材料中的说明。</w:t>
      </w:r>
      <w:r w:rsidRPr="005F7E27">
        <w:t xml:space="preserve"> </w:t>
      </w:r>
    </w:p>
    <w:p w14:paraId="7AA2F8DF" w14:textId="77777777" w:rsidR="005F7E27" w:rsidRPr="005F7E27" w:rsidRDefault="005F7E27" w:rsidP="005F7E27">
      <w:pPr>
        <w:numPr>
          <w:ilvl w:val="0"/>
          <w:numId w:val="8"/>
        </w:numPr>
        <w:ind w:firstLine="482"/>
      </w:pPr>
      <w:r w:rsidRPr="005F7E27">
        <w:rPr>
          <w:b/>
          <w:bCs/>
        </w:rPr>
        <w:t>影像采集</w:t>
      </w:r>
      <w:r w:rsidRPr="005F7E27">
        <w:t xml:space="preserve"> </w:t>
      </w:r>
    </w:p>
    <w:p w14:paraId="5932726E" w14:textId="77777777" w:rsidR="005F7E27" w:rsidRPr="005F7E27" w:rsidRDefault="005F7E27" w:rsidP="005F7E27">
      <w:pPr>
        <w:numPr>
          <w:ilvl w:val="1"/>
          <w:numId w:val="8"/>
        </w:numPr>
        <w:ind w:firstLine="482"/>
      </w:pPr>
      <w:r w:rsidRPr="005F7E27">
        <w:rPr>
          <w:b/>
          <w:bCs/>
        </w:rPr>
        <w:t>结构像</w:t>
      </w:r>
      <w:r w:rsidRPr="005F7E27">
        <w:t>：使用</w:t>
      </w:r>
      <w:r w:rsidRPr="005F7E27">
        <w:t xml:space="preserve"> 3T Siemens Tim Trio MRI</w:t>
      </w:r>
      <w:r w:rsidRPr="005F7E27">
        <w:t>，</w:t>
      </w:r>
      <w:r w:rsidRPr="005F7E27">
        <w:t>32 </w:t>
      </w:r>
      <w:r w:rsidRPr="005F7E27">
        <w:t>通道头线圈，采集</w:t>
      </w:r>
      <w:r w:rsidRPr="005F7E27">
        <w:t xml:space="preserve"> 3D MPRAGE </w:t>
      </w:r>
      <w:r w:rsidRPr="005F7E27">
        <w:t>图像；参数为</w:t>
      </w:r>
      <w:r w:rsidRPr="005F7E27">
        <w:t xml:space="preserve"> TR=1810 </w:t>
      </w:r>
      <w:proofErr w:type="spellStart"/>
      <w:r w:rsidRPr="005F7E27">
        <w:t>ms</w:t>
      </w:r>
      <w:proofErr w:type="spellEnd"/>
      <w:r w:rsidRPr="005F7E27">
        <w:t>、</w:t>
      </w:r>
      <w:r w:rsidRPr="005F7E27">
        <w:t>TE=3.51 </w:t>
      </w:r>
      <w:proofErr w:type="spellStart"/>
      <w:r w:rsidRPr="005F7E27">
        <w:t>ms</w:t>
      </w:r>
      <w:proofErr w:type="spellEnd"/>
      <w:r w:rsidRPr="005F7E27">
        <w:t>、矩阵</w:t>
      </w:r>
      <w:r w:rsidRPr="005F7E27">
        <w:t> 192×256×160 </w:t>
      </w:r>
      <w:r w:rsidRPr="005F7E27">
        <w:t>切片，分辨率</w:t>
      </w:r>
      <w:r w:rsidRPr="005F7E27">
        <w:t> ≈0.94 mm × 0.94 mm × 1 mm</w:t>
      </w:r>
      <w:r w:rsidRPr="005F7E27">
        <w:t>。</w:t>
      </w:r>
      <w:r w:rsidRPr="005F7E27">
        <w:t xml:space="preserve"> </w:t>
      </w:r>
    </w:p>
    <w:p w14:paraId="7F5CC3B1" w14:textId="77777777" w:rsidR="005F7E27" w:rsidRPr="005F7E27" w:rsidRDefault="005F7E27" w:rsidP="005F7E27">
      <w:pPr>
        <w:numPr>
          <w:ilvl w:val="1"/>
          <w:numId w:val="8"/>
        </w:numPr>
        <w:ind w:firstLine="482"/>
      </w:pPr>
      <w:r w:rsidRPr="005F7E27">
        <w:rPr>
          <w:b/>
          <w:bCs/>
        </w:rPr>
        <w:t>静息态</w:t>
      </w:r>
      <w:r w:rsidRPr="005F7E27">
        <w:rPr>
          <w:b/>
          <w:bCs/>
        </w:rPr>
        <w:t xml:space="preserve"> BOLD fMRI</w:t>
      </w:r>
      <w:r w:rsidRPr="005F7E27">
        <w:t>：约</w:t>
      </w:r>
      <w:r w:rsidRPr="005F7E27">
        <w:t xml:space="preserve"> 6 </w:t>
      </w:r>
      <w:r w:rsidRPr="005F7E27">
        <w:t>分钟，</w:t>
      </w:r>
      <w:r w:rsidRPr="005F7E27">
        <w:t xml:space="preserve">2D EPI </w:t>
      </w:r>
      <w:r w:rsidRPr="005F7E27">
        <w:t>序列，</w:t>
      </w:r>
      <w:r w:rsidRPr="005F7E27">
        <w:t>TR = 3000 </w:t>
      </w:r>
      <w:proofErr w:type="spellStart"/>
      <w:r w:rsidRPr="005F7E27">
        <w:t>ms</w:t>
      </w:r>
      <w:proofErr w:type="spellEnd"/>
      <w:r w:rsidRPr="005F7E27">
        <w:t>、</w:t>
      </w:r>
      <w:r w:rsidRPr="005F7E27">
        <w:t>TE = 32 </w:t>
      </w:r>
      <w:proofErr w:type="spellStart"/>
      <w:r w:rsidRPr="005F7E27">
        <w:t>ms</w:t>
      </w:r>
      <w:proofErr w:type="spellEnd"/>
      <w:r w:rsidRPr="005F7E27">
        <w:t>，</w:t>
      </w:r>
      <w:r w:rsidRPr="005F7E27">
        <w:t xml:space="preserve">3 mm </w:t>
      </w:r>
      <w:r w:rsidRPr="005F7E27">
        <w:t>各向同性分辨率，共</w:t>
      </w:r>
      <w:r w:rsidRPr="005F7E27">
        <w:t xml:space="preserve"> 124 </w:t>
      </w:r>
      <w:proofErr w:type="gramStart"/>
      <w:r w:rsidRPr="005F7E27">
        <w:t>个</w:t>
      </w:r>
      <w:proofErr w:type="gramEnd"/>
      <w:r w:rsidRPr="005F7E27">
        <w:t>时间点；受试者睁眼注视十字并保持静止。</w:t>
      </w:r>
      <w:r w:rsidRPr="005F7E27">
        <w:t xml:space="preserve"> </w:t>
      </w:r>
    </w:p>
    <w:p w14:paraId="24CC666C" w14:textId="77777777" w:rsidR="005F7E27" w:rsidRPr="005F7E27" w:rsidRDefault="005F7E27" w:rsidP="005F7E27">
      <w:pPr>
        <w:numPr>
          <w:ilvl w:val="1"/>
          <w:numId w:val="8"/>
        </w:numPr>
        <w:ind w:firstLine="482"/>
      </w:pPr>
      <w:r w:rsidRPr="005F7E27">
        <w:rPr>
          <w:b/>
          <w:bCs/>
        </w:rPr>
        <w:t>脑血流</w:t>
      </w:r>
      <w:r w:rsidRPr="005F7E27">
        <w:rPr>
          <w:b/>
          <w:bCs/>
        </w:rPr>
        <w:t xml:space="preserve"> (CBF)</w:t>
      </w:r>
      <w:r w:rsidRPr="005F7E27">
        <w:t>：使用</w:t>
      </w:r>
      <w:r w:rsidRPr="005F7E27">
        <w:t xml:space="preserve"> 3D </w:t>
      </w:r>
      <w:proofErr w:type="gramStart"/>
      <w:r w:rsidRPr="005F7E27">
        <w:t>假连续</w:t>
      </w:r>
      <w:proofErr w:type="gramEnd"/>
      <w:r w:rsidRPr="005F7E27">
        <w:t>脉动灌注</w:t>
      </w:r>
      <w:r w:rsidRPr="005F7E27">
        <w:t xml:space="preserve"> (</w:t>
      </w:r>
      <w:proofErr w:type="spellStart"/>
      <w:r w:rsidRPr="005F7E27">
        <w:t>pCASL</w:t>
      </w:r>
      <w:proofErr w:type="spellEnd"/>
      <w:r w:rsidRPr="005F7E27">
        <w:t xml:space="preserve">) </w:t>
      </w:r>
      <w:r w:rsidRPr="005F7E27">
        <w:t>序列，</w:t>
      </w:r>
      <w:r w:rsidRPr="005F7E27">
        <w:t>TR = 4000 </w:t>
      </w:r>
      <w:proofErr w:type="spellStart"/>
      <w:r w:rsidRPr="005F7E27">
        <w:t>ms</w:t>
      </w:r>
      <w:proofErr w:type="spellEnd"/>
      <w:r w:rsidRPr="005F7E27">
        <w:t>、</w:t>
      </w:r>
      <w:r w:rsidRPr="005F7E27">
        <w:t>TE = 15 </w:t>
      </w:r>
      <w:proofErr w:type="spellStart"/>
      <w:r w:rsidRPr="005F7E27">
        <w:t>ms</w:t>
      </w:r>
      <w:proofErr w:type="spellEnd"/>
      <w:r w:rsidRPr="005F7E27">
        <w:t>、分辨率约</w:t>
      </w:r>
      <w:r w:rsidRPr="005F7E27">
        <w:t xml:space="preserve"> 2.3 × 2.3 × 6 mm</w:t>
      </w:r>
      <w:r w:rsidRPr="005F7E27">
        <w:t>，采集</w:t>
      </w:r>
      <w:r w:rsidRPr="005F7E27">
        <w:t xml:space="preserve"> 80 </w:t>
      </w:r>
      <w:proofErr w:type="gramStart"/>
      <w:r w:rsidRPr="005F7E27">
        <w:t>个</w:t>
      </w:r>
      <w:proofErr w:type="gramEnd"/>
      <w:r w:rsidRPr="005F7E27">
        <w:t>体积。</w:t>
      </w:r>
      <w:r w:rsidRPr="005F7E27">
        <w:t xml:space="preserve"> </w:t>
      </w:r>
    </w:p>
    <w:p w14:paraId="5082004B" w14:textId="77777777" w:rsidR="005F7E27" w:rsidRPr="005F7E27" w:rsidRDefault="005F7E27" w:rsidP="005F7E27">
      <w:pPr>
        <w:numPr>
          <w:ilvl w:val="0"/>
          <w:numId w:val="8"/>
        </w:numPr>
        <w:ind w:firstLine="482"/>
      </w:pPr>
      <w:r w:rsidRPr="005F7E27">
        <w:rPr>
          <w:b/>
          <w:bCs/>
        </w:rPr>
        <w:t>质量控制</w:t>
      </w:r>
      <w:r w:rsidRPr="005F7E27">
        <w:t xml:space="preserve"> </w:t>
      </w:r>
    </w:p>
    <w:p w14:paraId="26522CE4" w14:textId="77777777" w:rsidR="005F7E27" w:rsidRPr="005F7E27" w:rsidRDefault="005F7E27" w:rsidP="005F7E27">
      <w:pPr>
        <w:numPr>
          <w:ilvl w:val="1"/>
          <w:numId w:val="8"/>
        </w:numPr>
        <w:ind w:firstLine="482"/>
      </w:pPr>
      <w:r w:rsidRPr="005F7E27">
        <w:rPr>
          <w:b/>
          <w:bCs/>
        </w:rPr>
        <w:t>结构像</w:t>
      </w:r>
      <w:r w:rsidRPr="005F7E27">
        <w:t>：排除低质量图像或</w:t>
      </w:r>
      <w:r w:rsidRPr="005F7E27">
        <w:t xml:space="preserve"> </w:t>
      </w:r>
      <w:proofErr w:type="spellStart"/>
      <w:r w:rsidRPr="005F7E27">
        <w:t>FreeSurfer</w:t>
      </w:r>
      <w:proofErr w:type="spellEnd"/>
      <w:r w:rsidRPr="005F7E27">
        <w:t xml:space="preserve"> </w:t>
      </w:r>
      <w:r w:rsidRPr="005F7E27">
        <w:t>重建失败的个体。</w:t>
      </w:r>
      <w:r w:rsidRPr="005F7E27">
        <w:t xml:space="preserve"> </w:t>
      </w:r>
    </w:p>
    <w:p w14:paraId="3990F308" w14:textId="77777777" w:rsidR="005F7E27" w:rsidRPr="005F7E27" w:rsidRDefault="005F7E27" w:rsidP="005F7E27">
      <w:pPr>
        <w:numPr>
          <w:ilvl w:val="1"/>
          <w:numId w:val="8"/>
        </w:numPr>
        <w:ind w:firstLine="482"/>
      </w:pPr>
      <w:r w:rsidRPr="005F7E27">
        <w:rPr>
          <w:b/>
          <w:bCs/>
        </w:rPr>
        <w:t xml:space="preserve">BOLD </w:t>
      </w:r>
      <w:r w:rsidRPr="005F7E27">
        <w:rPr>
          <w:b/>
          <w:bCs/>
        </w:rPr>
        <w:t>图像</w:t>
      </w:r>
      <w:r w:rsidRPr="005F7E27">
        <w:t>：若平均</w:t>
      </w:r>
      <w:proofErr w:type="gramStart"/>
      <w:r w:rsidRPr="005F7E27">
        <w:t>帧</w:t>
      </w:r>
      <w:proofErr w:type="gramEnd"/>
      <w:r w:rsidRPr="005F7E27">
        <w:t>位移</w:t>
      </w:r>
      <w:r w:rsidRPr="005F7E27">
        <w:t xml:space="preserve"> &gt;0.2 mm </w:t>
      </w:r>
      <w:r w:rsidRPr="005F7E27">
        <w:t>或超过</w:t>
      </w:r>
      <w:r w:rsidRPr="005F7E27">
        <w:t xml:space="preserve"> 20 </w:t>
      </w:r>
      <w:proofErr w:type="gramStart"/>
      <w:r w:rsidRPr="005F7E27">
        <w:t>帧运动</w:t>
      </w:r>
      <w:proofErr w:type="gramEnd"/>
      <w:r w:rsidRPr="005F7E27">
        <w:t xml:space="preserve"> &gt;0.25 mm</w:t>
      </w:r>
      <w:r w:rsidRPr="005F7E27">
        <w:t>，则剔除。</w:t>
      </w:r>
      <w:r w:rsidRPr="005F7E27">
        <w:t xml:space="preserve"> </w:t>
      </w:r>
    </w:p>
    <w:p w14:paraId="08C84955" w14:textId="77777777" w:rsidR="005F7E27" w:rsidRPr="005F7E27" w:rsidRDefault="005F7E27" w:rsidP="005F7E27">
      <w:pPr>
        <w:numPr>
          <w:ilvl w:val="1"/>
          <w:numId w:val="8"/>
        </w:numPr>
        <w:ind w:firstLine="482"/>
      </w:pPr>
      <w:r w:rsidRPr="005F7E27">
        <w:rPr>
          <w:b/>
          <w:bCs/>
        </w:rPr>
        <w:lastRenderedPageBreak/>
        <w:t xml:space="preserve">ASL </w:t>
      </w:r>
      <w:r w:rsidRPr="005F7E27">
        <w:rPr>
          <w:b/>
          <w:bCs/>
        </w:rPr>
        <w:t>图像</w:t>
      </w:r>
      <w:r w:rsidRPr="005F7E27">
        <w:t>：若平均</w:t>
      </w:r>
      <w:proofErr w:type="gramStart"/>
      <w:r w:rsidRPr="005F7E27">
        <w:t>帧</w:t>
      </w:r>
      <w:proofErr w:type="gramEnd"/>
      <w:r w:rsidRPr="005F7E27">
        <w:t>位移</w:t>
      </w:r>
      <w:r w:rsidRPr="005F7E27">
        <w:t xml:space="preserve"> &gt;0.5 mm</w:t>
      </w:r>
      <w:r w:rsidRPr="005F7E27">
        <w:t>、时间信噪比</w:t>
      </w:r>
      <w:r w:rsidRPr="005F7E27">
        <w:t xml:space="preserve"> &lt;30 </w:t>
      </w:r>
      <w:r w:rsidRPr="005F7E27">
        <w:t>或过多体</w:t>
      </w:r>
      <w:proofErr w:type="gramStart"/>
      <w:r w:rsidRPr="005F7E27">
        <w:t>素达到</w:t>
      </w:r>
      <w:proofErr w:type="gramEnd"/>
      <w:r w:rsidRPr="005F7E27">
        <w:t>上限强度则剔除。</w:t>
      </w:r>
      <w:r w:rsidRPr="005F7E27">
        <w:t xml:space="preserve"> </w:t>
      </w:r>
    </w:p>
    <w:p w14:paraId="06B20A0A" w14:textId="77777777" w:rsidR="005F7E27" w:rsidRPr="005F7E27" w:rsidRDefault="005F7E27" w:rsidP="005F7E27">
      <w:pPr>
        <w:numPr>
          <w:ilvl w:val="0"/>
          <w:numId w:val="8"/>
        </w:numPr>
        <w:ind w:firstLine="482"/>
      </w:pPr>
      <w:r w:rsidRPr="005F7E27">
        <w:rPr>
          <w:b/>
          <w:bCs/>
        </w:rPr>
        <w:t>影像预处理</w:t>
      </w:r>
      <w:r w:rsidRPr="005F7E27">
        <w:t xml:space="preserve"> </w:t>
      </w:r>
    </w:p>
    <w:p w14:paraId="7737D209" w14:textId="77777777" w:rsidR="005F7E27" w:rsidRPr="005F7E27" w:rsidRDefault="005F7E27" w:rsidP="005F7E27">
      <w:pPr>
        <w:numPr>
          <w:ilvl w:val="1"/>
          <w:numId w:val="8"/>
        </w:numPr>
        <w:ind w:firstLine="482"/>
      </w:pPr>
      <w:r w:rsidRPr="005F7E27">
        <w:rPr>
          <w:b/>
          <w:bCs/>
        </w:rPr>
        <w:t>结构像</w:t>
      </w:r>
      <w:r w:rsidRPr="005F7E27">
        <w:t>：使用</w:t>
      </w:r>
      <w:r w:rsidRPr="005F7E27">
        <w:t> </w:t>
      </w:r>
      <w:proofErr w:type="spellStart"/>
      <w:r w:rsidRPr="005F7E27">
        <w:t>FreeSurfer</w:t>
      </w:r>
      <w:proofErr w:type="spellEnd"/>
      <w:r w:rsidRPr="005F7E27">
        <w:t xml:space="preserve"> v5.3 </w:t>
      </w:r>
      <w:r w:rsidRPr="005F7E27">
        <w:t>重建皮层表面。</w:t>
      </w:r>
      <w:r w:rsidRPr="005F7E27">
        <w:t xml:space="preserve"> </w:t>
      </w:r>
    </w:p>
    <w:p w14:paraId="33818A26" w14:textId="77777777" w:rsidR="005F7E27" w:rsidRPr="005F7E27" w:rsidRDefault="005F7E27" w:rsidP="005F7E27">
      <w:pPr>
        <w:numPr>
          <w:ilvl w:val="1"/>
          <w:numId w:val="8"/>
        </w:numPr>
        <w:ind w:firstLine="482"/>
      </w:pPr>
      <w:r w:rsidRPr="005F7E27">
        <w:rPr>
          <w:b/>
          <w:bCs/>
        </w:rPr>
        <w:t>BOLD fMRI</w:t>
      </w:r>
      <w:r w:rsidRPr="005F7E27">
        <w:t>：采用</w:t>
      </w:r>
      <w:r w:rsidRPr="005F7E27">
        <w:t xml:space="preserve"> XCP (FSL / AFNI) </w:t>
      </w:r>
      <w:r w:rsidRPr="005F7E27">
        <w:t>管线：磁场畸变校正、删除首四个时间点、运动校正、去峰值等；然后对时间序列去平均和去趋势，并通过</w:t>
      </w:r>
      <w:r w:rsidRPr="005F7E27">
        <w:t> 36 </w:t>
      </w:r>
      <w:r w:rsidRPr="005F7E27">
        <w:t>参数回归模型去除运动及生理噪声。最终将序列在</w:t>
      </w:r>
      <w:r w:rsidRPr="005F7E27">
        <w:t xml:space="preserve"> 0.01–0.08 Hz </w:t>
      </w:r>
      <w:r w:rsidRPr="005F7E27">
        <w:t>带宽内进行巴特沃斯滤波。</w:t>
      </w:r>
      <w:r w:rsidRPr="005F7E27">
        <w:t xml:space="preserve"> </w:t>
      </w:r>
    </w:p>
    <w:p w14:paraId="0B9D966B" w14:textId="77777777" w:rsidR="005F7E27" w:rsidRPr="005F7E27" w:rsidRDefault="005F7E27" w:rsidP="005F7E27">
      <w:pPr>
        <w:numPr>
          <w:ilvl w:val="1"/>
          <w:numId w:val="8"/>
        </w:numPr>
        <w:ind w:firstLine="482"/>
      </w:pPr>
      <w:r w:rsidRPr="005F7E27">
        <w:rPr>
          <w:b/>
          <w:bCs/>
        </w:rPr>
        <w:t>计算</w:t>
      </w:r>
      <w:r w:rsidRPr="005F7E27">
        <w:rPr>
          <w:b/>
          <w:bCs/>
        </w:rPr>
        <w:t xml:space="preserve"> ALFF</w:t>
      </w:r>
      <w:r w:rsidRPr="005F7E27">
        <w:t>：对每个体</w:t>
      </w:r>
      <w:proofErr w:type="gramStart"/>
      <w:r w:rsidRPr="005F7E27">
        <w:t>素进行</w:t>
      </w:r>
      <w:proofErr w:type="gramEnd"/>
      <w:r w:rsidRPr="005F7E27">
        <w:t>快速傅里叶变换，取</w:t>
      </w:r>
      <w:r w:rsidRPr="005F7E27">
        <w:t xml:space="preserve"> 0.01–0.08 Hz </w:t>
      </w:r>
      <w:r w:rsidRPr="005F7E27">
        <w:t>频段功率之</w:t>
      </w:r>
      <w:proofErr w:type="gramStart"/>
      <w:r w:rsidRPr="005F7E27">
        <w:t>和</w:t>
      </w:r>
      <w:proofErr w:type="gramEnd"/>
      <w:r w:rsidRPr="005F7E27">
        <w:t>。</w:t>
      </w:r>
      <w:r w:rsidRPr="005F7E27">
        <w:t xml:space="preserve"> </w:t>
      </w:r>
    </w:p>
    <w:p w14:paraId="37A04CB5" w14:textId="77777777" w:rsidR="005F7E27" w:rsidRPr="005F7E27" w:rsidRDefault="005F7E27" w:rsidP="005F7E27">
      <w:pPr>
        <w:numPr>
          <w:ilvl w:val="1"/>
          <w:numId w:val="8"/>
        </w:numPr>
        <w:ind w:firstLine="482"/>
      </w:pPr>
      <w:r w:rsidRPr="005F7E27">
        <w:rPr>
          <w:b/>
          <w:bCs/>
        </w:rPr>
        <w:t xml:space="preserve">CBF </w:t>
      </w:r>
      <w:r w:rsidRPr="005F7E27">
        <w:rPr>
          <w:b/>
          <w:bCs/>
        </w:rPr>
        <w:t>计算</w:t>
      </w:r>
      <w:r w:rsidRPr="005F7E27">
        <w:t>：根据控制图像和标记图像之差计算</w:t>
      </w:r>
      <w:r w:rsidRPr="005F7E27">
        <w:t xml:space="preserve"> CBF</w:t>
      </w:r>
      <w:r w:rsidRPr="005F7E27">
        <w:t>：</w:t>
      </w:r>
      <w:r w:rsidRPr="005F7E27">
        <w:br/>
        <w:t>f=ΔMλR1aeμR1a2M0α[1−e(−τR1a)]f = \frac{ΔM \lambda R_{1a} e^{\mu R_{1a}}}{2 M_0 α [1 - e^{(-τ R_{1a})}] }f=2M0​α[1−e(−τR1a​)]ΔMλR1a​eμR1a​​</w:t>
      </w:r>
      <w:r w:rsidRPr="005F7E27">
        <w:br/>
      </w:r>
      <w:r w:rsidRPr="005F7E27">
        <w:t>其中</w:t>
      </w:r>
      <w:r w:rsidRPr="005F7E27">
        <w:t xml:space="preserve"> $ΔM$ </w:t>
      </w:r>
      <w:r w:rsidRPr="005F7E27">
        <w:t>为控制与标记图像之差，</w:t>
      </w:r>
      <w:r w:rsidRPr="005F7E27">
        <w:t xml:space="preserve">$R_{1a}$ </w:t>
      </w:r>
      <w:r w:rsidRPr="005F7E27">
        <w:t>为血液纵向松弛率，</w:t>
      </w:r>
      <w:r w:rsidRPr="005F7E27">
        <w:t>$τ$ </w:t>
      </w:r>
      <w:r w:rsidRPr="005F7E27">
        <w:t>为标记时间，</w:t>
      </w:r>
      <w:r w:rsidRPr="005F7E27">
        <w:t>$μ$ </w:t>
      </w:r>
      <w:r w:rsidRPr="005F7E27">
        <w:t>为后标记延迟，</w:t>
      </w:r>
      <w:r w:rsidRPr="005F7E27">
        <w:t xml:space="preserve">$α$ </w:t>
      </w:r>
      <w:r w:rsidRPr="005F7E27">
        <w:t>为标记效率，</w:t>
      </w:r>
      <w:r w:rsidRPr="005F7E27">
        <w:t xml:space="preserve">$\lambda$ </w:t>
      </w:r>
      <w:r w:rsidRPr="005F7E27">
        <w:t>为血水分配系数，</w:t>
      </w:r>
      <w:r w:rsidRPr="005F7E27">
        <w:t xml:space="preserve">$M_0$ </w:t>
      </w:r>
      <w:r w:rsidRPr="005F7E27">
        <w:t>为控制图像强度。参数设定为</w:t>
      </w:r>
      <w:r w:rsidRPr="005F7E27">
        <w:t> α = 0.85</w:t>
      </w:r>
      <w:r w:rsidRPr="005F7E27">
        <w:t>，</w:t>
      </w:r>
      <w:r w:rsidRPr="005F7E27">
        <w:t>λ = 0.9 g/mL</w:t>
      </w:r>
      <w:r w:rsidRPr="005F7E27">
        <w:t>，</w:t>
      </w:r>
      <w:r w:rsidRPr="005F7E27">
        <w:t>τ = 1.6 s</w:t>
      </w:r>
      <w:r w:rsidRPr="005F7E27">
        <w:t>，</w:t>
      </w:r>
      <w:r w:rsidRPr="005F7E27">
        <w:t>μ = 1.2 s</w:t>
      </w:r>
      <w:r w:rsidRPr="005F7E27">
        <w:t>。</w:t>
      </w:r>
      <w:r w:rsidRPr="005F7E27">
        <w:t xml:space="preserve"> </w:t>
      </w:r>
    </w:p>
    <w:p w14:paraId="1BAB7A52" w14:textId="77777777" w:rsidR="005F7E27" w:rsidRPr="005F7E27" w:rsidRDefault="005F7E27" w:rsidP="005F7E27">
      <w:pPr>
        <w:numPr>
          <w:ilvl w:val="1"/>
          <w:numId w:val="8"/>
        </w:numPr>
        <w:ind w:firstLine="482"/>
      </w:pPr>
      <w:r w:rsidRPr="005F7E27">
        <w:rPr>
          <w:b/>
          <w:bCs/>
        </w:rPr>
        <w:t>与结构像配准</w:t>
      </w:r>
      <w:r w:rsidRPr="005F7E27">
        <w:t>：将</w:t>
      </w:r>
      <w:r w:rsidRPr="005F7E27">
        <w:t xml:space="preserve"> CBF </w:t>
      </w:r>
      <w:r w:rsidRPr="005F7E27">
        <w:t>图像通过</w:t>
      </w:r>
      <w:r w:rsidRPr="005F7E27">
        <w:t xml:space="preserve"> </w:t>
      </w:r>
      <w:r w:rsidRPr="005F7E27">
        <w:rPr>
          <w:b/>
          <w:bCs/>
        </w:rPr>
        <w:t>边界基配准</w:t>
      </w:r>
      <w:r w:rsidRPr="005F7E27">
        <w:t xml:space="preserve"> </w:t>
      </w:r>
      <w:r w:rsidRPr="005F7E27">
        <w:t>配准到</w:t>
      </w:r>
      <w:r w:rsidRPr="005F7E27">
        <w:t xml:space="preserve"> T1 </w:t>
      </w:r>
      <w:r w:rsidRPr="005F7E27">
        <w:t>图像，并考虑年龄和性别相关的</w:t>
      </w:r>
      <w:r w:rsidRPr="005F7E27">
        <w:t xml:space="preserve"> T1 </w:t>
      </w:r>
      <w:r w:rsidRPr="005F7E27">
        <w:t>松弛时间模型。</w:t>
      </w:r>
      <w:r w:rsidRPr="005F7E27">
        <w:t xml:space="preserve"> </w:t>
      </w:r>
    </w:p>
    <w:p w14:paraId="1C8068F8" w14:textId="77777777" w:rsidR="005F7E27" w:rsidRPr="005F7E27" w:rsidRDefault="005F7E27" w:rsidP="005F7E27">
      <w:pPr>
        <w:numPr>
          <w:ilvl w:val="1"/>
          <w:numId w:val="8"/>
        </w:numPr>
        <w:ind w:firstLine="480"/>
      </w:pPr>
      <w:r w:rsidRPr="005F7E27">
        <w:t>将各个个体的</w:t>
      </w:r>
      <w:r w:rsidRPr="005F7E27">
        <w:t xml:space="preserve"> CBF </w:t>
      </w:r>
      <w:r w:rsidRPr="005F7E27">
        <w:t>和</w:t>
      </w:r>
      <w:r w:rsidRPr="005F7E27">
        <w:t xml:space="preserve"> ALFF </w:t>
      </w:r>
      <w:r w:rsidRPr="005F7E27">
        <w:t>映射到皮层表面，并进行</w:t>
      </w:r>
      <w:r w:rsidRPr="005F7E27">
        <w:t xml:space="preserve"> </w:t>
      </w:r>
      <w:r w:rsidRPr="005F7E27">
        <w:rPr>
          <w:b/>
          <w:bCs/>
        </w:rPr>
        <w:t xml:space="preserve">6 mm FWHM </w:t>
      </w:r>
      <w:r w:rsidRPr="005F7E27">
        <w:rPr>
          <w:b/>
          <w:bCs/>
        </w:rPr>
        <w:t>平滑</w:t>
      </w:r>
      <w:r w:rsidRPr="005F7E27">
        <w:t>，再映射到</w:t>
      </w:r>
      <w:r w:rsidRPr="005F7E27">
        <w:t xml:space="preserve"> </w:t>
      </w:r>
      <w:r w:rsidRPr="005F7E27">
        <w:rPr>
          <w:b/>
          <w:bCs/>
        </w:rPr>
        <w:t>fsaverage5</w:t>
      </w:r>
      <w:r w:rsidRPr="005F7E27">
        <w:t xml:space="preserve"> </w:t>
      </w:r>
      <w:r w:rsidRPr="005F7E27">
        <w:t>模板，保留</w:t>
      </w:r>
      <w:r w:rsidRPr="005F7E27">
        <w:t xml:space="preserve"> 10 242 </w:t>
      </w:r>
      <w:proofErr w:type="gramStart"/>
      <w:r w:rsidRPr="005F7E27">
        <w:t>个</w:t>
      </w:r>
      <w:proofErr w:type="gramEnd"/>
      <w:r w:rsidRPr="005F7E27">
        <w:t>顶点每半脑。</w:t>
      </w:r>
      <w:r w:rsidRPr="005F7E27">
        <w:t xml:space="preserve"> </w:t>
      </w:r>
    </w:p>
    <w:p w14:paraId="0547A905" w14:textId="77777777" w:rsidR="005F7E27" w:rsidRPr="005F7E27" w:rsidRDefault="005F7E27" w:rsidP="005F7E27">
      <w:pPr>
        <w:numPr>
          <w:ilvl w:val="0"/>
          <w:numId w:val="8"/>
        </w:numPr>
        <w:ind w:firstLine="482"/>
      </w:pPr>
      <w:r w:rsidRPr="005F7E27">
        <w:rPr>
          <w:b/>
          <w:bCs/>
        </w:rPr>
        <w:t>CBF</w:t>
      </w:r>
      <w:r w:rsidRPr="005F7E27">
        <w:rPr>
          <w:b/>
          <w:bCs/>
        </w:rPr>
        <w:noBreakHyphen/>
        <w:t xml:space="preserve">ALFF </w:t>
      </w:r>
      <w:r w:rsidRPr="005F7E27">
        <w:rPr>
          <w:b/>
          <w:bCs/>
        </w:rPr>
        <w:t>耦合的计算</w:t>
      </w:r>
      <w:r w:rsidRPr="005F7E27">
        <w:t xml:space="preserve"> </w:t>
      </w:r>
    </w:p>
    <w:p w14:paraId="292BDDC3" w14:textId="77777777" w:rsidR="005F7E27" w:rsidRPr="005F7E27" w:rsidRDefault="005F7E27" w:rsidP="005F7E27">
      <w:pPr>
        <w:numPr>
          <w:ilvl w:val="1"/>
          <w:numId w:val="8"/>
        </w:numPr>
        <w:ind w:firstLine="480"/>
      </w:pPr>
      <w:r w:rsidRPr="005F7E27">
        <w:t>在每个顶点定义一个</w:t>
      </w:r>
      <w:r w:rsidRPr="005F7E27">
        <w:t xml:space="preserve"> </w:t>
      </w:r>
      <w:r w:rsidRPr="005F7E27">
        <w:rPr>
          <w:b/>
          <w:bCs/>
        </w:rPr>
        <w:t xml:space="preserve">15 mm FWHM </w:t>
      </w:r>
      <w:r w:rsidRPr="005F7E27">
        <w:rPr>
          <w:b/>
          <w:bCs/>
        </w:rPr>
        <w:t>邻域</w:t>
      </w:r>
      <w:r w:rsidRPr="005F7E27">
        <w:t>；在该邻域内进行局部加权线性回归，以</w:t>
      </w:r>
      <w:r w:rsidRPr="005F7E27">
        <w:t xml:space="preserve"> </w:t>
      </w:r>
      <w:r w:rsidRPr="005F7E27">
        <w:rPr>
          <w:b/>
          <w:bCs/>
        </w:rPr>
        <w:t>CBF </w:t>
      </w:r>
      <w:r w:rsidRPr="005F7E27">
        <w:rPr>
          <w:b/>
          <w:bCs/>
        </w:rPr>
        <w:t>预测</w:t>
      </w:r>
      <w:r w:rsidRPr="005F7E27">
        <w:rPr>
          <w:b/>
          <w:bCs/>
        </w:rPr>
        <w:t xml:space="preserve"> ALFF</w:t>
      </w:r>
      <w:r w:rsidRPr="005F7E27">
        <w:t>，回归斜率作为该顶点的耦合值。</w:t>
      </w:r>
      <w:r w:rsidRPr="005F7E27">
        <w:t xml:space="preserve"> </w:t>
      </w:r>
    </w:p>
    <w:p w14:paraId="12E75D7B" w14:textId="77777777" w:rsidR="005F7E27" w:rsidRPr="005F7E27" w:rsidRDefault="005F7E27" w:rsidP="005F7E27">
      <w:pPr>
        <w:numPr>
          <w:ilvl w:val="1"/>
          <w:numId w:val="8"/>
        </w:numPr>
        <w:ind w:firstLine="480"/>
      </w:pPr>
      <w:r w:rsidRPr="005F7E27">
        <w:t>对每个受试者在所有顶点重复该过程，生成其</w:t>
      </w:r>
      <w:r w:rsidRPr="005F7E27">
        <w:t xml:space="preserve"> </w:t>
      </w:r>
      <w:r w:rsidRPr="005F7E27">
        <w:rPr>
          <w:b/>
          <w:bCs/>
        </w:rPr>
        <w:t>CBF</w:t>
      </w:r>
      <w:r w:rsidRPr="005F7E27">
        <w:rPr>
          <w:b/>
          <w:bCs/>
        </w:rPr>
        <w:noBreakHyphen/>
        <w:t xml:space="preserve">ALFF </w:t>
      </w:r>
      <w:r w:rsidRPr="005F7E27">
        <w:rPr>
          <w:b/>
          <w:bCs/>
        </w:rPr>
        <w:t>耦合图</w:t>
      </w:r>
      <w:r w:rsidRPr="005F7E27">
        <w:t>；将个体耦合斜率的</w:t>
      </w:r>
      <w:r w:rsidRPr="005F7E27">
        <w:t xml:space="preserve"> t </w:t>
      </w:r>
      <w:r w:rsidRPr="005F7E27">
        <w:t>统计量平均生成群体耦合图。</w:t>
      </w:r>
      <w:r w:rsidRPr="005F7E27">
        <w:t xml:space="preserve"> </w:t>
      </w:r>
    </w:p>
    <w:p w14:paraId="50F9F0C7" w14:textId="77777777" w:rsidR="005F7E27" w:rsidRPr="005F7E27" w:rsidRDefault="005F7E27" w:rsidP="005F7E27">
      <w:pPr>
        <w:numPr>
          <w:ilvl w:val="1"/>
          <w:numId w:val="8"/>
        </w:numPr>
        <w:ind w:firstLine="480"/>
      </w:pPr>
      <w:r w:rsidRPr="005F7E27">
        <w:t>为避免低信噪比区域的影响，剔除</w:t>
      </w:r>
      <w:r w:rsidRPr="005F7E27">
        <w:t xml:space="preserve"> </w:t>
      </w:r>
      <w:r w:rsidRPr="005F7E27">
        <w:rPr>
          <w:b/>
          <w:bCs/>
        </w:rPr>
        <w:t>SNR &lt; 50</w:t>
      </w:r>
      <w:r w:rsidRPr="005F7E27">
        <w:t xml:space="preserve"> </w:t>
      </w:r>
      <w:r w:rsidRPr="005F7E27">
        <w:t>的顶点，并使用</w:t>
      </w:r>
      <w:r w:rsidRPr="005F7E27">
        <w:t xml:space="preserve"> </w:t>
      </w:r>
      <w:r w:rsidRPr="005F7E27">
        <w:rPr>
          <w:b/>
          <w:bCs/>
        </w:rPr>
        <w:t>旋转置换检验</w:t>
      </w:r>
      <w:r w:rsidRPr="005F7E27">
        <w:rPr>
          <w:b/>
          <w:bCs/>
        </w:rPr>
        <w:t xml:space="preserve"> (spin test)</w:t>
      </w:r>
      <w:r w:rsidRPr="005F7E27">
        <w:t xml:space="preserve"> </w:t>
      </w:r>
      <w:r w:rsidRPr="005F7E27">
        <w:t>检查耦合与</w:t>
      </w:r>
      <w:r w:rsidRPr="005F7E27">
        <w:t xml:space="preserve"> SNR </w:t>
      </w:r>
      <w:r w:rsidRPr="005F7E27">
        <w:t>之间是否存在相关。</w:t>
      </w:r>
      <w:r w:rsidRPr="005F7E27">
        <w:t xml:space="preserve"> </w:t>
      </w:r>
    </w:p>
    <w:p w14:paraId="1F96EBDF" w14:textId="77777777" w:rsidR="005F7E27" w:rsidRPr="005F7E27" w:rsidRDefault="005F7E27" w:rsidP="005F7E27">
      <w:pPr>
        <w:numPr>
          <w:ilvl w:val="0"/>
          <w:numId w:val="8"/>
        </w:numPr>
        <w:ind w:firstLine="482"/>
      </w:pPr>
      <w:r w:rsidRPr="005F7E27">
        <w:rPr>
          <w:b/>
          <w:bCs/>
        </w:rPr>
        <w:lastRenderedPageBreak/>
        <w:t>统计模型与显著性</w:t>
      </w:r>
      <w:r w:rsidRPr="005F7E27">
        <w:t xml:space="preserve"> </w:t>
      </w:r>
    </w:p>
    <w:p w14:paraId="7BE37ADD" w14:textId="77777777" w:rsidR="005F7E27" w:rsidRPr="005F7E27" w:rsidRDefault="005F7E27" w:rsidP="005F7E27">
      <w:pPr>
        <w:numPr>
          <w:ilvl w:val="1"/>
          <w:numId w:val="8"/>
        </w:numPr>
        <w:ind w:firstLine="480"/>
      </w:pPr>
      <w:r w:rsidRPr="005F7E27">
        <w:t>利用</w:t>
      </w:r>
      <w:r w:rsidRPr="005F7E27">
        <w:t xml:space="preserve"> </w:t>
      </w:r>
      <w:r w:rsidRPr="005F7E27">
        <w:rPr>
          <w:b/>
          <w:bCs/>
        </w:rPr>
        <w:t>广义加性模型</w:t>
      </w:r>
      <w:r w:rsidRPr="005F7E27">
        <w:rPr>
          <w:b/>
          <w:bCs/>
        </w:rPr>
        <w:t xml:space="preserve"> (GAM)</w:t>
      </w:r>
      <w:r w:rsidRPr="005F7E27">
        <w:t>，在每个顶点建模耦合值与年龄（用样条函数表示）、性别、</w:t>
      </w:r>
      <w:r w:rsidRPr="005F7E27">
        <w:t>CBF </w:t>
      </w:r>
      <w:r w:rsidRPr="005F7E27">
        <w:t>运动和</w:t>
      </w:r>
      <w:r w:rsidRPr="005F7E27">
        <w:t xml:space="preserve"> ALFF </w:t>
      </w:r>
      <w:r w:rsidRPr="005F7E27">
        <w:t>运动的关系。</w:t>
      </w:r>
      <w:r w:rsidRPr="005F7E27">
        <w:t xml:space="preserve"> </w:t>
      </w:r>
    </w:p>
    <w:p w14:paraId="60ED5A9B" w14:textId="77777777" w:rsidR="005F7E27" w:rsidRPr="005F7E27" w:rsidRDefault="005F7E27" w:rsidP="005F7E27">
      <w:pPr>
        <w:numPr>
          <w:ilvl w:val="1"/>
          <w:numId w:val="8"/>
        </w:numPr>
        <w:ind w:firstLine="480"/>
      </w:pPr>
      <w:r w:rsidRPr="005F7E27">
        <w:t>拟合</w:t>
      </w:r>
      <w:r w:rsidRPr="005F7E27">
        <w:t xml:space="preserve"> </w:t>
      </w:r>
      <w:r w:rsidRPr="005F7E27">
        <w:rPr>
          <w:b/>
          <w:bCs/>
        </w:rPr>
        <w:t>年龄</w:t>
      </w:r>
      <w:r w:rsidRPr="005F7E27">
        <w:rPr>
          <w:b/>
          <w:bCs/>
        </w:rPr>
        <w:t>×</w:t>
      </w:r>
      <w:r w:rsidRPr="005F7E27">
        <w:rPr>
          <w:b/>
          <w:bCs/>
        </w:rPr>
        <w:t>性别交互项</w:t>
      </w:r>
      <w:r w:rsidRPr="005F7E27">
        <w:t xml:space="preserve"> </w:t>
      </w:r>
      <w:r w:rsidRPr="005F7E27">
        <w:t>后发现不显著，因此从模型中移除。</w:t>
      </w:r>
      <w:r w:rsidRPr="005F7E27">
        <w:t xml:space="preserve"> </w:t>
      </w:r>
    </w:p>
    <w:p w14:paraId="0CB9E2EC" w14:textId="77777777" w:rsidR="005F7E27" w:rsidRPr="005F7E27" w:rsidRDefault="005F7E27" w:rsidP="005F7E27">
      <w:pPr>
        <w:numPr>
          <w:ilvl w:val="1"/>
          <w:numId w:val="8"/>
        </w:numPr>
        <w:ind w:firstLine="480"/>
      </w:pPr>
      <w:r w:rsidRPr="005F7E27">
        <w:t>为评估耦合与执行功能的关联，在上述模型中加入执行准确度作为线性项。使用</w:t>
      </w:r>
      <w:r w:rsidRPr="005F7E27">
        <w:t xml:space="preserve"> CRAN </w:t>
      </w:r>
      <w:r w:rsidRPr="005F7E27">
        <w:t>包</w:t>
      </w:r>
      <w:r w:rsidRPr="005F7E27">
        <w:t xml:space="preserve"> </w:t>
      </w:r>
      <w:proofErr w:type="spellStart"/>
      <w:r w:rsidRPr="005F7E27">
        <w:t>mgcv</w:t>
      </w:r>
      <w:proofErr w:type="spellEnd"/>
      <w:r w:rsidRPr="005F7E27">
        <w:t xml:space="preserve"> </w:t>
      </w:r>
      <w:r w:rsidRPr="005F7E27">
        <w:t>拟合模型。</w:t>
      </w:r>
      <w:r w:rsidRPr="005F7E27">
        <w:t xml:space="preserve"> </w:t>
      </w:r>
    </w:p>
    <w:p w14:paraId="52433FD1" w14:textId="77777777" w:rsidR="005F7E27" w:rsidRPr="005F7E27" w:rsidRDefault="005F7E27" w:rsidP="005F7E27">
      <w:pPr>
        <w:numPr>
          <w:ilvl w:val="1"/>
          <w:numId w:val="8"/>
        </w:numPr>
        <w:ind w:firstLine="480"/>
      </w:pPr>
      <w:r w:rsidRPr="005F7E27">
        <w:t>通过计算部分相关系数</w:t>
      </w:r>
      <w:r w:rsidRPr="005F7E27">
        <w:t xml:space="preserve"> ($r^2$) </w:t>
      </w:r>
      <w:r w:rsidRPr="005F7E27">
        <w:t>估计各协变量解释的方差，并通过</w:t>
      </w:r>
      <w:r w:rsidRPr="005F7E27">
        <w:t xml:space="preserve"> FDR (&lt; 0.05) </w:t>
      </w:r>
      <w:r w:rsidRPr="005F7E27">
        <w:t>控制多重比较。</w:t>
      </w:r>
      <w:r w:rsidRPr="005F7E27">
        <w:t xml:space="preserve"> </w:t>
      </w:r>
    </w:p>
    <w:p w14:paraId="78F404B9" w14:textId="77777777" w:rsidR="005F7E27" w:rsidRPr="005F7E27" w:rsidRDefault="005F7E27" w:rsidP="005F7E27">
      <w:pPr>
        <w:numPr>
          <w:ilvl w:val="1"/>
          <w:numId w:val="8"/>
        </w:numPr>
        <w:ind w:firstLine="480"/>
      </w:pPr>
      <w:r w:rsidRPr="005F7E27">
        <w:t>为分析耦合与年龄的整体非线性关系，将显著顶点的</w:t>
      </w:r>
      <w:r w:rsidRPr="005F7E27">
        <w:t xml:space="preserve"> t </w:t>
      </w:r>
      <w:r w:rsidRPr="005F7E27">
        <w:t>统计量平均，使用</w:t>
      </w:r>
      <w:r w:rsidRPr="005F7E27">
        <w:t xml:space="preserve"> GAM </w:t>
      </w:r>
      <w:r w:rsidRPr="005F7E27">
        <w:t>建模其与年龄的关系；利用</w:t>
      </w:r>
      <w:r w:rsidRPr="005F7E27">
        <w:t xml:space="preserve"> gratia </w:t>
      </w:r>
      <w:proofErr w:type="gramStart"/>
      <w:r w:rsidRPr="005F7E27">
        <w:t>包计算</w:t>
      </w:r>
      <w:proofErr w:type="gramEnd"/>
      <w:r w:rsidRPr="005F7E27">
        <w:t>平滑函数的一阶导数及其</w:t>
      </w:r>
      <w:r w:rsidRPr="005F7E27">
        <w:t xml:space="preserve"> 95% </w:t>
      </w:r>
      <w:r w:rsidRPr="005F7E27">
        <w:t>同步置信区间，识别年龄区间内显著变化的阶段。</w:t>
      </w:r>
      <w:r w:rsidRPr="005F7E27">
        <w:t xml:space="preserve"> </w:t>
      </w:r>
    </w:p>
    <w:p w14:paraId="44661834" w14:textId="77777777" w:rsidR="005F7E27" w:rsidRPr="005F7E27" w:rsidRDefault="005F7E27" w:rsidP="005F7E27">
      <w:pPr>
        <w:numPr>
          <w:ilvl w:val="0"/>
          <w:numId w:val="8"/>
        </w:numPr>
        <w:ind w:firstLine="482"/>
      </w:pPr>
      <w:r w:rsidRPr="005F7E27">
        <w:rPr>
          <w:b/>
          <w:bCs/>
        </w:rPr>
        <w:t>功能网络富集分析</w:t>
      </w:r>
      <w:r w:rsidRPr="005F7E27">
        <w:t xml:space="preserve"> </w:t>
      </w:r>
    </w:p>
    <w:p w14:paraId="1BBB6B6B" w14:textId="77777777" w:rsidR="005F7E27" w:rsidRPr="005F7E27" w:rsidRDefault="005F7E27" w:rsidP="005F7E27">
      <w:pPr>
        <w:numPr>
          <w:ilvl w:val="1"/>
          <w:numId w:val="8"/>
        </w:numPr>
        <w:ind w:firstLine="480"/>
      </w:pPr>
      <w:r w:rsidRPr="005F7E27">
        <w:t>为检测耦合及其与变量（年龄、性别、执行功能）的关联是否在特定功能网络中富集，使用</w:t>
      </w:r>
      <w:r w:rsidRPr="005F7E27">
        <w:t xml:space="preserve"> </w:t>
      </w:r>
      <w:r w:rsidRPr="005F7E27">
        <w:rPr>
          <w:b/>
          <w:bCs/>
        </w:rPr>
        <w:t>Yeo 7 </w:t>
      </w:r>
      <w:r w:rsidRPr="005F7E27">
        <w:rPr>
          <w:b/>
          <w:bCs/>
        </w:rPr>
        <w:t>网络划分</w:t>
      </w:r>
      <w:r w:rsidRPr="005F7E27">
        <w:t>。</w:t>
      </w:r>
      <w:r w:rsidRPr="005F7E27">
        <w:t xml:space="preserve"> </w:t>
      </w:r>
    </w:p>
    <w:p w14:paraId="0014AA43" w14:textId="77777777" w:rsidR="005F7E27" w:rsidRPr="005F7E27" w:rsidRDefault="005F7E27" w:rsidP="005F7E27">
      <w:pPr>
        <w:numPr>
          <w:ilvl w:val="1"/>
          <w:numId w:val="8"/>
        </w:numPr>
        <w:ind w:firstLine="480"/>
      </w:pPr>
      <w:r w:rsidRPr="005F7E27">
        <w:t>将统计图映射到球面，使用</w:t>
      </w:r>
      <w:r w:rsidRPr="005F7E27">
        <w:t xml:space="preserve"> </w:t>
      </w:r>
      <w:r w:rsidRPr="005F7E27">
        <w:rPr>
          <w:b/>
          <w:bCs/>
        </w:rPr>
        <w:t>spin</w:t>
      </w:r>
      <w:r w:rsidRPr="005F7E27">
        <w:rPr>
          <w:b/>
          <w:bCs/>
        </w:rPr>
        <w:noBreakHyphen/>
        <w:t xml:space="preserve">based </w:t>
      </w:r>
      <w:r w:rsidRPr="005F7E27">
        <w:rPr>
          <w:b/>
          <w:bCs/>
        </w:rPr>
        <w:t>空间置换</w:t>
      </w:r>
      <w:r w:rsidRPr="005F7E27">
        <w:t>；通过旋转球面</w:t>
      </w:r>
      <w:r w:rsidRPr="005F7E27">
        <w:t xml:space="preserve"> 1000 </w:t>
      </w:r>
      <w:r w:rsidRPr="005F7E27">
        <w:t>次产生</w:t>
      </w:r>
      <w:r w:rsidRPr="005F7E27">
        <w:t xml:space="preserve"> null </w:t>
      </w:r>
      <w:r w:rsidRPr="005F7E27">
        <w:t>分布。计算每个网络平均</w:t>
      </w:r>
      <w:r w:rsidRPr="005F7E27">
        <w:t xml:space="preserve"> t </w:t>
      </w:r>
      <w:r w:rsidRPr="005F7E27">
        <w:t>值或显著顶点比例作为检验统计量，若观察</w:t>
      </w:r>
      <w:proofErr w:type="gramStart"/>
      <w:r w:rsidRPr="005F7E27">
        <w:t>值位于</w:t>
      </w:r>
      <w:proofErr w:type="gramEnd"/>
      <w:r w:rsidRPr="005F7E27">
        <w:t xml:space="preserve"> null </w:t>
      </w:r>
      <w:r w:rsidRPr="005F7E27">
        <w:t>分布的前</w:t>
      </w:r>
      <w:r w:rsidRPr="005F7E27">
        <w:t xml:space="preserve"> 5% </w:t>
      </w:r>
      <w:r w:rsidRPr="005F7E27">
        <w:t>即认为富集显著。</w:t>
      </w:r>
      <w:r w:rsidRPr="005F7E27">
        <w:t xml:space="preserve"> </w:t>
      </w:r>
    </w:p>
    <w:p w14:paraId="33D47D45" w14:textId="77777777" w:rsidR="005F7E27" w:rsidRPr="005F7E27" w:rsidRDefault="005F7E27" w:rsidP="005F7E27">
      <w:pPr>
        <w:numPr>
          <w:ilvl w:val="0"/>
          <w:numId w:val="8"/>
        </w:numPr>
        <w:ind w:firstLine="482"/>
        <w:rPr>
          <w:b/>
          <w:bCs/>
        </w:rPr>
      </w:pPr>
      <w:r w:rsidRPr="005F7E27">
        <w:rPr>
          <w:b/>
          <w:bCs/>
        </w:rPr>
        <w:t>逻辑漏洞与改进建议</w:t>
      </w:r>
    </w:p>
    <w:p w14:paraId="79D68AFE" w14:textId="77777777" w:rsidR="005F7E27" w:rsidRPr="005F7E27" w:rsidRDefault="005F7E27" w:rsidP="005F7E27">
      <w:pPr>
        <w:numPr>
          <w:ilvl w:val="0"/>
          <w:numId w:val="9"/>
        </w:numPr>
        <w:ind w:firstLine="482"/>
      </w:pPr>
      <w:r w:rsidRPr="005F7E27">
        <w:rPr>
          <w:b/>
          <w:bCs/>
        </w:rPr>
        <w:t>潜在的测量</w:t>
      </w:r>
      <w:proofErr w:type="gramStart"/>
      <w:r w:rsidRPr="005F7E27">
        <w:rPr>
          <w:b/>
          <w:bCs/>
        </w:rPr>
        <w:t>交互与</w:t>
      </w:r>
      <w:proofErr w:type="gramEnd"/>
      <w:r w:rsidRPr="005F7E27">
        <w:rPr>
          <w:b/>
          <w:bCs/>
        </w:rPr>
        <w:t>循环因果</w:t>
      </w:r>
      <w:r w:rsidRPr="005F7E27">
        <w:t>。</w:t>
      </w:r>
      <w:r w:rsidRPr="005F7E27">
        <w:t>BOLD </w:t>
      </w:r>
      <w:r w:rsidRPr="005F7E27">
        <w:t>信号的</w:t>
      </w:r>
      <w:r w:rsidRPr="005F7E27">
        <w:t xml:space="preserve"> </w:t>
      </w:r>
      <w:r w:rsidRPr="005F7E27">
        <w:rPr>
          <w:b/>
          <w:bCs/>
        </w:rPr>
        <w:t xml:space="preserve">ALFF </w:t>
      </w:r>
      <w:r w:rsidRPr="005F7E27">
        <w:rPr>
          <w:b/>
          <w:bCs/>
        </w:rPr>
        <w:t>指标包含血流成分</w:t>
      </w:r>
      <w:r w:rsidRPr="005F7E27">
        <w:t>，而</w:t>
      </w:r>
      <w:r w:rsidRPr="005F7E27">
        <w:t xml:space="preserve"> CBF </w:t>
      </w:r>
      <w:r w:rsidRPr="005F7E27">
        <w:t>又通过灌注</w:t>
      </w:r>
      <w:r w:rsidRPr="005F7E27">
        <w:t xml:space="preserve"> MRI </w:t>
      </w:r>
      <w:r w:rsidRPr="005F7E27">
        <w:t>测量，两者并非独立变量；在局部回归中用</w:t>
      </w:r>
      <w:r w:rsidRPr="005F7E27">
        <w:t xml:space="preserve"> CBF </w:t>
      </w:r>
      <w:r w:rsidRPr="005F7E27">
        <w:t>预测</w:t>
      </w:r>
      <w:r w:rsidRPr="005F7E27">
        <w:t xml:space="preserve"> ALFF </w:t>
      </w:r>
      <w:r w:rsidRPr="005F7E27">
        <w:t>可能存在测量交互，导致因果方向不明。今后可考虑使用神经电活动（例如磁共振频谱或脑电）作为独立的神经活动指标。</w:t>
      </w:r>
      <w:r w:rsidRPr="005F7E27">
        <w:t xml:space="preserve"> </w:t>
      </w:r>
    </w:p>
    <w:p w14:paraId="369F3254" w14:textId="77777777" w:rsidR="005F7E27" w:rsidRPr="005F7E27" w:rsidRDefault="005F7E27" w:rsidP="005F7E27">
      <w:pPr>
        <w:numPr>
          <w:ilvl w:val="0"/>
          <w:numId w:val="9"/>
        </w:numPr>
        <w:ind w:firstLine="482"/>
      </w:pPr>
      <w:r w:rsidRPr="005F7E27">
        <w:rPr>
          <w:b/>
          <w:bCs/>
        </w:rPr>
        <w:t>仅为横断面设计</w:t>
      </w:r>
      <w:r w:rsidRPr="005F7E27">
        <w:t>。样本覆盖</w:t>
      </w:r>
      <w:r w:rsidRPr="005F7E27">
        <w:t xml:space="preserve"> 8–22 </w:t>
      </w:r>
      <w:r w:rsidRPr="005F7E27">
        <w:t>岁，但都是一次性测量，研究使用非线性年龄样条拟合耦合随年龄的变化。这种横断面设计不能严格推断个体随时间的变化轨迹；纵向跟踪更能揭示发展过程。</w:t>
      </w:r>
      <w:r w:rsidRPr="005F7E27">
        <w:t xml:space="preserve"> </w:t>
      </w:r>
    </w:p>
    <w:p w14:paraId="145A8454" w14:textId="77777777" w:rsidR="005F7E27" w:rsidRPr="005F7E27" w:rsidRDefault="005F7E27" w:rsidP="005F7E27">
      <w:pPr>
        <w:numPr>
          <w:ilvl w:val="0"/>
          <w:numId w:val="9"/>
        </w:numPr>
        <w:ind w:firstLine="482"/>
      </w:pPr>
      <w:r w:rsidRPr="005F7E27">
        <w:rPr>
          <w:b/>
          <w:bCs/>
        </w:rPr>
        <w:t>邻域回归窗口大小的任意性</w:t>
      </w:r>
      <w:r w:rsidRPr="005F7E27">
        <w:t>。耦合计算时采用</w:t>
      </w:r>
      <w:r w:rsidRPr="005F7E27">
        <w:t xml:space="preserve"> 15 mm FWHM </w:t>
      </w:r>
      <w:r w:rsidRPr="005F7E27">
        <w:t>邻域，不同邻域半径可能影响斜率估计，方法学对邻域大小的敏感性缺少评估。建议进行多尺度分析或敏感性分析。</w:t>
      </w:r>
      <w:r w:rsidRPr="005F7E27">
        <w:t xml:space="preserve"> </w:t>
      </w:r>
    </w:p>
    <w:p w14:paraId="6F934CC0" w14:textId="77777777" w:rsidR="005F7E27" w:rsidRPr="005F7E27" w:rsidRDefault="005F7E27" w:rsidP="005F7E27">
      <w:pPr>
        <w:numPr>
          <w:ilvl w:val="0"/>
          <w:numId w:val="9"/>
        </w:numPr>
        <w:ind w:firstLine="482"/>
      </w:pPr>
      <w:r w:rsidRPr="005F7E27">
        <w:rPr>
          <w:b/>
          <w:bCs/>
        </w:rPr>
        <w:lastRenderedPageBreak/>
        <w:t>控制变量的选择不完全</w:t>
      </w:r>
      <w:r w:rsidRPr="005F7E27">
        <w:t>。</w:t>
      </w:r>
      <w:r w:rsidRPr="005F7E27">
        <w:t xml:space="preserve">GAM </w:t>
      </w:r>
      <w:r w:rsidRPr="005F7E27">
        <w:t>模型仅控制了运动参数，而未考虑智力水平、心理状态、头尺寸或激素水平等潜在混杂因素；这些因素可能与</w:t>
      </w:r>
      <w:r w:rsidRPr="005F7E27">
        <w:t xml:space="preserve"> CBF </w:t>
      </w:r>
      <w:r w:rsidRPr="005F7E27">
        <w:t>或</w:t>
      </w:r>
      <w:r w:rsidRPr="005F7E27">
        <w:t xml:space="preserve"> BOLD </w:t>
      </w:r>
      <w:r w:rsidRPr="005F7E27">
        <w:t>波动相关，影响耦合估计。</w:t>
      </w:r>
      <w:r w:rsidRPr="005F7E27">
        <w:t xml:space="preserve"> </w:t>
      </w:r>
    </w:p>
    <w:p w14:paraId="00F45179" w14:textId="77777777" w:rsidR="005F7E27" w:rsidRPr="005F7E27" w:rsidRDefault="005F7E27" w:rsidP="005F7E27">
      <w:pPr>
        <w:numPr>
          <w:ilvl w:val="0"/>
          <w:numId w:val="9"/>
        </w:numPr>
        <w:ind w:firstLine="482"/>
      </w:pPr>
      <w:r w:rsidRPr="005F7E27">
        <w:rPr>
          <w:b/>
          <w:bCs/>
        </w:rPr>
        <w:t xml:space="preserve">SNR </w:t>
      </w:r>
      <w:r w:rsidRPr="005F7E27">
        <w:rPr>
          <w:b/>
          <w:bCs/>
        </w:rPr>
        <w:t>剔除策略可能掩盖系统性差异</w:t>
      </w:r>
      <w:r w:rsidRPr="005F7E27">
        <w:t>。作者剔除</w:t>
      </w:r>
      <w:r w:rsidRPr="005F7E27">
        <w:t xml:space="preserve"> SNR &lt; 50 </w:t>
      </w:r>
      <w:r w:rsidRPr="005F7E27">
        <w:t>的顶点，并用</w:t>
      </w:r>
      <w:r w:rsidRPr="005F7E27">
        <w:t xml:space="preserve"> spin test </w:t>
      </w:r>
      <w:r w:rsidRPr="005F7E27">
        <w:t>验证残余顶点与</w:t>
      </w:r>
      <w:r w:rsidRPr="005F7E27">
        <w:t xml:space="preserve"> SNR </w:t>
      </w:r>
      <w:r w:rsidRPr="005F7E27">
        <w:t>无关。然而，低</w:t>
      </w:r>
      <w:r w:rsidRPr="005F7E27">
        <w:t xml:space="preserve"> SNR </w:t>
      </w:r>
      <w:r w:rsidRPr="005F7E27">
        <w:t>区域往往出现在颞叶或</w:t>
      </w:r>
      <w:proofErr w:type="gramStart"/>
      <w:r w:rsidRPr="005F7E27">
        <w:t>眶</w:t>
      </w:r>
      <w:proofErr w:type="gramEnd"/>
      <w:r w:rsidRPr="005F7E27">
        <w:t>额区，可能与发展和性别差异相关。完全删除这些顶点可能掩盖真实的区域性差异。可考虑在统计模型中直</w:t>
      </w:r>
      <w:proofErr w:type="gramStart"/>
      <w:r w:rsidRPr="005F7E27">
        <w:t>接控制</w:t>
      </w:r>
      <w:proofErr w:type="gramEnd"/>
      <w:r w:rsidRPr="005F7E27">
        <w:t xml:space="preserve"> SNR</w:t>
      </w:r>
      <w:r w:rsidRPr="005F7E27">
        <w:t>，而非完全剔除。</w:t>
      </w:r>
      <w:r w:rsidRPr="005F7E27">
        <w:t xml:space="preserve"> </w:t>
      </w:r>
    </w:p>
    <w:p w14:paraId="37E63BD7" w14:textId="77777777" w:rsidR="005F7E27" w:rsidRPr="005F7E27" w:rsidRDefault="005F7E27" w:rsidP="005F7E27">
      <w:pPr>
        <w:numPr>
          <w:ilvl w:val="0"/>
          <w:numId w:val="9"/>
        </w:numPr>
        <w:ind w:firstLine="482"/>
      </w:pPr>
      <w:r w:rsidRPr="005F7E27">
        <w:rPr>
          <w:b/>
          <w:bCs/>
        </w:rPr>
        <w:t>执行功能测验的定义与尺度</w:t>
      </w:r>
      <w:r w:rsidRPr="005F7E27">
        <w:t>。模型将执行功能准确度作为预测变量，但并未在正文中描述任务和评分方法。不同认知测试的敏感性不同，应在复现时详细了解原文在线方法中的具体测验。</w:t>
      </w:r>
      <w:r w:rsidRPr="005F7E27">
        <w:t xml:space="preserve"> </w:t>
      </w:r>
    </w:p>
    <w:p w14:paraId="16927961" w14:textId="77777777" w:rsidR="005F7E27" w:rsidRPr="005F7E27" w:rsidRDefault="005F7E27" w:rsidP="005F7E27">
      <w:pPr>
        <w:numPr>
          <w:ilvl w:val="0"/>
          <w:numId w:val="9"/>
        </w:numPr>
        <w:ind w:firstLine="482"/>
      </w:pPr>
      <w:r w:rsidRPr="005F7E27">
        <w:rPr>
          <w:b/>
          <w:bCs/>
        </w:rPr>
        <w:t>功能网络富集的假设</w:t>
      </w:r>
      <w:r w:rsidRPr="005F7E27">
        <w:t>。富集分析使用</w:t>
      </w:r>
      <w:r w:rsidRPr="005F7E27">
        <w:t xml:space="preserve"> Yeo 7 </w:t>
      </w:r>
      <w:r w:rsidRPr="005F7E27">
        <w:t>网络，而这些网络主要基于成人群体；儿童青少年的网络组织可能不同。若用成人模板可能偏差统计结果，最好使用年龄特定的网络划分。</w:t>
      </w:r>
      <w:r w:rsidRPr="005F7E27">
        <w:t xml:space="preserve"> </w:t>
      </w:r>
    </w:p>
    <w:p w14:paraId="0C474E1E" w14:textId="77777777" w:rsidR="005F7E27" w:rsidRPr="005F7E27" w:rsidRDefault="005F7E27" w:rsidP="005F7E27">
      <w:pPr>
        <w:ind w:firstLine="480"/>
      </w:pPr>
      <w:r w:rsidRPr="005F7E27">
        <w:pict w14:anchorId="36FEAA49">
          <v:rect id="_x0000_i1038" style="width:0;height:1.5pt" o:hralign="center" o:hrstd="t" o:hr="t" fillcolor="#a0a0a0" stroked="f"/>
        </w:pict>
      </w:r>
    </w:p>
    <w:p w14:paraId="268C7A24" w14:textId="77777777" w:rsidR="005F7E27" w:rsidRPr="005F7E27" w:rsidRDefault="005F7E27" w:rsidP="005F7E27">
      <w:pPr>
        <w:ind w:firstLine="482"/>
        <w:rPr>
          <w:b/>
          <w:bCs/>
        </w:rPr>
      </w:pPr>
      <w:r w:rsidRPr="005F7E27">
        <w:rPr>
          <w:b/>
          <w:bCs/>
        </w:rPr>
        <w:t>结论</w:t>
      </w:r>
    </w:p>
    <w:p w14:paraId="7636751E" w14:textId="77777777" w:rsidR="005F7E27" w:rsidRPr="005F7E27" w:rsidRDefault="005F7E27" w:rsidP="005F7E27">
      <w:pPr>
        <w:ind w:firstLine="480"/>
      </w:pPr>
      <w:r w:rsidRPr="005F7E27">
        <w:t>从结构</w:t>
      </w:r>
      <w:r w:rsidRPr="005F7E27">
        <w:noBreakHyphen/>
      </w:r>
      <w:r w:rsidRPr="005F7E27">
        <w:t>功能耦合和功能</w:t>
      </w:r>
      <w:r w:rsidRPr="005F7E27">
        <w:noBreakHyphen/>
      </w:r>
      <w:r w:rsidRPr="005F7E27">
        <w:t>血管耦合两个角度复刻了</w:t>
      </w:r>
      <w:r w:rsidRPr="005F7E27">
        <w:t xml:space="preserve"> 2016 </w:t>
      </w:r>
      <w:r w:rsidRPr="005F7E27">
        <w:t>年和</w:t>
      </w:r>
      <w:r w:rsidRPr="005F7E27">
        <w:t xml:space="preserve"> 2022 </w:t>
      </w:r>
      <w:r w:rsidRPr="005F7E27">
        <w:t>年的两篇研究的方法，并对各自的逻辑漏洞进行了筛查。上述复刻步骤提供了再现这些研究的具体流程和关键参数，同时指出了方法上的局限和改进方向，有助于后续研究者在新的数据集或设计中进一步验证和完善结构</w:t>
      </w:r>
      <w:r w:rsidRPr="005F7E27">
        <w:noBreakHyphen/>
      </w:r>
      <w:r w:rsidRPr="005F7E27">
        <w:t>功能与神经血管耦合的关系。</w:t>
      </w:r>
    </w:p>
    <w:p w14:paraId="28DE69E4" w14:textId="77777777" w:rsidR="00C72301" w:rsidRPr="005F7E27" w:rsidRDefault="00C72301">
      <w:pPr>
        <w:ind w:firstLine="480"/>
      </w:pPr>
    </w:p>
    <w:sectPr w:rsidR="00C72301" w:rsidRPr="005F7E2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3F91C8" w14:textId="77777777" w:rsidR="00DE32C8" w:rsidRDefault="00DE32C8" w:rsidP="005F7E27">
      <w:pPr>
        <w:spacing w:line="240" w:lineRule="auto"/>
        <w:ind w:firstLine="480"/>
      </w:pPr>
      <w:r>
        <w:separator/>
      </w:r>
    </w:p>
  </w:endnote>
  <w:endnote w:type="continuationSeparator" w:id="0">
    <w:p w14:paraId="2E5A4D9F" w14:textId="77777777" w:rsidR="00DE32C8" w:rsidRDefault="00DE32C8" w:rsidP="005F7E27"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MiSans">
    <w:panose1 w:val="00000500000000000000"/>
    <w:charset w:val="86"/>
    <w:family w:val="auto"/>
    <w:pitch w:val="variable"/>
    <w:sig w:usb0="80000287" w:usb1="080F1811" w:usb2="00000016" w:usb3="00000000" w:csb0="0004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0DA4F2" w14:textId="77777777" w:rsidR="005F7E27" w:rsidRDefault="005F7E27">
    <w:pPr>
      <w:pStyle w:val="af0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559393" w14:textId="77777777" w:rsidR="005F7E27" w:rsidRDefault="005F7E27">
    <w:pPr>
      <w:pStyle w:val="af0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8DE4EF" w14:textId="77777777" w:rsidR="005F7E27" w:rsidRDefault="005F7E27">
    <w:pPr>
      <w:pStyle w:val="af0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1C573D" w14:textId="77777777" w:rsidR="00DE32C8" w:rsidRDefault="00DE32C8" w:rsidP="005F7E27">
      <w:pPr>
        <w:spacing w:line="240" w:lineRule="auto"/>
        <w:ind w:firstLine="480"/>
      </w:pPr>
      <w:r>
        <w:separator/>
      </w:r>
    </w:p>
  </w:footnote>
  <w:footnote w:type="continuationSeparator" w:id="0">
    <w:p w14:paraId="3A640234" w14:textId="77777777" w:rsidR="00DE32C8" w:rsidRDefault="00DE32C8" w:rsidP="005F7E27">
      <w:pPr>
        <w:spacing w:line="24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F644FE" w14:textId="77777777" w:rsidR="005F7E27" w:rsidRDefault="005F7E27">
    <w:pPr>
      <w:pStyle w:val="ae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7366E7" w14:textId="77777777" w:rsidR="005F7E27" w:rsidRDefault="005F7E27">
    <w:pPr>
      <w:pStyle w:val="ae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4E2EA9" w14:textId="77777777" w:rsidR="005F7E27" w:rsidRDefault="005F7E27">
    <w:pPr>
      <w:pStyle w:val="ae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ED5153"/>
    <w:multiLevelType w:val="multilevel"/>
    <w:tmpl w:val="3B663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FD293F"/>
    <w:multiLevelType w:val="multilevel"/>
    <w:tmpl w:val="0A84C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8A65FB"/>
    <w:multiLevelType w:val="multilevel"/>
    <w:tmpl w:val="618CA6AE"/>
    <w:styleLink w:val="1"/>
    <w:lvl w:ilvl="0">
      <w:start w:val="1"/>
      <w:numFmt w:val="decimal"/>
      <w:lvlText w:val="%1."/>
      <w:lvlJc w:val="left"/>
      <w:pPr>
        <w:ind w:left="200" w:hanging="440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1479" w:hanging="443"/>
      </w:pPr>
      <w:rPr>
        <w:rFonts w:hint="eastAsia"/>
      </w:rPr>
    </w:lvl>
    <w:lvl w:ilvl="2">
      <w:start w:val="1"/>
      <w:numFmt w:val="decimal"/>
      <w:lvlText w:val="%1%2..%3"/>
      <w:lvlJc w:val="left"/>
      <w:pPr>
        <w:ind w:left="1843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2409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976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685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4252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819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527" w:hanging="1700"/>
      </w:pPr>
      <w:rPr>
        <w:rFonts w:hint="eastAsia"/>
      </w:rPr>
    </w:lvl>
  </w:abstractNum>
  <w:abstractNum w:abstractNumId="3" w15:restartNumberingAfterBreak="0">
    <w:nsid w:val="59892665"/>
    <w:multiLevelType w:val="multilevel"/>
    <w:tmpl w:val="42F8AE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AD3124F"/>
    <w:multiLevelType w:val="multilevel"/>
    <w:tmpl w:val="9B825B44"/>
    <w:lvl w:ilvl="0">
      <w:start w:val="1"/>
      <w:numFmt w:val="decimal"/>
      <w:lvlText w:val="%1."/>
      <w:lvlJc w:val="left"/>
      <w:pPr>
        <w:ind w:left="865" w:hanging="440"/>
      </w:pPr>
      <w:rPr>
        <w:rFonts w:hint="eastAsia"/>
      </w:rPr>
    </w:lvl>
    <w:lvl w:ilvl="1">
      <w:start w:val="1"/>
      <w:numFmt w:val="decimal"/>
      <w:pStyle w:val="3"/>
      <w:lvlText w:val="%1.%2"/>
      <w:lvlJc w:val="left"/>
      <w:pPr>
        <w:ind w:left="2144" w:hanging="443"/>
      </w:pPr>
      <w:rPr>
        <w:rFonts w:hint="eastAsia"/>
      </w:rPr>
    </w:lvl>
    <w:lvl w:ilvl="2">
      <w:start w:val="1"/>
      <w:numFmt w:val="decimal"/>
      <w:lvlText w:val="%1%2..%3"/>
      <w:lvlJc w:val="left"/>
      <w:pPr>
        <w:ind w:left="226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283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340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411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467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524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952" w:hanging="1700"/>
      </w:pPr>
      <w:rPr>
        <w:rFonts w:hint="eastAsia"/>
      </w:rPr>
    </w:lvl>
  </w:abstractNum>
  <w:abstractNum w:abstractNumId="5" w15:restartNumberingAfterBreak="0">
    <w:nsid w:val="61844BE1"/>
    <w:multiLevelType w:val="multilevel"/>
    <w:tmpl w:val="998072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FB12275"/>
    <w:multiLevelType w:val="multilevel"/>
    <w:tmpl w:val="1B282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849026540">
    <w:abstractNumId w:val="2"/>
  </w:num>
  <w:num w:numId="2" w16cid:durableId="1999452269">
    <w:abstractNumId w:val="4"/>
  </w:num>
  <w:num w:numId="3" w16cid:durableId="1666401616">
    <w:abstractNumId w:val="4"/>
  </w:num>
  <w:num w:numId="4" w16cid:durableId="1618294497">
    <w:abstractNumId w:val="6"/>
  </w:num>
  <w:num w:numId="5" w16cid:durableId="1963459264">
    <w:abstractNumId w:val="6"/>
  </w:num>
  <w:num w:numId="6" w16cid:durableId="1526289695">
    <w:abstractNumId w:val="3"/>
  </w:num>
  <w:num w:numId="7" w16cid:durableId="452091812">
    <w:abstractNumId w:val="1"/>
  </w:num>
  <w:num w:numId="8" w16cid:durableId="2135445613">
    <w:abstractNumId w:val="5"/>
  </w:num>
  <w:num w:numId="9" w16cid:durableId="5595579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6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1585"/>
    <w:rsid w:val="001B31CD"/>
    <w:rsid w:val="001B48A2"/>
    <w:rsid w:val="0022099D"/>
    <w:rsid w:val="002B07D0"/>
    <w:rsid w:val="003B7CC9"/>
    <w:rsid w:val="004D11FB"/>
    <w:rsid w:val="005F7E27"/>
    <w:rsid w:val="00604D0F"/>
    <w:rsid w:val="00901585"/>
    <w:rsid w:val="00925612"/>
    <w:rsid w:val="009D5B1F"/>
    <w:rsid w:val="00C72301"/>
    <w:rsid w:val="00C810E6"/>
    <w:rsid w:val="00D13AC3"/>
    <w:rsid w:val="00DE32C8"/>
    <w:rsid w:val="00E41CC7"/>
    <w:rsid w:val="00F81AED"/>
    <w:rsid w:val="00FD0D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0A2F208A-32A8-4C3D-A778-47BD5BD509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04D0F"/>
    <w:pPr>
      <w:spacing w:after="0" w:line="440" w:lineRule="exact"/>
      <w:ind w:firstLineChars="200" w:firstLine="200"/>
      <w:jc w:val="both"/>
    </w:pPr>
    <w:rPr>
      <w:rFonts w:ascii="Times New Roman" w:eastAsia="宋体" w:hAnsi="Times New Roman" w:cs="Times New Roman"/>
      <w:kern w:val="0"/>
      <w:sz w:val="24"/>
      <w14:ligatures w14:val="none"/>
    </w:rPr>
  </w:style>
  <w:style w:type="paragraph" w:styleId="10">
    <w:name w:val="heading 1"/>
    <w:aliases w:val="一级标题"/>
    <w:basedOn w:val="a"/>
    <w:next w:val="a"/>
    <w:link w:val="11"/>
    <w:autoRedefine/>
    <w:uiPriority w:val="99"/>
    <w:qFormat/>
    <w:rsid w:val="001B31CD"/>
    <w:pPr>
      <w:keepNext/>
      <w:keepLines/>
      <w:ind w:firstLineChars="0" w:firstLine="0"/>
      <w:jc w:val="center"/>
      <w:outlineLvl w:val="0"/>
    </w:pPr>
    <w:rPr>
      <w:rFonts w:asciiTheme="minorHAnsi" w:eastAsia="黑体" w:hAnsiTheme="minorHAnsi" w:cstheme="minorBidi"/>
      <w:kern w:val="44"/>
      <w:sz w:val="28"/>
      <w14:ligatures w14:val="standardContextual"/>
    </w:rPr>
  </w:style>
  <w:style w:type="paragraph" w:styleId="2">
    <w:name w:val="heading 2"/>
    <w:aliases w:val="二级标题"/>
    <w:basedOn w:val="a"/>
    <w:next w:val="a"/>
    <w:link w:val="20"/>
    <w:autoRedefine/>
    <w:uiPriority w:val="99"/>
    <w:qFormat/>
    <w:rsid w:val="00C810E6"/>
    <w:pPr>
      <w:keepNext/>
      <w:keepLines/>
      <w:spacing w:before="260" w:after="260" w:line="415" w:lineRule="auto"/>
      <w:ind w:firstLineChars="0" w:firstLine="0"/>
      <w:jc w:val="left"/>
      <w:outlineLvl w:val="1"/>
    </w:pPr>
    <w:rPr>
      <w:rFonts w:asciiTheme="minorHAnsi" w:eastAsia="黑体" w:hAnsiTheme="minorHAnsi" w:cstheme="minorBidi"/>
      <w:kern w:val="2"/>
      <w:sz w:val="28"/>
      <w14:ligatures w14:val="standardContextual"/>
    </w:rPr>
  </w:style>
  <w:style w:type="paragraph" w:styleId="3">
    <w:name w:val="heading 3"/>
    <w:aliases w:val="三级标题"/>
    <w:basedOn w:val="2"/>
    <w:next w:val="a"/>
    <w:link w:val="30"/>
    <w:autoRedefine/>
    <w:uiPriority w:val="99"/>
    <w:qFormat/>
    <w:rsid w:val="00E41CC7"/>
    <w:pPr>
      <w:numPr>
        <w:ilvl w:val="1"/>
        <w:numId w:val="3"/>
      </w:numPr>
      <w:outlineLvl w:val="2"/>
    </w:pPr>
    <w:rPr>
      <w:sz w:val="24"/>
    </w:rPr>
  </w:style>
  <w:style w:type="paragraph" w:styleId="4">
    <w:name w:val="heading 4"/>
    <w:aliases w:val="四级标题"/>
    <w:basedOn w:val="a"/>
    <w:next w:val="a"/>
    <w:link w:val="40"/>
    <w:autoRedefine/>
    <w:uiPriority w:val="9"/>
    <w:unhideWhenUsed/>
    <w:qFormat/>
    <w:rsid w:val="00E41CC7"/>
    <w:pPr>
      <w:keepNext/>
      <w:keepLines/>
      <w:spacing w:before="280" w:after="290" w:line="376" w:lineRule="atLeast"/>
      <w:ind w:firstLineChars="0" w:firstLine="0"/>
      <w:jc w:val="left"/>
      <w:outlineLvl w:val="3"/>
    </w:pPr>
    <w:rPr>
      <w:rFonts w:asciiTheme="minorHAnsi" w:eastAsia="黑体" w:hAnsiTheme="minorHAnsi" w:cstheme="majorBidi"/>
      <w:bCs/>
      <w:kern w:val="2"/>
      <w:szCs w:val="28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01585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01585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01585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01585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01585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autoRedefine/>
    <w:qFormat/>
    <w:rsid w:val="004D11FB"/>
    <w:pPr>
      <w:spacing w:line="240" w:lineRule="auto"/>
    </w:pPr>
    <w:rPr>
      <w:rFonts w:ascii="Calibri" w:hAnsi="Calibri"/>
      <w:szCs w:val="22"/>
    </w:rPr>
  </w:style>
  <w:style w:type="paragraph" w:styleId="a4">
    <w:name w:val="Title"/>
    <w:basedOn w:val="10"/>
    <w:next w:val="a"/>
    <w:link w:val="a5"/>
    <w:autoRedefine/>
    <w:qFormat/>
    <w:rsid w:val="00604D0F"/>
    <w:pPr>
      <w:spacing w:before="240" w:after="60"/>
    </w:pPr>
    <w:rPr>
      <w:rFonts w:ascii="等线 Light" w:eastAsiaTheme="minorEastAsia" w:hAnsi="等线 Light"/>
      <w:bCs/>
      <w:sz w:val="32"/>
      <w:szCs w:val="32"/>
    </w:rPr>
  </w:style>
  <w:style w:type="character" w:customStyle="1" w:styleId="a5">
    <w:name w:val="标题 字符"/>
    <w:link w:val="a4"/>
    <w:rsid w:val="00604D0F"/>
    <w:rPr>
      <w:rFonts w:ascii="等线 Light" w:hAnsi="等线 Light"/>
      <w:bCs/>
      <w:sz w:val="32"/>
      <w:szCs w:val="32"/>
    </w:rPr>
  </w:style>
  <w:style w:type="character" w:customStyle="1" w:styleId="11">
    <w:name w:val="标题 1 字符"/>
    <w:aliases w:val="一级标题 字符"/>
    <w:link w:val="10"/>
    <w:uiPriority w:val="99"/>
    <w:qFormat/>
    <w:rsid w:val="001B31CD"/>
    <w:rPr>
      <w:rFonts w:eastAsia="黑体"/>
      <w:kern w:val="44"/>
      <w:sz w:val="28"/>
    </w:rPr>
  </w:style>
  <w:style w:type="numbering" w:customStyle="1" w:styleId="1">
    <w:name w:val="样式1"/>
    <w:uiPriority w:val="99"/>
    <w:rsid w:val="00604D0F"/>
    <w:pPr>
      <w:numPr>
        <w:numId w:val="1"/>
      </w:numPr>
    </w:pPr>
  </w:style>
  <w:style w:type="character" w:customStyle="1" w:styleId="40">
    <w:name w:val="标题 4 字符"/>
    <w:aliases w:val="四级标题 字符"/>
    <w:basedOn w:val="a0"/>
    <w:link w:val="4"/>
    <w:uiPriority w:val="9"/>
    <w:rsid w:val="00E41CC7"/>
    <w:rPr>
      <w:rFonts w:eastAsia="黑体" w:cstheme="majorBidi"/>
      <w:bCs/>
      <w:sz w:val="24"/>
      <w:szCs w:val="28"/>
    </w:rPr>
  </w:style>
  <w:style w:type="character" w:customStyle="1" w:styleId="30">
    <w:name w:val="标题 3 字符"/>
    <w:aliases w:val="三级标题 字符"/>
    <w:link w:val="3"/>
    <w:uiPriority w:val="99"/>
    <w:qFormat/>
    <w:rsid w:val="00E41CC7"/>
    <w:rPr>
      <w:rFonts w:eastAsia="黑体"/>
      <w:sz w:val="24"/>
    </w:rPr>
  </w:style>
  <w:style w:type="character" w:customStyle="1" w:styleId="20">
    <w:name w:val="标题 2 字符"/>
    <w:aliases w:val="二级标题 字符"/>
    <w:link w:val="2"/>
    <w:uiPriority w:val="99"/>
    <w:qFormat/>
    <w:rsid w:val="00E41CC7"/>
    <w:rPr>
      <w:rFonts w:eastAsia="黑体"/>
      <w:sz w:val="28"/>
    </w:rPr>
  </w:style>
  <w:style w:type="paragraph" w:customStyle="1" w:styleId="QuickAPI">
    <w:name w:val="QuickAPI定价"/>
    <w:basedOn w:val="a"/>
    <w:autoRedefine/>
    <w:qFormat/>
    <w:rsid w:val="00FD0D1B"/>
    <w:pPr>
      <w:spacing w:line="240" w:lineRule="auto"/>
      <w:ind w:firstLineChars="0" w:firstLine="0"/>
      <w:jc w:val="left"/>
    </w:pPr>
    <w:rPr>
      <w:rFonts w:ascii="Segoe UI Emoji" w:eastAsia="MiSans" w:hAnsi="Segoe UI Emoji" w:cs="Segoe UI Emoji"/>
      <w:b/>
      <w:bCs/>
    </w:rPr>
  </w:style>
  <w:style w:type="character" w:customStyle="1" w:styleId="50">
    <w:name w:val="标题 5 字符"/>
    <w:basedOn w:val="a0"/>
    <w:link w:val="5"/>
    <w:uiPriority w:val="9"/>
    <w:semiHidden/>
    <w:rsid w:val="00901585"/>
    <w:rPr>
      <w:rFonts w:cstheme="majorBidi"/>
      <w:color w:val="2F5496" w:themeColor="accent1" w:themeShade="BF"/>
      <w:kern w:val="0"/>
      <w:sz w:val="24"/>
      <w14:ligatures w14:val="none"/>
    </w:rPr>
  </w:style>
  <w:style w:type="character" w:customStyle="1" w:styleId="60">
    <w:name w:val="标题 6 字符"/>
    <w:basedOn w:val="a0"/>
    <w:link w:val="6"/>
    <w:uiPriority w:val="9"/>
    <w:semiHidden/>
    <w:rsid w:val="00901585"/>
    <w:rPr>
      <w:rFonts w:cstheme="majorBidi"/>
      <w:b/>
      <w:bCs/>
      <w:color w:val="2F5496" w:themeColor="accent1" w:themeShade="BF"/>
      <w:kern w:val="0"/>
      <w:sz w:val="24"/>
      <w14:ligatures w14:val="none"/>
    </w:rPr>
  </w:style>
  <w:style w:type="character" w:customStyle="1" w:styleId="70">
    <w:name w:val="标题 7 字符"/>
    <w:basedOn w:val="a0"/>
    <w:link w:val="7"/>
    <w:uiPriority w:val="9"/>
    <w:semiHidden/>
    <w:rsid w:val="00901585"/>
    <w:rPr>
      <w:rFonts w:cstheme="majorBidi"/>
      <w:b/>
      <w:bCs/>
      <w:color w:val="595959" w:themeColor="text1" w:themeTint="A6"/>
      <w:kern w:val="0"/>
      <w:sz w:val="24"/>
      <w14:ligatures w14:val="none"/>
    </w:rPr>
  </w:style>
  <w:style w:type="character" w:customStyle="1" w:styleId="80">
    <w:name w:val="标题 8 字符"/>
    <w:basedOn w:val="a0"/>
    <w:link w:val="8"/>
    <w:uiPriority w:val="9"/>
    <w:semiHidden/>
    <w:rsid w:val="00901585"/>
    <w:rPr>
      <w:rFonts w:cstheme="majorBidi"/>
      <w:color w:val="595959" w:themeColor="text1" w:themeTint="A6"/>
      <w:kern w:val="0"/>
      <w:sz w:val="24"/>
      <w14:ligatures w14:val="none"/>
    </w:rPr>
  </w:style>
  <w:style w:type="character" w:customStyle="1" w:styleId="90">
    <w:name w:val="标题 9 字符"/>
    <w:basedOn w:val="a0"/>
    <w:link w:val="9"/>
    <w:uiPriority w:val="9"/>
    <w:semiHidden/>
    <w:rsid w:val="00901585"/>
    <w:rPr>
      <w:rFonts w:eastAsiaTheme="majorEastAsia" w:cstheme="majorBidi"/>
      <w:color w:val="595959" w:themeColor="text1" w:themeTint="A6"/>
      <w:kern w:val="0"/>
      <w:sz w:val="24"/>
      <w14:ligatures w14:val="none"/>
    </w:rPr>
  </w:style>
  <w:style w:type="paragraph" w:styleId="a6">
    <w:name w:val="Subtitle"/>
    <w:basedOn w:val="a"/>
    <w:next w:val="a"/>
    <w:link w:val="a7"/>
    <w:uiPriority w:val="11"/>
    <w:qFormat/>
    <w:rsid w:val="00901585"/>
    <w:pPr>
      <w:numPr>
        <w:ilvl w:val="1"/>
      </w:numPr>
      <w:spacing w:after="160"/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0"/>
    <w:link w:val="a6"/>
    <w:uiPriority w:val="11"/>
    <w:rsid w:val="00901585"/>
    <w:rPr>
      <w:rFonts w:asciiTheme="majorHAnsi" w:eastAsiaTheme="majorEastAsia" w:hAnsiTheme="majorHAnsi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a8">
    <w:name w:val="Quote"/>
    <w:basedOn w:val="a"/>
    <w:next w:val="a"/>
    <w:link w:val="a9"/>
    <w:uiPriority w:val="29"/>
    <w:qFormat/>
    <w:rsid w:val="0090158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0"/>
    <w:link w:val="a8"/>
    <w:uiPriority w:val="29"/>
    <w:rsid w:val="00901585"/>
    <w:rPr>
      <w:rFonts w:ascii="Times New Roman" w:eastAsia="宋体" w:hAnsi="Times New Roman" w:cs="Times New Roman"/>
      <w:i/>
      <w:iCs/>
      <w:color w:val="404040" w:themeColor="text1" w:themeTint="BF"/>
      <w:kern w:val="0"/>
      <w:sz w:val="24"/>
      <w14:ligatures w14:val="none"/>
    </w:rPr>
  </w:style>
  <w:style w:type="character" w:styleId="aa">
    <w:name w:val="Intense Emphasis"/>
    <w:basedOn w:val="a0"/>
    <w:uiPriority w:val="21"/>
    <w:qFormat/>
    <w:rsid w:val="0090158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015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01585"/>
    <w:rPr>
      <w:rFonts w:ascii="Times New Roman" w:eastAsia="宋体" w:hAnsi="Times New Roman" w:cs="Times New Roman"/>
      <w:i/>
      <w:iCs/>
      <w:color w:val="2F5496" w:themeColor="accent1" w:themeShade="BF"/>
      <w:kern w:val="0"/>
      <w:sz w:val="24"/>
      <w14:ligatures w14:val="none"/>
    </w:rPr>
  </w:style>
  <w:style w:type="character" w:styleId="ad">
    <w:name w:val="Intense Reference"/>
    <w:basedOn w:val="a0"/>
    <w:uiPriority w:val="32"/>
    <w:qFormat/>
    <w:rsid w:val="00901585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F7E27"/>
    <w:pP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5F7E27"/>
    <w:rPr>
      <w:rFonts w:ascii="Times New Roman" w:eastAsia="宋体" w:hAnsi="Times New Roman" w:cs="Times New Roman"/>
      <w:kern w:val="0"/>
      <w:sz w:val="18"/>
      <w:szCs w:val="18"/>
      <w14:ligatures w14:val="none"/>
    </w:rPr>
  </w:style>
  <w:style w:type="paragraph" w:styleId="af0">
    <w:name w:val="footer"/>
    <w:basedOn w:val="a"/>
    <w:link w:val="af1"/>
    <w:uiPriority w:val="99"/>
    <w:unhideWhenUsed/>
    <w:rsid w:val="005F7E27"/>
    <w:pPr>
      <w:tabs>
        <w:tab w:val="center" w:pos="4153"/>
        <w:tab w:val="right" w:pos="8306"/>
      </w:tabs>
      <w:snapToGrid w:val="0"/>
      <w:spacing w:line="240" w:lineRule="atLeast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5F7E27"/>
    <w:rPr>
      <w:rFonts w:ascii="Times New Roman" w:eastAsia="宋体" w:hAnsi="Times New Roman" w:cs="Times New Roman"/>
      <w:kern w:val="0"/>
      <w:sz w:val="18"/>
      <w:szCs w:val="1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692</Words>
  <Characters>3947</Characters>
  <Application>Microsoft Office Word</Application>
  <DocSecurity>0</DocSecurity>
  <Lines>32</Lines>
  <Paragraphs>9</Paragraphs>
  <ScaleCrop>false</ScaleCrop>
  <Company/>
  <LinksUpToDate>false</LinksUpToDate>
  <CharactersWithSpaces>4630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正 龙</dc:creator>
  <cp:keywords/>
  <dc:description/>
  <cp:lastModifiedBy>正 龙</cp:lastModifiedBy>
  <cp:revision>2</cp:revision>
  <dcterms:created xsi:type="dcterms:W3CDTF">2026-06-23T15:31:00Z</dcterms:created>
  <dcterms:modified xsi:type="dcterms:W3CDTF">2026-06-23T15:31:00Z</dcterms:modified>
</cp:coreProperties>
</file>