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pPr>
              <w:ind/>
              <w:jc w:val="left"/>
            </w:pPr>
            <w:r>
              <w:t xml:space="preserve">              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pPr>
              <w:ind/>
              <w:jc w:val="center"/>
            </w:pPr>
            <w:r>
              <w:t xml:space="preserve"> 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pPr>
              <w:ind/>
              <w:jc w:val="center"/>
            </w:pPr>
            <w:r>
              <w:t>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pPr>
              <w:ind/>
              <w:jc w:val="center"/>
            </w:pPr>
            <w:r>
              <w:t>ответ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pPr>
              <w:ind/>
              <w:jc w:val="center"/>
            </w:pPr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pPr>
              <w:ind/>
              <w:jc w:val="center"/>
            </w:pPr>
            <w:r>
              <w:t>оценка сознания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pPr>
              <w:ind/>
              <w:jc w:val="center"/>
            </w:pPr>
            <w:r>
              <w:t>2^4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pPr>
              <w:ind/>
              <w:jc w:val="center"/>
            </w:pPr>
            <w:r>
              <w:t>16</w:t>
            </w:r>
          </w:p>
        </w:tc>
      </w:tr>
    </w:tbl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pPr>
              <w:ind/>
              <w:jc w:val="center"/>
            </w:pPr>
            <w: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pPr>
              <w:ind/>
              <w:jc w:val="center"/>
            </w:pPr>
            <w:r>
              <w:t xml:space="preserve"> 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top"/>
          </w:tcPr>
          <w:p w14:paraId="0B000000">
            <w:pPr>
              <w:ind/>
              <w:jc w:val="center"/>
            </w:pPr>
            <w:r>
              <w:t>2^5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pPr>
              <w:ind/>
              <w:jc w:val="center"/>
            </w:pPr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pPr>
              <w:ind/>
              <w:jc w:val="center"/>
            </w:pPr>
            <w: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pPr>
              <w:ind/>
              <w:jc w:val="center"/>
            </w:pPr>
            <w:r>
              <w:t>Сигналы тревоги монитора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pPr>
              <w:ind/>
              <w:jc w:val="center"/>
            </w:pPr>
            <w:r>
              <w:t>2 ^3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pPr>
              <w:ind/>
              <w:jc w:val="center"/>
            </w:pPr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pPr>
              <w:ind/>
              <w:jc w:val="center"/>
            </w:pPr>
            <w: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pPr>
              <w:ind/>
              <w:jc w:val="center"/>
            </w:pPr>
            <w:r>
              <w:t>Проверка перед введением лекарства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pPr>
              <w:ind/>
              <w:jc w:val="center"/>
            </w:pPr>
            <w:r>
              <w:t>2^6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pPr>
              <w:ind/>
              <w:jc w:val="center"/>
            </w:pPr>
            <w:r>
              <w:t>64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pPr>
              <w:ind/>
              <w:jc w:val="center"/>
            </w:pPr>
            <w: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pPr>
              <w:ind/>
              <w:jc w:val="center"/>
            </w:pPr>
            <w:r>
              <w:t>Двоичный код симптомов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pPr>
              <w:ind/>
              <w:jc w:val="center"/>
            </w:pPr>
            <w:r>
              <w:t>1010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pPr>
              <w:pBdr>
                <w:top w:color="E3E3E3" w:val="single"/>
                <w:left w:color="E3E3E3" w:val="single"/>
                <w:bottom w:color="E3E3E3" w:val="single"/>
                <w:right w:color="E3E3E3" w:val="single"/>
              </w:pBdr>
              <w:spacing w:after="0" w:before="0"/>
              <w:ind w:firstLine="0" w:left="0" w:right="0"/>
              <w:jc w:val="center"/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4"/>
                <w:highlight w:val="white"/>
              </w:rPr>
            </w:pP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4"/>
                <w:highlight w:val="white"/>
              </w:rPr>
              <w:t>У пациента есть</w:t>
            </w:r>
            <w:r>
              <w:t xml:space="preserve"> </w:t>
            </w: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4"/>
                <w:highlight w:val="white"/>
              </w:rPr>
              <w:t>боль</w:t>
            </w:r>
            <w:r>
              <w:t xml:space="preserve"> </w:t>
            </w: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4"/>
                <w:highlight w:val="white"/>
              </w:rPr>
              <w:t>и</w:t>
            </w:r>
            <w:r>
              <w:t xml:space="preserve"> </w:t>
            </w: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4"/>
                <w:highlight w:val="white"/>
              </w:rPr>
              <w:t>головокружение</w:t>
            </w:r>
            <w:r>
              <w:rPr>
                <w:rFonts w:ascii="system-ui" w:hAnsi="system-ui"/>
                <w:b w:val="0"/>
                <w:i w:val="0"/>
                <w:caps w:val="0"/>
                <w:color w:val="1D1D1F"/>
                <w:spacing w:val="0"/>
                <w:sz w:val="24"/>
                <w:highlight w:val="white"/>
              </w:rPr>
              <w:t>.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pPr>
              <w:ind/>
              <w:jc w:val="center"/>
            </w:pPr>
            <w: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pPr>
              <w:ind/>
              <w:jc w:val="center"/>
            </w:pPr>
            <w:r>
              <w:t>Инфузомат: режимы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pPr>
              <w:ind/>
              <w:jc w:val="center"/>
            </w:pPr>
            <w:r>
              <w:t>2^4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pPr>
              <w:ind/>
              <w:jc w:val="center"/>
            </w:pPr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pPr>
              <w:ind/>
              <w:jc w:val="center"/>
            </w:pPr>
            <w:r>
              <w:t>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pPr>
              <w:ind/>
              <w:jc w:val="center"/>
            </w:pPr>
            <w:r>
              <w:t>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pPr>
              <w:ind/>
              <w:jc w:val="center"/>
            </w:pPr>
          </w:p>
          <w:p w14:paraId="20000000">
            <w:pPr>
              <w:ind/>
              <w:jc w:val="center"/>
            </w:pPr>
            <w:r>
              <w:t>-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pPr>
              <w:ind/>
              <w:jc w:val="center"/>
            </w:pPr>
            <w:r>
              <w:t>37°C = 100101₂</w:t>
            </w:r>
          </w:p>
          <w:p w14:paraId="22000000">
            <w:pPr>
              <w:ind/>
              <w:jc w:val="center"/>
            </w:pPr>
            <w:r>
              <w:t>38°C = 100110₂</w:t>
            </w:r>
          </w:p>
          <w:p w14:paraId="23000000">
            <w:pPr>
              <w:ind/>
              <w:jc w:val="center"/>
            </w:pPr>
            <w:r>
              <w:t>39°C = 100111₂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00000">
            <w:pPr>
              <w:ind/>
              <w:jc w:val="center"/>
            </w:pPr>
            <w: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pPr>
              <w:ind/>
              <w:jc w:val="center"/>
            </w:pPr>
            <w: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pPr>
              <w:ind/>
              <w:jc w:val="center"/>
            </w:pPr>
          </w:p>
          <w:p w14:paraId="27000000">
            <w:pPr>
              <w:ind/>
              <w:jc w:val="center"/>
            </w:pPr>
            <w:r>
              <w:t>-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pPr>
              <w:ind/>
              <w:jc w:val="center"/>
            </w:pPr>
            <w:r>
              <w:t>Номер карты пациента: 22</w:t>
            </w:r>
          </w:p>
          <w:p w14:paraId="29000000"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pPr>
              <w:ind/>
              <w:jc w:val="center"/>
            </w:pPr>
            <w:r>
              <w:t>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pPr>
              <w:ind/>
              <w:jc w:val="center"/>
            </w:pPr>
            <w:r>
              <w:t>Комбинации препаратов</w:t>
            </w:r>
          </w:p>
          <w:p w14:paraId="2C000000">
            <w:pPr>
              <w:ind/>
              <w:jc w:val="center"/>
            </w:pP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pPr>
              <w:ind/>
              <w:jc w:val="center"/>
            </w:pPr>
            <w:r>
              <w:t>2^5-1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pPr>
              <w:ind/>
              <w:jc w:val="center"/>
            </w:pPr>
            <w:r>
              <w:t>31</w:t>
            </w:r>
          </w:p>
        </w:tc>
      </w:tr>
      <w:tr>
        <w:trPr>
          <w:trHeight w:hRule="atLeast" w:val="62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ind/>
              <w:jc w:val="center"/>
            </w:pPr>
            <w: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pPr>
              <w:ind/>
              <w:jc w:val="center"/>
            </w:pPr>
            <w: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pPr>
              <w:ind/>
              <w:jc w:val="center"/>
            </w:pPr>
            <w:r>
              <w:t>64−22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pPr>
              <w:ind/>
              <w:jc w:val="center"/>
            </w:pPr>
            <w:r>
              <w:t>42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pPr>
              <w:ind/>
              <w:jc w:val="center"/>
            </w:pPr>
            <w:r>
              <w:t>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pPr>
              <w:ind/>
              <w:jc w:val="center"/>
            </w:pPr>
            <w:r>
              <w:t>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pPr>
              <w:ind/>
              <w:jc w:val="center"/>
            </w:pPr>
            <w:r>
              <w:t>2^8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pPr>
              <w:ind/>
              <w:jc w:val="center"/>
            </w:pPr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pPr>
              <w:ind/>
              <w:jc w:val="center"/>
            </w:pPr>
            <w:r>
              <w:t>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pPr>
              <w:ind/>
              <w:jc w:val="center"/>
            </w:pPr>
            <w:r>
              <w:t>Тест-полоски: комбинации результатов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pPr>
              <w:ind/>
              <w:jc w:val="center"/>
            </w:pPr>
          </w:p>
          <w:p w14:paraId="3A000000">
            <w:pPr>
              <w:ind/>
              <w:jc w:val="center"/>
            </w:pPr>
          </w:p>
          <w:p w14:paraId="3B000000">
            <w:pPr>
              <w:ind/>
              <w:jc w:val="center"/>
            </w:pPr>
            <w:r>
              <w:t>-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r>
              <w:t>Общее количество комбинаций: 16</w:t>
            </w:r>
          </w:p>
          <w:p w14:paraId="3D000000">
            <w:pPr>
              <w:ind/>
              <w:jc w:val="center"/>
            </w:pPr>
            <w:r>
              <w:t>Количество полностью отрицательных комбинаций: 1</w:t>
            </w:r>
          </w:p>
        </w:tc>
      </w:tr>
    </w:tbl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59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pPr>
              <w:ind/>
              <w:jc w:val="center"/>
            </w:pPr>
            <w:r>
              <w:t>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pPr>
              <w:ind/>
              <w:jc w:val="center"/>
            </w:pPr>
            <w:r>
              <w:t>Настройки кислородного концентратора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pPr>
              <w:ind/>
              <w:jc w:val="center"/>
            </w:pPr>
            <w:r>
              <w:t>3×2×2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pPr>
              <w:ind/>
              <w:jc w:val="center"/>
            </w:pPr>
            <w:r>
              <w:t>12</w:t>
            </w:r>
          </w:p>
        </w:tc>
      </w:tr>
      <w:tr>
        <w:trPr>
          <w:trHeight w:hRule="atLeast" w:val="360"/>
        </w:trPr>
        <w:tc>
          <w:tcPr>
            <w:tcW w:type="dxa" w:w="24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pPr>
              <w:ind/>
              <w:jc w:val="center"/>
            </w:pPr>
            <w:r>
              <w:t>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pPr>
              <w:ind/>
              <w:jc w:val="center"/>
            </w:pPr>
            <w:r>
              <w:t>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pPr>
              <w:ind/>
              <w:jc w:val="center"/>
            </w:pPr>
          </w:p>
          <w:p w14:paraId="45000000">
            <w:pPr>
              <w:ind/>
              <w:jc w:val="center"/>
            </w:pPr>
          </w:p>
          <w:p w14:paraId="46000000">
            <w:pPr>
              <w:ind/>
              <w:jc w:val="center"/>
            </w:pPr>
          </w:p>
          <w:p w14:paraId="47000000">
            <w:pPr>
              <w:ind/>
              <w:jc w:val="center"/>
            </w:pPr>
            <w:r>
              <w:t>-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pPr>
              <w:ind/>
              <w:jc w:val="center"/>
            </w:pPr>
            <w:r>
              <w:t>Состояние пациента:</w:t>
            </w:r>
          </w:p>
          <w:p w14:paraId="49000000">
            <w:pPr>
              <w:ind/>
              <w:jc w:val="center"/>
            </w:pPr>
            <w:r>
              <w:t>Дыхание есть</w:t>
            </w:r>
          </w:p>
          <w:p w14:paraId="4A000000">
            <w:pPr>
              <w:ind/>
              <w:jc w:val="center"/>
            </w:pPr>
            <w:r>
              <w:t>Пульс есть</w:t>
            </w:r>
          </w:p>
          <w:p w14:paraId="4B000000">
            <w:pPr>
              <w:ind/>
              <w:jc w:val="center"/>
            </w:pPr>
            <w:r>
              <w:t xml:space="preserve"> Без сознания</w:t>
            </w:r>
          </w:p>
          <w:p w14:paraId="4C000000">
            <w:pPr>
              <w:ind/>
              <w:jc w:val="center"/>
            </w:pPr>
            <w:r>
              <w:t xml:space="preserve"> Есть кровотечение</w:t>
            </w:r>
          </w:p>
          <w:p w14:paraId="4D000000">
            <w:pPr>
              <w:ind/>
              <w:jc w:val="center"/>
            </w:pPr>
            <w:r>
              <w:t>Травм нет</w:t>
            </w:r>
          </w:p>
        </w:tc>
      </w:tr>
      <w:tr>
        <w:trPr>
          <w:trHeight w:hRule="atLeast" w:val="360"/>
        </w:trPr>
        <w:tc>
          <w:tcPr>
            <w:tcW w:type="dxa" w:w="24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pPr>
              <w:ind/>
              <w:jc w:val="center"/>
            </w:pPr>
            <w:r>
              <w:t>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pPr>
              <w:ind/>
              <w:jc w:val="center"/>
            </w:pPr>
            <w:r>
              <w:t>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r>
              <w:t xml:space="preserve"> </w:t>
            </w:r>
          </w:p>
          <w:p w14:paraId="51000000">
            <w:r>
              <w:t>4+6+4+1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pPr>
              <w:ind/>
              <w:jc w:val="center"/>
            </w:pPr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pPr>
              <w:ind/>
              <w:jc w:val="center"/>
            </w:pPr>
            <w: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pPr>
              <w:ind/>
              <w:jc w:val="center"/>
            </w:pPr>
            <w:r>
              <w:t>Двоичное представление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/>
          <w:p w14:paraId="56000000">
            <w:pPr>
              <w:ind/>
              <w:jc w:val="center"/>
            </w:pPr>
            <w:r>
              <w:t>-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pPr>
              <w:ind/>
              <w:jc w:val="center"/>
            </w:pPr>
            <w:r>
              <w:t>Максимальная доза составляет 63 единицы.</w:t>
            </w:r>
          </w:p>
          <w:p w14:paraId="58000000">
            <w:pPr>
              <w:ind/>
              <w:jc w:val="center"/>
            </w:pPr>
          </w:p>
        </w:tc>
      </w:tr>
      <w:tr>
        <w:trPr>
          <w:trHeight w:hRule="atLeast" w:val="360"/>
        </w:trPr>
        <w:tc>
          <w:tcPr>
            <w:tcW w:type="dxa" w:w="24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pPr>
              <w:ind/>
              <w:jc w:val="center"/>
            </w:pPr>
            <w:r>
              <w:t>17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pPr>
              <w:ind/>
              <w:jc w:val="center"/>
            </w:pPr>
            <w:r>
              <w:t>Проверка оборудования перед сменой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/>
          <w:p w14:paraId="5C000000"/>
          <w:p w14:paraId="5D000000"/>
          <w:p w14:paraId="5E000000">
            <w:pPr>
              <w:ind/>
              <w:jc w:val="center"/>
            </w:pPr>
            <w:r>
              <w:t>-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pPr>
              <w:ind/>
              <w:jc w:val="center"/>
            </w:pPr>
            <w:r>
              <w:t>Количество комбинаций, при которых оборудование допущено к работе: 8.</w:t>
            </w:r>
          </w:p>
          <w:p w14:paraId="60000000">
            <w:pPr>
              <w:ind/>
              <w:jc w:val="center"/>
            </w:pPr>
          </w:p>
        </w:tc>
      </w:tr>
      <w:tr>
        <w:trPr>
          <w:trHeight w:hRule="atLeast" w:val="360"/>
        </w:trPr>
        <w:tc>
          <w:tcPr>
            <w:tcW w:type="dxa" w:w="24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pPr>
              <w:ind/>
              <w:jc w:val="center"/>
            </w:pPr>
            <w:r>
              <w:t>18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pPr>
              <w:ind/>
              <w:jc w:val="center"/>
            </w:pPr>
            <w:r>
              <w:t>Генетический скрининг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pPr>
              <w:ind/>
              <w:jc w:val="center"/>
            </w:pPr>
            <w:r>
              <w:t>56</w:t>
            </w:r>
          </w:p>
        </w:tc>
      </w:tr>
      <w:tr>
        <w:trPr>
          <w:trHeight w:hRule="atLeast" w:val="360"/>
        </w:trPr>
        <w:tc>
          <w:tcPr>
            <w:tcW w:type="dxa" w:w="24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pPr>
              <w:ind/>
              <w:jc w:val="center"/>
            </w:pPr>
            <w:r>
              <w:t>19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pPr>
              <w:ind/>
              <w:jc w:val="center"/>
            </w:pPr>
            <w:r>
              <w:t>Двоичный шифр пациента в базе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pPr>
              <w:ind/>
              <w:jc w:val="center"/>
            </w:pPr>
            <w:r>
              <w:t>2^10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pPr>
              <w:ind/>
              <w:jc w:val="center"/>
            </w:pPr>
            <w:r>
              <w:t>Можно зарегистрировать 1024 пациента.</w:t>
            </w:r>
          </w:p>
          <w:p w14:paraId="69000000">
            <w:pPr>
              <w:ind/>
              <w:jc w:val="center"/>
            </w:pPr>
          </w:p>
        </w:tc>
      </w:tr>
      <w:tr>
        <w:trPr>
          <w:trHeight w:hRule="atLeast" w:val="360"/>
        </w:trPr>
        <w:tc>
          <w:tcPr>
            <w:tcW w:type="dxa" w:w="24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00000">
            <w:pPr>
              <w:ind/>
              <w:jc w:val="center"/>
            </w:pPr>
            <w:r>
              <w:t>20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B000000">
            <w:pPr>
              <w:ind/>
              <w:jc w:val="center"/>
            </w:pPr>
            <w: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C000000">
            <w:pPr>
              <w:ind/>
              <w:jc w:val="center"/>
            </w:pPr>
            <w:r>
              <w:t>10+5+1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D000000">
            <w:pPr>
              <w:ind/>
              <w:jc w:val="center"/>
            </w:pPr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E000000">
            <w:pPr>
              <w:ind/>
              <w:jc w:val="center"/>
            </w:pPr>
            <w:r>
              <w:t>21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F000000">
            <w:pPr>
              <w:ind/>
              <w:jc w:val="center"/>
            </w:pPr>
            <w:r>
              <w:t xml:space="preserve">Двоичное дерево решений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0000000">
            <w:pPr>
              <w:ind/>
              <w:jc w:val="center"/>
            </w:pPr>
            <w:r>
              <w:t>2^5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00000">
            <w:pPr>
              <w:ind/>
              <w:jc w:val="center"/>
            </w:pPr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2000000">
            <w:pPr>
              <w:ind/>
              <w:jc w:val="center"/>
            </w:pPr>
            <w:r>
              <w:t>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3000000">
            <w:pPr>
              <w:ind/>
              <w:jc w:val="center"/>
            </w:pPr>
            <w:r>
              <w:t>Кодирование группы крови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4000000"/>
          <w:p w14:paraId="75000000">
            <w:pPr>
              <w:ind/>
              <w:jc w:val="center"/>
            </w:pPr>
            <w:r>
              <w:t>-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6000000">
            <w:pPr>
              <w:ind/>
              <w:jc w:val="center"/>
            </w:pPr>
            <w:r>
              <w:t>Всего 8 комбинаций.</w:t>
            </w:r>
          </w:p>
          <w:p w14:paraId="77000000">
            <w:pPr>
              <w:ind/>
              <w:jc w:val="center"/>
            </w:pPr>
          </w:p>
        </w:tc>
      </w:tr>
      <w:tr>
        <w:trPr>
          <w:trHeight w:hRule="atLeast" w:val="360"/>
        </w:trPr>
        <w:tc>
          <w:tcPr>
            <w:tcW w:type="dxa" w:w="24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8000000">
            <w:pPr>
              <w:ind/>
              <w:jc w:val="center"/>
            </w:pPr>
            <w:r>
              <w:t>23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9000000">
            <w:pPr>
              <w:ind/>
              <w:jc w:val="center"/>
            </w:pPr>
            <w:r>
              <w:t>Мониторинг жизненных показателей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A000000"/>
          <w:p w14:paraId="7B000000"/>
          <w:p w14:paraId="7C000000">
            <w:pPr>
              <w:ind/>
              <w:jc w:val="center"/>
            </w:pPr>
            <w:r>
              <w:t>-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D000000">
            <w:pPr>
              <w:ind/>
              <w:jc w:val="center"/>
            </w:pPr>
            <w:r>
              <w:t>Всего вариантов журнала: 256</w:t>
            </w:r>
          </w:p>
          <w:p w14:paraId="7E000000">
            <w:pPr>
              <w:ind/>
              <w:jc w:val="center"/>
            </w:pPr>
            <w:r>
              <w:t>Вариантов без отклонений: 1</w:t>
            </w:r>
          </w:p>
          <w:p w14:paraId="7F000000">
            <w:pPr>
              <w:ind/>
              <w:jc w:val="center"/>
              <w:rPr>
                <w:b w:val="1"/>
              </w:rPr>
            </w:pPr>
          </w:p>
          <w:p w14:paraId="80000000">
            <w:pPr>
              <w:ind/>
              <w:jc w:val="center"/>
            </w:pPr>
          </w:p>
        </w:tc>
      </w:tr>
      <w:tr>
        <w:trPr>
          <w:trHeight w:hRule="atLeast" w:val="360"/>
        </w:trPr>
        <w:tc>
          <w:tcPr>
            <w:tcW w:type="dxa" w:w="24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1000000">
            <w:pPr>
              <w:ind/>
              <w:jc w:val="center"/>
            </w:pPr>
            <w:r>
              <w:t>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2000000">
            <w:pPr>
              <w:ind/>
              <w:jc w:val="center"/>
            </w:pPr>
            <w:r>
              <w:t>Двоичная проверка совместимости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3000000">
            <w:pPr>
              <w:ind/>
              <w:jc w:val="center"/>
            </w:pPr>
            <w:r>
              <w:t>15+20+15+1+6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4000000">
            <w:pPr>
              <w:ind/>
              <w:jc w:val="center"/>
            </w:pPr>
            <w:r>
              <w:t>57</w:t>
            </w:r>
          </w:p>
        </w:tc>
      </w:tr>
      <w:tr>
        <w:trPr>
          <w:trHeight w:hRule="atLeast" w:val="360"/>
        </w:trPr>
        <w:tc>
          <w:tcPr>
            <w:tcW w:type="dxa" w:w="24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5000000">
            <w:pPr>
              <w:ind/>
              <w:jc w:val="center"/>
            </w:pPr>
            <w:r>
              <w:t>25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6000000">
            <w:pPr>
              <w:ind/>
              <w:jc w:val="center"/>
            </w:pPr>
            <w:r>
              <w:t>Система оповещения: двоичный код приоритета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7000000"/>
          <w:p w14:paraId="88000000"/>
          <w:p w14:paraId="89000000">
            <w:pPr>
              <w:ind/>
              <w:jc w:val="center"/>
            </w:pPr>
            <w:r>
              <w:t>-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A000000">
            <w:pPr>
              <w:ind/>
              <w:jc w:val="center"/>
            </w:pPr>
            <w:r>
              <w:t>Возможно 16 уровней приоритета.</w:t>
            </w:r>
          </w:p>
          <w:p w14:paraId="8B000000">
            <w:pPr>
              <w:ind/>
              <w:jc w:val="center"/>
            </w:pPr>
            <w:r>
              <w:t>Код пациента: 1010</w:t>
            </w:r>
          </w:p>
        </w:tc>
      </w:tr>
      <w:tr>
        <w:trPr>
          <w:trHeight w:hRule="atLeast" w:val="598"/>
        </w:trPr>
        <w:tc>
          <w:tcPr>
            <w:tcW w:type="dxa" w:w="24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200"/>
        </w:trPr>
        <w:tc>
          <w:tcPr>
            <w:tcW w:type="dxa" w:w="245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</w:tbl>
    <w:p w14:paraId="8C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2026-05-23T06:50:01Z</dcterms:created>
  <dcterms:modified xsi:type="dcterms:W3CDTF">2026-05-23T06:50:01Z</dcterms:modified>
</cp:coreProperties>
</file>