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30177"/>
      <w:r>
        <w:rPr>
          <w:rFonts w:hint="eastAsia" w:asciiTheme="majorEastAsia" w:hAnsiTheme="majorEastAsia" w:eastAsiaTheme="majorEastAsia" w:cstheme="majorEastAsia"/>
          <w:lang w:val="en-US" w:eastAsia="zh-CN"/>
        </w:rPr>
        <w:t>高级语言程序设计大作业实验报告</w:t>
      </w:r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程伟卿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2311865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0927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253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TOC \o "1-1" \h \u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_Toc30177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高级语言程序设计大作业实验报告</w:t>
          </w:r>
          <w:r>
            <w:tab/>
          </w:r>
          <w:r>
            <w:fldChar w:fldCharType="begin"/>
          </w:r>
          <w:r>
            <w:instrText xml:space="preserve"> PAGEREF _Toc30177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_Toc12407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作业题目</w:t>
          </w:r>
          <w:r>
            <w:tab/>
          </w:r>
          <w:r>
            <w:fldChar w:fldCharType="begin"/>
          </w:r>
          <w:r>
            <w:instrText xml:space="preserve"> PAGEREF _Toc12407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_Toc27463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开发软件</w:t>
          </w:r>
          <w:r>
            <w:tab/>
          </w:r>
          <w:r>
            <w:fldChar w:fldCharType="begin"/>
          </w:r>
          <w:r>
            <w:instrText xml:space="preserve"> PAGEREF _Toc27463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_Toc21899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课题要求</w:t>
          </w:r>
          <w:r>
            <w:tab/>
          </w:r>
          <w:r>
            <w:fldChar w:fldCharType="begin"/>
          </w:r>
          <w:r>
            <w:instrText xml:space="preserve"> PAGEREF _Toc21899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_Toc30548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主要流程</w:t>
          </w:r>
          <w:r>
            <w:tab/>
          </w:r>
          <w:r>
            <w:fldChar w:fldCharType="begin"/>
          </w:r>
          <w:r>
            <w:instrText xml:space="preserve"> PAGEREF _Toc30548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_Toc7728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_Toc7728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instrText xml:space="preserve"> HYPERLINK \l _Toc15140 </w:instrTex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收获</w:t>
          </w:r>
          <w:r>
            <w:tab/>
          </w:r>
          <w:r>
            <w:fldChar w:fldCharType="begin"/>
          </w:r>
          <w:r>
            <w:instrText xml:space="preserve"> PAGEREF _Toc15140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Theme="majorEastAsia" w:hAnsiTheme="majorEastAsia" w:eastAsiaTheme="majorEastAsia" w:cstheme="majorEastAsia"/>
              <w:lang w:val="en-US" w:eastAsia="zh-CN"/>
            </w:rPr>
          </w:pP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jc w:val="center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2024年5月13日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12407"/>
      <w:r>
        <w:rPr>
          <w:rFonts w:hint="eastAsia"/>
          <w:lang w:val="en-US" w:eastAsia="zh-CN"/>
        </w:rPr>
        <w:t>作业题目</w:t>
      </w:r>
      <w:bookmarkEnd w:id="1"/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射击类游戏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27463"/>
      <w:r>
        <w:rPr>
          <w:rFonts w:hint="eastAsia"/>
          <w:lang w:val="en-US" w:eastAsia="zh-CN"/>
        </w:rPr>
        <w:t>开发软件</w:t>
      </w:r>
      <w:bookmarkEnd w:id="2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Visual Studio 2022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3" w:name="_Toc21899"/>
      <w:r>
        <w:rPr>
          <w:rFonts w:hint="eastAsia"/>
          <w:lang w:val="en-US" w:eastAsia="zh-CN"/>
        </w:rPr>
        <w:t>课题要求</w:t>
      </w:r>
      <w:bookmarkEnd w:id="3"/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00" w:lineRule="auto"/>
        <w:ind w:left="845" w:right="0" w:hanging="425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面向对象。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00" w:lineRule="auto"/>
        <w:ind w:left="845" w:right="0" w:hanging="425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单元测试。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00" w:lineRule="auto"/>
        <w:ind w:left="845" w:right="0" w:hanging="425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bCs/>
          <w:kern w:val="2"/>
          <w:sz w:val="24"/>
          <w:szCs w:val="24"/>
          <w:lang w:val="en-US" w:eastAsia="zh-CN" w:bidi="ar"/>
        </w:rPr>
        <w:t>模型部分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00" w:lineRule="auto"/>
        <w:ind w:left="845" w:right="0" w:hanging="425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bCs/>
          <w:kern w:val="2"/>
          <w:sz w:val="24"/>
          <w:szCs w:val="24"/>
          <w:lang w:val="en-US" w:eastAsia="zh-CN" w:bidi="ar"/>
        </w:rPr>
        <w:t>验证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4" w:name="_Toc30548"/>
      <w:r>
        <w:rPr>
          <w:rFonts w:hint="eastAsia"/>
          <w:lang w:val="en-US" w:eastAsia="zh-CN"/>
        </w:rPr>
        <w:t>主要流程</w:t>
      </w:r>
      <w:bookmarkEnd w:id="4"/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1、使用EasyX实现可视化；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2、定义了ENEMY类，包含其坐标，方向，血量，速度，攻击力；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3、定义了一个POINT类的CameraPos实现人物居中；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4、人物初始等级为level 1,最高level 3,根据得分mark升级，每升一级，人物和子弹的贴图随之变化，人物攻击力会增加；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5、开始游戏后，随机生成敌人，通过计算敌人与人物之间相对坐标关系实现敌人自动寻路，敌人被消灭后，在次生成时其攻击力会增加；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6、左上角会实时显示level,mark,hp;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7、通过判断敌人与人物 x坐标关系，使得敌人始终面向人物；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24"/>
        </w:rPr>
        <w:t>drawAlpha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函数实现透明贴图；</w:t>
      </w:r>
    </w:p>
    <w:p>
      <w:pPr>
        <w:numPr>
          <w:numId w:val="0"/>
        </w:numPr>
        <w:ind w:firstLine="42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9、人物死亡后可选择再来一局或直接退出；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5" w:name="_Toc7728"/>
      <w:r>
        <w:rPr>
          <w:rFonts w:hint="eastAsia"/>
          <w:lang w:val="en-US" w:eastAsia="zh-CN"/>
        </w:rPr>
        <w:t>单元测试</w:t>
      </w:r>
      <w:bookmarkEnd w:id="5"/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6"/>
        <w:gridCol w:w="1907"/>
        <w:gridCol w:w="1653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286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07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3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86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bug</w:t>
            </w:r>
          </w:p>
        </w:tc>
        <w:tc>
          <w:tcPr>
            <w:tcW w:w="1907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贴图未扣干净</w:t>
            </w:r>
          </w:p>
        </w:tc>
        <w:tc>
          <w:tcPr>
            <w:tcW w:w="1653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人物抖动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地图边界子弹贴图错误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86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1907" w:type="dxa"/>
          </w:tcPr>
          <w:p>
            <w:pPr>
              <w:numPr>
                <w:numId w:val="0"/>
              </w:numPr>
              <w:rPr>
                <w:rFonts w:hint="default" w:eastAsia="新宋体" w:asciiTheme="majorEastAsia" w:hAnsi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drawAlpha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函数参数</w:t>
            </w:r>
          </w:p>
        </w:tc>
        <w:tc>
          <w:tcPr>
            <w:tcW w:w="1653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sleep时长过短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未限制子弹射程，及子弹出界可能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1" w:hRule="atLeast"/>
        </w:trPr>
        <w:tc>
          <w:tcPr>
            <w:tcW w:w="1286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1907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3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140"/>
      <w:r>
        <w:rPr>
          <w:rFonts w:hint="eastAsia"/>
          <w:lang w:val="en-US" w:eastAsia="zh-CN"/>
        </w:rPr>
        <w:t>收获</w:t>
      </w:r>
      <w:bookmarkEnd w:id="6"/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能够熟练搭建可视化用户界面，实现简单的交互操作。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在实现居中视角过程中通过假想camera简化问题。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ECE04"/>
    <w:multiLevelType w:val="multilevel"/>
    <w:tmpl w:val="967ECE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B66488C9"/>
    <w:multiLevelType w:val="singleLevel"/>
    <w:tmpl w:val="B66488C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54B2E914"/>
    <w:multiLevelType w:val="singleLevel"/>
    <w:tmpl w:val="54B2E9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kMzM4YzI5NmMwMDZmYzg3NTRmYTI4NDc0ODU2MGQifQ=="/>
  </w:docVars>
  <w:rsids>
    <w:rsidRoot w:val="00172A27"/>
    <w:rsid w:val="496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2024-05-13T14:11:02Z</dcterms:created>
  <dc:creator>程伟卿</dc:creator>
  <cp:lastModifiedBy>卿卿</cp:lastModifiedBy>
  <dcterms:modified xsi:type="dcterms:W3CDTF">2024-05-13T14:41:47Z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E2B990EFF1E048DF9981712EE9981808_12</vt:lpwstr>
  </property>
</Properties>
</file>