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Warm List A — Submission Summary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WASEC Procurement Lead Filtering Project · Chris (intern) · 11 July 2026</w:t>
      </w:r>
    </w:p>
    <w:p>
      <w:pPr>
        <w:spacing w:after="2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42C"/>
          <w:sz w:val="21"/>
          <w:szCs w:val="21"/>
        </w:rPr>
        <w:t xml:space="preserve">This package delivers the filtered warm-leads list requested in the original brief, plus a re-runnable filtering engine so the process can be repeated on freshly scraped data.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What is being submitted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42C"/>
                <w:sz w:val="19"/>
                <w:szCs w:val="19"/>
              </w:rPr>
              <w:t xml:space="preserve">WASEC_warm_leads_v6_1_workbook_20260711.xlsx</w:t>
            </w:r>
          </w:p>
        </w:tc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2C"/>
                <w:sz w:val="19"/>
                <w:szCs w:val="19"/>
              </w:rPr>
              <w:t xml:space="preserve">The warm-leads list (main deliverable). 687 scraped opportunities filtered to a 48-row review queue. Four sheets: Overview (actions this week), Queue (28 rule-scored leads with human verdicts colour-coded), Login Wall (20 ICN records needing an account), Method &amp; Limits.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42C"/>
                <w:sz w:val="19"/>
                <w:szCs w:val="19"/>
              </w:rPr>
              <w:t xml:space="preserve">WASEC_warm_leads_v6_1_web_view_20260711.html</w:t>
            </w:r>
          </w:p>
        </w:tc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2C"/>
                <w:sz w:val="19"/>
                <w:szCs w:val="19"/>
              </w:rPr>
              <w:t xml:space="preserve">The same list as a simple web view — open in any browser; every lead links to its source page.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42C"/>
                <w:sz w:val="19"/>
                <w:szCs w:val="19"/>
              </w:rPr>
              <w:t xml:space="preserve">wasec_filter_v6_1_COMPLETE.sql</w:t>
            </w:r>
          </w:p>
        </w:tc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2C"/>
                <w:sz w:val="19"/>
                <w:szCs w:val="19"/>
              </w:rPr>
              <w:t xml:space="preserve">The filtering engine. One re-runnable file: load a new scrape into the database, run it, get a new queue. All rules learned during the project are built in, each with its evidence noted in comments.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42C"/>
                <w:sz w:val="19"/>
                <w:szCs w:val="19"/>
              </w:rPr>
              <w:t xml:space="preserve">WASEC_v6_1_RUNBOOK.md</w:t>
            </w:r>
          </w:p>
        </w:tc>
        <w:tc>
          <w:tcPr>
            <w:tcW w:type="dxa" w:w="7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2C"/>
                <w:sz w:val="19"/>
                <w:szCs w:val="19"/>
              </w:rPr>
              <w:t xml:space="preserve">One-page instructions for the next refresh: prerequisites, how to run, how to read the queue, how to maintain member data, and known blind spots.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The 9 July versions (workbook v2, web view, briefing, backlog) remain valid as the historical record; the files above supersede them as the current list.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Headline findings (verified against live pages, 9 &amp; 11 July)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20242C"/>
          <w:sz w:val="21"/>
          <w:szCs w:val="21"/>
        </w:rPr>
        <w:t xml:space="preserve">Act this week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20242C"/>
          <w:sz w:val="21"/>
          <w:szCs w:val="21"/>
        </w:rPr>
        <w:t xml:space="preserve">PK 135 — Maintenance Trade Panel (Statewide) Stage 1, closes 23 July.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42C"/>
          <w:sz w:val="21"/>
          <w:szCs w:val="21"/>
        </w:rPr>
        <w:t xml:space="preserve">Verified open. Replaces LVMP + SA12, so panel entry gates future government maintenance work. Category 1 (breakdown repairs / routine maintenance / simple projects) fits construction-adjacent members (e.g. Kardan, Renew). Recommend circulating immediately.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i w:val="false"/>
          <w:iCs w:val="false"/>
          <w:color w:val="20242C"/>
          <w:sz w:val="21"/>
          <w:szCs w:val="21"/>
        </w:rPr>
        <w:t xml:space="preserve">Prepare now (verified future opportunities)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20242C"/>
          <w:sz w:val="21"/>
          <w:szCs w:val="21"/>
        </w:rPr>
        <w:t xml:space="preserve">PK 155 — School Principal Wellbeing Services.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42C"/>
          <w:sz w:val="21"/>
          <w:szCs w:val="21"/>
        </w:rPr>
        <w:t xml:space="preserve">RFT expected mid-2026; 5-year term; statewide; three categories (leadership coaching / mental health support / executive health checks) with per-category tendering. Strong fit for wellbeing members (ADHD WA, Mettle, Mens Talk, Reboot, Perth Kids Hub). Brief them now so they are ready.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20242C"/>
          <w:sz w:val="21"/>
          <w:szCs w:val="21"/>
        </w:rPr>
        <w:t xml:space="preserve">PK 164 — Pre-prepared Meals, Midwest (WACHS).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42C"/>
          <w:sz w:val="21"/>
          <w:szCs w:val="21"/>
        </w:rPr>
        <w:t xml:space="preserve">Request expected on Tenders WA early August. Catering members.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i w:val="false"/>
          <w:iCs w:val="false"/>
          <w:color w:val="20242C"/>
          <w:sz w:val="21"/>
          <w:szCs w:val="21"/>
        </w:rPr>
        <w:t xml:space="preserve">Removed after verification (do not circulate)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42C"/>
          <w:sz w:val="21"/>
          <w:szCs w:val="21"/>
        </w:rPr>
        <w:t xml:space="preserve">PK 195 (requires TRA-approved RTO credential — no member holds it), PK 127 (mandatory briefing already closed + electrical licence), PK 210 (private-hospital providers only), PK 687 (closed; snapshot date was stale).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Method in one paragraph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42C"/>
          <w:sz w:val="21"/>
          <w:szCs w:val="21"/>
        </w:rPr>
        <w:t xml:space="preserve">Data was scraped from four platforms (WA Tenders, AusTender, ICN Gateway, GTE; snapshot 17 June, 687 records) into PostgreSQL. A rule engine scores each record on what is being bought, member capability fit, and barriers, and applies evidence-backed exclusions (test records, duplicates, overseas/interstate, agricultural R&amp;D, hard-equipment procurement dressed in service language). Machine filtering is followed by a mandatory human verification stage against live source pages — two rounds changed 10 of 16 verdicts, catching things no text rule can see (closed mandatory briefings, credential/alliance gates, stale dates).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Known limits (stated plainly)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20242C"/>
          <w:sz w:val="21"/>
          <w:szCs w:val="21"/>
        </w:rPr>
        <w:t xml:space="preserve">Mandatory briefings and eligibility gates are invisible to the engine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42C"/>
          <w:sz w:val="21"/>
          <w:szCs w:val="21"/>
        </w:rPr>
        <w:t xml:space="preserve"> — the human verification step is not optional QA, it is part of the pipeline.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20242C"/>
          <w:sz w:val="21"/>
          <w:szCs w:val="21"/>
        </w:rPr>
        <w:t xml:space="preserve">20 ICN records sit behind a login wall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42C"/>
          <w:sz w:val="21"/>
          <w:szCs w:val="21"/>
        </w:rPr>
        <w:t xml:space="preserve"> and cannot be assessed from scraped text. The 10 substantive ones are listed in the workbook's Login Wall sheet. Request: does WASEC hold an ICN Gateway institutional account? One of these packages (WP6 Furniture/Joinery, submarine supply chain) appears to match GreenChair / Goodwill Engineering and is worth reading with an account.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20242C"/>
          <w:sz w:val="21"/>
          <w:szCs w:val="21"/>
        </w:rPr>
        <w:t xml:space="preserve">The “matched members” column is indicative only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42C"/>
          <w:sz w:val="21"/>
          <w:szCs w:val="21"/>
        </w:rPr>
        <w:t xml:space="preserve"> — category matching over-includes; confirm real capability before contacting any member.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20242C"/>
          <w:sz w:val="21"/>
          <w:szCs w:val="21"/>
        </w:rPr>
        <w:t xml:space="preserve">The engine has been validated on this dataset but not yet exercised on a second scrape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0242C"/>
          <w:sz w:val="21"/>
          <w:szCs w:val="21"/>
        </w:rPr>
        <w:t xml:space="preserve">; the first refresh should allow time to confirm the incoming data matches the expected schema (see Runbook §1).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Reusing this on new data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0242C"/>
          <w:sz w:val="21"/>
          <w:szCs w:val="21"/>
        </w:rPr>
        <w:t xml:space="preserve">Load the new scrape into master_opportunities → run wasec_filter_v6_1_COMPLETE.sql → read the four reconciliation checks → export v6_1_final_review_queue → verify against live pages. Details in the Runbook. Member data lives in member_capabilities and can be updated without code changes.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2026-07-12T01:29:56.372Z</dcterms:created>
  <dcterms:modified xsi:type="dcterms:W3CDTF">2026-07-12T01:29:56.388Z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