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399671">
      <w:pPr>
        <w:pStyle w:val="3"/>
        <w:ind w:firstLine="2650" w:firstLineChars="600"/>
        <w:rPr>
          <w:rFonts w:hint="eastAsia" w:ascii="黑体" w:hAnsi="黑体" w:eastAsia="黑体" w:cs="黑体"/>
          <w:sz w:val="44"/>
          <w:szCs w:val="44"/>
        </w:rPr>
      </w:pPr>
      <w:r>
        <w:rPr>
          <w:rFonts w:hint="eastAsia" w:ascii="黑体" w:hAnsi="黑体" w:eastAsia="黑体" w:cs="黑体"/>
          <w:sz w:val="44"/>
          <w:szCs w:val="44"/>
        </w:rPr>
        <w:t>EduAI Pro 需求分析文档</w:t>
      </w:r>
    </w:p>
    <w:p w14:paraId="3B3D5670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1. 项目背景</w:t>
      </w:r>
    </w:p>
    <w:p w14:paraId="7D6E0B14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EduAI Pro 是基于多智能体的自适应学习系统，面向高校及职业教育场景。系统针对传统学习平台学习路径固定、个性化辅导不足、教师难以及时掌握学生差异等问题，采集学习行为数据，动态识别知识薄弱点并推荐适配资源。</w:t>
      </w:r>
    </w:p>
    <w:p w14:paraId="518F1777">
      <w:pPr>
        <w:pStyle w:val="4"/>
        <w:numPr>
          <w:ilvl w:val="0"/>
          <w:numId w:val="7"/>
        </w:numPr>
      </w:pPr>
      <w:r>
        <w:rPr>
          <w:rFonts w:hint="eastAsia" w:ascii="黑体" w:hAnsi="黑体" w:eastAsia="黑体" w:cs="黑体"/>
        </w:rPr>
        <w:t>用户角色</w:t>
      </w:r>
    </w:p>
    <w:p w14:paraId="2629D806">
      <w:pPr>
        <w:spacing w:line="240" w:lineRule="auto"/>
        <w:rPr>
          <w:rFonts w:hint="eastAsia" w:ascii="黑体" w:hAnsi="黑体" w:eastAsia="黑体" w:cs="黑体"/>
          <w:lang w:eastAsia="zh-CN"/>
        </w:rPr>
      </w:pPr>
      <w:r>
        <w:rPr>
          <w:rFonts w:hint="eastAsia" w:ascii="黑体" w:hAnsi="黑体" w:eastAsia="黑体" w:cs="黑体"/>
        </w:rPr>
        <w:t>学生用户</w:t>
      </w:r>
      <w:r>
        <w:rPr>
          <w:rFonts w:hint="eastAsia" w:ascii="黑体" w:hAnsi="黑体" w:eastAsia="黑体" w:cs="黑体"/>
          <w:lang w:eastAsia="zh-CN"/>
        </w:rPr>
        <w:t>：</w:t>
      </w:r>
    </w:p>
    <w:p w14:paraId="6E8F4815">
      <w:pPr>
        <w:spacing w:line="240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使用个性化学习路径</w:t>
      </w:r>
    </w:p>
    <w:p w14:paraId="0954F1A5">
      <w:pPr>
        <w:spacing w:line="240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查看课程、课件和练习</w:t>
      </w:r>
    </w:p>
    <w:p w14:paraId="65E134F5">
      <w:pPr>
        <w:spacing w:line="240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接受 AI 智能答疑</w:t>
      </w:r>
    </w:p>
    <w:p w14:paraId="25D96880">
      <w:pPr>
        <w:spacing w:line="240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查看学习进度、知识掌握情况和错题分析</w:t>
      </w:r>
    </w:p>
    <w:p w14:paraId="172FC4CD">
      <w:pPr>
        <w:spacing w:line="240" w:lineRule="auto"/>
        <w:rPr>
          <w:rFonts w:hint="eastAsia" w:ascii="黑体" w:hAnsi="黑体" w:eastAsia="黑体" w:cs="黑体"/>
          <w:lang w:eastAsia="zh-CN"/>
        </w:rPr>
      </w:pPr>
      <w:r>
        <w:rPr>
          <w:rFonts w:hint="eastAsia" w:ascii="黑体" w:hAnsi="黑体" w:eastAsia="黑体" w:cs="黑体"/>
        </w:rPr>
        <w:t>教师用户</w:t>
      </w:r>
      <w:r>
        <w:rPr>
          <w:rFonts w:hint="eastAsia" w:ascii="黑体" w:hAnsi="黑体" w:eastAsia="黑体" w:cs="黑体"/>
          <w:lang w:eastAsia="zh-CN"/>
        </w:rPr>
        <w:t>：</w:t>
      </w:r>
    </w:p>
    <w:p w14:paraId="68420139">
      <w:pPr>
        <w:spacing w:line="240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创建和管理课程、知识点及学习资源</w:t>
      </w:r>
    </w:p>
    <w:p w14:paraId="5BB06A9A">
      <w:pPr>
        <w:spacing w:line="240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查看班级整体学情和学生个人画像</w:t>
      </w:r>
    </w:p>
    <w:p w14:paraId="484730C8">
      <w:pPr>
        <w:spacing w:line="240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根据系统诊断结果调整教学内容</w:t>
      </w:r>
    </w:p>
    <w:p w14:paraId="54DF4B04">
      <w:pPr>
        <w:spacing w:line="240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查看推荐结果、学习反馈和学习效果</w:t>
      </w:r>
    </w:p>
    <w:p w14:paraId="32ECEFFA">
      <w:pPr>
        <w:spacing w:line="240" w:lineRule="auto"/>
        <w:rPr>
          <w:rFonts w:hint="eastAsia" w:ascii="黑体" w:hAnsi="黑体" w:eastAsia="黑体" w:cs="黑体"/>
          <w:lang w:eastAsia="zh-CN"/>
        </w:rPr>
      </w:pPr>
      <w:r>
        <w:rPr>
          <w:rFonts w:hint="eastAsia" w:ascii="黑体" w:hAnsi="黑体" w:eastAsia="黑体" w:cs="黑体"/>
        </w:rPr>
        <w:t>系统管理员</w:t>
      </w:r>
      <w:r>
        <w:rPr>
          <w:rFonts w:hint="eastAsia" w:ascii="黑体" w:hAnsi="黑体" w:eastAsia="黑体" w:cs="黑体"/>
          <w:lang w:eastAsia="zh-CN"/>
        </w:rPr>
        <w:t>：</w:t>
      </w:r>
    </w:p>
    <w:p w14:paraId="51A990EF">
      <w:pPr>
        <w:spacing w:line="240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管理用户、角色和权限</w:t>
      </w:r>
    </w:p>
    <w:p w14:paraId="7A984699">
      <w:pPr>
        <w:spacing w:line="240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管理课程、资源及系统配置</w:t>
      </w:r>
    </w:p>
    <w:p w14:paraId="703D494C">
      <w:pPr>
        <w:spacing w:line="240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查看系统运行数据和操作日志</w:t>
      </w:r>
    </w:p>
    <w:p w14:paraId="5C18A7E0">
      <w:pPr>
        <w:spacing w:line="240" w:lineRule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</w:rPr>
        <w:t>维护模型服务、数据安全和系统稳定性</w:t>
      </w:r>
    </w:p>
    <w:p w14:paraId="08E491D4">
      <w:pPr>
        <w:pStyle w:val="4"/>
        <w:spacing w:line="240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3. 功能需求</w:t>
      </w:r>
    </w:p>
    <w:p w14:paraId="544B8AB8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用户与权限：注册、登录、角色权限、个人资料和安全设置。</w:t>
      </w:r>
    </w:p>
    <w:p w14:paraId="2BF2A897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学习数据采集：记录做题正确率、学习时长、知识点错题、资源访问和交互反馈。</w:t>
      </w:r>
    </w:p>
    <w:p w14:paraId="70E6B38F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学情画像：根据多维行为数据计算知识点掌握度，形成可解释的动态画像。</w:t>
      </w:r>
    </w:p>
    <w:p w14:paraId="2AEFBC8E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多智能体协同：诊断智能体识别问题，推荐智能体选择资源，助教智能体提供解释，调度智能体编排任务。</w:t>
      </w:r>
    </w:p>
    <w:p w14:paraId="272D1965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自适应资源推荐：根据掌握度和学习状态调整内容难度与学习顺序。</w:t>
      </w:r>
    </w:p>
    <w:p w14:paraId="18292E83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学习空间：展示课程、任务、资源、进度和阶段反馈。</w:t>
      </w:r>
    </w:p>
    <w:p w14:paraId="77EACC45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教学管理：教师维护课程与资源，查看班级分析和个体差异。</w:t>
      </w:r>
    </w:p>
    <w:p w14:paraId="1AA27D6E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质量与安全：记录模型调用、审核生成内容、控制访问权限并保留操作日志。</w:t>
      </w:r>
    </w:p>
    <w:p w14:paraId="67C2AAA5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4. 非功能需求</w:t>
      </w:r>
    </w:p>
    <w:p w14:paraId="05918387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可用性：登录、课程浏览和学习记录等基础功能稳定可用。</w:t>
      </w:r>
    </w:p>
    <w:p w14:paraId="4D33A7BF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性能：常规页面及时响应，模型调用具备超时、重试和失败提示。</w:t>
      </w:r>
    </w:p>
    <w:p w14:paraId="65097DF9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可扩展性：智能体、资源类型和课程模块可独立扩展。</w:t>
      </w:r>
    </w:p>
    <w:p w14:paraId="40F0720C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安全性：遵循最小权限原则，敏感配置隔离，输入校验和日志审计。</w:t>
      </w:r>
    </w:p>
    <w:p w14:paraId="31B38CA6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可解释性：推荐结果和画像变化能够追溯到学习行为依据。</w:t>
      </w:r>
    </w:p>
    <w:p w14:paraId="03559A0A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5. 首季度验收口径</w:t>
      </w:r>
    </w:p>
    <w:p w14:paraId="6EF7BABC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完成需求调研、总体功能分析和基础业务流程设计；完成前后端工程搭建、数据库初步设计、用户登录、基础学习数据采集以及首页、个人中心、学习空间等基础页面；完成小范围内部测试记录。学情诊断和个性化推荐的深度优化列入下一阶段。</w:t>
      </w:r>
    </w:p>
    <w:p w14:paraId="0A6B49DD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br w:type="page"/>
      </w:r>
    </w:p>
    <w:p w14:paraId="2411CD6C">
      <w:pPr>
        <w:pStyle w:val="3"/>
        <w:ind w:firstLine="2209" w:firstLineChars="500"/>
        <w:rPr>
          <w:rFonts w:hint="eastAsia" w:ascii="黑体" w:hAnsi="黑体" w:eastAsia="黑体" w:cs="黑体"/>
          <w:sz w:val="44"/>
          <w:szCs w:val="44"/>
        </w:rPr>
      </w:pPr>
      <w:r>
        <w:rPr>
          <w:rFonts w:hint="eastAsia" w:ascii="黑体" w:hAnsi="黑体" w:eastAsia="黑体" w:cs="黑体"/>
          <w:sz w:val="44"/>
          <w:szCs w:val="44"/>
        </w:rPr>
        <w:t>EduAI Pro 系统架构设计文档</w:t>
      </w:r>
    </w:p>
    <w:p w14:paraId="4062F321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1. 设计目标</w:t>
      </w:r>
    </w:p>
    <w:p w14:paraId="54C5226F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构建可扩展、可解释、可持续迭代的多智能体自适应学习平台，打通“学习行为采集—学情诊断—资源推荐—任务执行—结果反馈”链路。</w:t>
      </w:r>
    </w:p>
    <w:p w14:paraId="4026D219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2. 总体架构</w:t>
      </w:r>
    </w:p>
    <w:p w14:paraId="77B09C3B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系统采用 Web 前端、Flask 后端、关系型数据库、向量检索和多智能体编排相结合的分层架构。前端负责交互与可视化，后端负责权限、业务流程和数据持久化，智能体层负责诊断、推荐、助教和任务调度，知识库为检索增强生成提供专业资料。</w:t>
      </w:r>
    </w:p>
    <w:p w14:paraId="2E737C63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3. 分层设计</w:t>
      </w:r>
    </w:p>
    <w:p w14:paraId="7AD55601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表现层：React + Vite，提供首页、登录、个人中心、学习空间、教师和管理员工作台。</w:t>
      </w:r>
    </w:p>
    <w:p w14:paraId="70FEA3AF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接口层：Flask REST API，处理认证、课程、学习记录、推荐和管理请求。</w:t>
      </w:r>
    </w:p>
    <w:p w14:paraId="025B5EF3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业务层：用户服务、课程服务、学习记录服务、画像服务、推荐服务和审核服务。</w:t>
      </w:r>
    </w:p>
    <w:p w14:paraId="6BFB9836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智能体层：诊断智能体、资源推荐智能体、智能助教智能体、任务调度智能体及协同状态管理。</w:t>
      </w:r>
    </w:p>
    <w:p w14:paraId="1181F486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数据层：关系型数据库保存业务数据，向量数据库保存知识片段，文件存储保存文档和视频资源。</w:t>
      </w:r>
    </w:p>
    <w:p w14:paraId="4F0957AC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基础设施层：模型服务、缓存、日志、监控和定时任务。</w:t>
      </w:r>
    </w:p>
    <w:p w14:paraId="60D01E97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4. 核心协同流程</w:t>
      </w:r>
    </w:p>
    <w:p w14:paraId="1B4E0967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学生产生学习行为后，后端写入行为记录并更新画像；诊断智能体分析薄弱知识点，推荐智能体检索并排序学习资源；任务调度智能体生成下一步学习任务；智能助教在学习过程中提供解释和反馈；新的学习结果再次回写画像，形成闭环。</w:t>
      </w:r>
    </w:p>
    <w:p w14:paraId="23BB82C6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流程图文件：`docs/assets/eduai-pro-multi-agent-flow.svg`。</w:t>
      </w:r>
    </w:p>
    <w:p w14:paraId="03A39661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5. 风险与控制</w:t>
      </w:r>
    </w:p>
    <w:p w14:paraId="215466B0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智能体任务冲突：使用统一任务 ID、状态机和调度优先级控制。</w:t>
      </w:r>
    </w:p>
    <w:p w14:paraId="2FA2282F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模型输出不稳定：增加检索依据、规则校验、内容审核和失败兜底。</w:t>
      </w:r>
    </w:p>
    <w:p w14:paraId="65FE8F0F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数据隐私风险：按角色限制访问，敏感配置使用环境变量，操作写入审计日志。</w:t>
      </w:r>
    </w:p>
    <w:p w14:paraId="5FBE2444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高并发延迟：采用异步任务、缓存和超时重试，避免请求长时间阻塞。</w:t>
      </w:r>
    </w:p>
    <w:p w14:paraId="6C03A5BD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br w:type="page"/>
      </w:r>
    </w:p>
    <w:p w14:paraId="3B176CF7">
      <w:pPr>
        <w:pStyle w:val="3"/>
        <w:ind w:firstLine="1767" w:firstLineChars="400"/>
        <w:rPr>
          <w:rFonts w:hint="eastAsia" w:ascii="黑体" w:hAnsi="黑体" w:eastAsia="黑体" w:cs="黑体"/>
          <w:sz w:val="44"/>
          <w:szCs w:val="44"/>
        </w:rPr>
      </w:pPr>
      <w:r>
        <w:rPr>
          <w:rFonts w:hint="eastAsia" w:ascii="黑体" w:hAnsi="黑体" w:eastAsia="黑体" w:cs="黑体"/>
          <w:sz w:val="44"/>
          <w:szCs w:val="44"/>
        </w:rPr>
        <w:t>EduAI Pro 数据库设计文档</w:t>
      </w:r>
    </w:p>
    <w:p w14:paraId="35DC9121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1. 设计原则</w:t>
      </w:r>
    </w:p>
    <w:p w14:paraId="2F37F273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数据库围绕用户、课程、知识点、学习行为、学情画像、推荐结果和智能体工作流建模，保证数据可追溯、关系清晰并支持后续扩展。</w:t>
      </w:r>
    </w:p>
    <w:p w14:paraId="5FAAFBC3">
      <w:pPr>
        <w:pStyle w:val="4"/>
        <w:numPr>
          <w:ilvl w:val="0"/>
          <w:numId w:val="8"/>
        </w:numPr>
        <w:tabs>
          <w:tab w:val="left" w:pos="3663"/>
        </w:tabs>
        <w:ind w:left="0" w:leftChars="0" w:firstLine="0" w:firstLineChars="0"/>
        <w:rPr>
          <w:rFonts w:hint="eastAsia" w:ascii="黑体" w:hAnsi="黑体" w:eastAsia="黑体" w:cs="黑体"/>
          <w:lang w:eastAsia="zh-CN"/>
        </w:rPr>
      </w:pPr>
      <w:r>
        <w:rPr>
          <w:rFonts w:hint="eastAsia" w:ascii="黑体" w:hAnsi="黑体" w:eastAsia="黑体" w:cs="黑体"/>
        </w:rPr>
        <w:t>核心实体</w:t>
      </w:r>
      <w:r>
        <w:rPr>
          <w:rFonts w:hint="eastAsia" w:ascii="黑体" w:hAnsi="黑体" w:eastAsia="黑体" w:cs="黑体"/>
          <w:lang w:eastAsia="zh-CN"/>
        </w:rPr>
        <w:tab/>
      </w:r>
    </w:p>
    <w:p w14:paraId="719618C8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</w:p>
    <w:tbl>
      <w:tblPr>
        <w:tblW w:w="0" w:type="auto"/>
        <w:tblCellSpacing w:w="15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820"/>
        <w:gridCol w:w="4603"/>
        <w:gridCol w:w="2439"/>
      </w:tblGrid>
      <w:tr w14:paraId="74A6A02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  <w:tblHeader/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5" w:type="dxa"/>
              <w:bottom w:w="105" w:type="dxa"/>
            </w:tcMar>
            <w:vAlign w:val="top"/>
          </w:tcPr>
          <w:p w14:paraId="57374354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40" w:lineRule="atLeast"/>
              <w:ind w:left="0" w:right="0" w:firstLine="0"/>
              <w:jc w:val="center"/>
              <w:textAlignment w:val="top"/>
              <w:rPr>
                <w:b/>
                <w:bCs/>
                <w:color w:val="DFDFDF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DFDFDF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核心实体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5" w:type="dxa"/>
              <w:bottom w:w="105" w:type="dxa"/>
            </w:tcMar>
            <w:vAlign w:val="top"/>
          </w:tcPr>
          <w:p w14:paraId="00CC5AEF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40" w:lineRule="atLeast"/>
              <w:ind w:left="0" w:right="0" w:firstLine="0"/>
              <w:jc w:val="center"/>
              <w:textAlignment w:val="top"/>
              <w:rPr>
                <w:b/>
                <w:bCs/>
                <w:color w:val="DFDFDF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DFDFDF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主要字段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5" w:type="dxa"/>
              <w:bottom w:w="105" w:type="dxa"/>
            </w:tcMar>
            <w:vAlign w:val="top"/>
          </w:tcPr>
          <w:p w14:paraId="397C8894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40" w:lineRule="atLeast"/>
              <w:ind w:left="0" w:right="0" w:firstLine="0"/>
              <w:jc w:val="center"/>
              <w:textAlignment w:val="top"/>
              <w:rPr>
                <w:b/>
                <w:bCs/>
                <w:color w:val="DFDFDF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DFDFDF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作用</w:t>
            </w:r>
          </w:p>
        </w:tc>
      </w:tr>
      <w:tr w14:paraId="1F6520A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6" w:hRule="atLeast"/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31" w:type="dxa"/>
              <w:bottom w:w="131" w:type="dxa"/>
            </w:tcMar>
            <w:vAlign w:val="top"/>
          </w:tcPr>
          <w:p w14:paraId="3710513A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28" w:lineRule="atLeast"/>
              <w:ind w:left="0" w:right="0" w:firstLine="0"/>
              <w:jc w:val="left"/>
              <w:textAlignment w:val="top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用户表 </w:t>
            </w:r>
            <w:r>
              <w:rPr>
                <w:rFonts w:ascii="Consolas" w:hAnsi="Consolas" w:eastAsia="Consolas" w:cs="Consolas"/>
                <w:kern w:val="0"/>
                <w:sz w:val="18"/>
                <w:szCs w:val="18"/>
                <w:bdr w:val="single" w:color="auto" w:sz="2" w:space="0"/>
                <w:lang w:val="en-US" w:eastAsia="zh-CN" w:bidi="ar"/>
              </w:rPr>
              <w:t>users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31" w:type="dxa"/>
              <w:bottom w:w="131" w:type="dxa"/>
            </w:tcMar>
            <w:vAlign w:val="top"/>
          </w:tcPr>
          <w:p w14:paraId="5B02B849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28" w:lineRule="atLeast"/>
              <w:ind w:left="0" w:right="0" w:firstLine="0"/>
              <w:jc w:val="left"/>
              <w:textAlignment w:val="top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用户 ID、用户名、角色、邮箱、密码哈希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31" w:type="dxa"/>
              <w:bottom w:w="131" w:type="dxa"/>
            </w:tcMar>
            <w:vAlign w:val="top"/>
          </w:tcPr>
          <w:p w14:paraId="7DB80128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28" w:lineRule="atLeast"/>
              <w:ind w:left="0" w:right="0" w:firstLine="0"/>
              <w:jc w:val="left"/>
              <w:textAlignment w:val="top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保存学生、教师和管理员信息</w:t>
            </w:r>
          </w:p>
        </w:tc>
      </w:tr>
      <w:tr w14:paraId="0D9EC53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6" w:hRule="atLeast"/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31" w:type="dxa"/>
              <w:bottom w:w="131" w:type="dxa"/>
            </w:tcMar>
            <w:vAlign w:val="top"/>
          </w:tcPr>
          <w:p w14:paraId="0E680C78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28" w:lineRule="atLeast"/>
              <w:ind w:left="0" w:right="0" w:firstLine="0"/>
              <w:jc w:val="left"/>
              <w:textAlignment w:val="top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课程表 </w:t>
            </w:r>
            <w:r>
              <w:rPr>
                <w:rFonts w:hint="default" w:ascii="Consolas" w:hAnsi="Consolas" w:eastAsia="Consolas" w:cs="Consolas"/>
                <w:kern w:val="0"/>
                <w:sz w:val="18"/>
                <w:szCs w:val="18"/>
                <w:bdr w:val="single" w:color="auto" w:sz="2" w:space="0"/>
                <w:lang w:val="en-US" w:eastAsia="zh-CN" w:bidi="ar"/>
              </w:rPr>
              <w:t>courses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31" w:type="dxa"/>
              <w:bottom w:w="131" w:type="dxa"/>
            </w:tcMar>
            <w:vAlign w:val="top"/>
          </w:tcPr>
          <w:p w14:paraId="065EA2DE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28" w:lineRule="atLeast"/>
              <w:ind w:left="0" w:right="0" w:firstLine="0"/>
              <w:jc w:val="left"/>
              <w:textAlignment w:val="top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课程 ID、课程名称、课程简介、创建者、状态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31" w:type="dxa"/>
              <w:bottom w:w="131" w:type="dxa"/>
            </w:tcMar>
            <w:vAlign w:val="top"/>
          </w:tcPr>
          <w:p w14:paraId="7D6BE22D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28" w:lineRule="atLeast"/>
              <w:ind w:left="0" w:right="0" w:firstLine="0"/>
              <w:jc w:val="left"/>
              <w:textAlignment w:val="top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保存课程基本信息</w:t>
            </w:r>
          </w:p>
        </w:tc>
      </w:tr>
      <w:tr w14:paraId="36F0FCD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6" w:hRule="atLeast"/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31" w:type="dxa"/>
              <w:bottom w:w="131" w:type="dxa"/>
            </w:tcMar>
            <w:vAlign w:val="top"/>
          </w:tcPr>
          <w:p w14:paraId="467A913A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28" w:lineRule="atLeast"/>
              <w:ind w:left="0" w:right="0" w:firstLine="0"/>
              <w:jc w:val="left"/>
              <w:textAlignment w:val="top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知识点表 </w:t>
            </w:r>
            <w:r>
              <w:rPr>
                <w:rFonts w:hint="default" w:ascii="Consolas" w:hAnsi="Consolas" w:eastAsia="Consolas" w:cs="Consolas"/>
                <w:kern w:val="0"/>
                <w:sz w:val="18"/>
                <w:szCs w:val="18"/>
                <w:bdr w:val="single" w:color="auto" w:sz="2" w:space="0"/>
                <w:lang w:val="en-US" w:eastAsia="zh-CN" w:bidi="ar"/>
              </w:rPr>
              <w:t>knowledge_points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31" w:type="dxa"/>
              <w:bottom w:w="131" w:type="dxa"/>
            </w:tcMar>
            <w:vAlign w:val="top"/>
          </w:tcPr>
          <w:p w14:paraId="1A691E1A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28" w:lineRule="atLeast"/>
              <w:ind w:left="0" w:right="0" w:firstLine="0"/>
              <w:jc w:val="left"/>
              <w:textAlignment w:val="top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知识点 ID、课程 ID、名称、父级知识点 ID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31" w:type="dxa"/>
              <w:bottom w:w="131" w:type="dxa"/>
            </w:tcMar>
            <w:vAlign w:val="top"/>
          </w:tcPr>
          <w:p w14:paraId="028F31EC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28" w:lineRule="atLeast"/>
              <w:ind w:left="0" w:right="0" w:firstLine="0"/>
              <w:jc w:val="left"/>
              <w:textAlignment w:val="top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构建课程知识点层级</w:t>
            </w:r>
          </w:p>
        </w:tc>
      </w:tr>
      <w:tr w14:paraId="1798DC8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3" w:hRule="atLeast"/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31" w:type="dxa"/>
              <w:bottom w:w="131" w:type="dxa"/>
            </w:tcMar>
            <w:vAlign w:val="top"/>
          </w:tcPr>
          <w:p w14:paraId="2FC0D24F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28" w:lineRule="atLeast"/>
              <w:ind w:left="0" w:right="0" w:firstLine="0"/>
              <w:jc w:val="left"/>
              <w:textAlignment w:val="top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学习资源表 </w:t>
            </w:r>
            <w:r>
              <w:rPr>
                <w:rFonts w:hint="default" w:ascii="Consolas" w:hAnsi="Consolas" w:eastAsia="Consolas" w:cs="Consolas"/>
                <w:kern w:val="0"/>
                <w:sz w:val="18"/>
                <w:szCs w:val="18"/>
                <w:bdr w:val="single" w:color="auto" w:sz="2" w:space="0"/>
                <w:lang w:val="en-US" w:eastAsia="zh-CN" w:bidi="ar"/>
              </w:rPr>
              <w:t>learning_resources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31" w:type="dxa"/>
              <w:bottom w:w="131" w:type="dxa"/>
            </w:tcMar>
            <w:vAlign w:val="top"/>
          </w:tcPr>
          <w:p w14:paraId="440527FF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28" w:lineRule="atLeast"/>
              <w:ind w:left="0" w:right="0" w:firstLine="0"/>
              <w:jc w:val="left"/>
              <w:textAlignment w:val="top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资源 ID、课程 ID、资源类型、标题、地址、难度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31" w:type="dxa"/>
              <w:bottom w:w="131" w:type="dxa"/>
            </w:tcMar>
            <w:vAlign w:val="top"/>
          </w:tcPr>
          <w:p w14:paraId="129A7B1B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28" w:lineRule="atLeast"/>
              <w:ind w:left="0" w:right="0" w:firstLine="0"/>
              <w:jc w:val="left"/>
              <w:textAlignment w:val="top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保存课件、习题、视频等资源</w:t>
            </w:r>
          </w:p>
        </w:tc>
      </w:tr>
      <w:tr w14:paraId="1F3128A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31" w:type="dxa"/>
              <w:bottom w:w="131" w:type="dxa"/>
            </w:tcMar>
            <w:vAlign w:val="top"/>
          </w:tcPr>
          <w:p w14:paraId="4B95218D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28" w:lineRule="atLeast"/>
              <w:ind w:left="0" w:right="0" w:firstLine="0"/>
              <w:jc w:val="left"/>
              <w:textAlignment w:val="top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学习行为表 </w:t>
            </w:r>
            <w:r>
              <w:rPr>
                <w:rFonts w:hint="default" w:ascii="Consolas" w:hAnsi="Consolas" w:eastAsia="Consolas" w:cs="Consolas"/>
                <w:kern w:val="0"/>
                <w:sz w:val="18"/>
                <w:szCs w:val="18"/>
                <w:bdr w:val="single" w:color="auto" w:sz="2" w:space="0"/>
                <w:lang w:val="en-US" w:eastAsia="zh-CN" w:bidi="ar"/>
              </w:rPr>
              <w:t>learning_events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31" w:type="dxa"/>
              <w:bottom w:w="131" w:type="dxa"/>
            </w:tcMar>
            <w:vAlign w:val="top"/>
          </w:tcPr>
          <w:p w14:paraId="1E003916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28" w:lineRule="atLeast"/>
              <w:ind w:left="0" w:right="0" w:firstLine="0"/>
              <w:jc w:val="left"/>
              <w:textAlignment w:val="top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行为 ID、用户 ID、课程 ID、知识点 ID、行为类型、得分、时长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31" w:type="dxa"/>
              <w:bottom w:w="131" w:type="dxa"/>
            </w:tcMar>
            <w:vAlign w:val="top"/>
          </w:tcPr>
          <w:p w14:paraId="6FDC401B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28" w:lineRule="atLeast"/>
              <w:ind w:left="0" w:right="0" w:firstLine="0"/>
              <w:jc w:val="left"/>
              <w:textAlignment w:val="top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记录学生学习过程和行为数据</w:t>
            </w:r>
          </w:p>
        </w:tc>
      </w:tr>
      <w:tr w14:paraId="65651E5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6" w:hRule="atLeast"/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31" w:type="dxa"/>
              <w:bottom w:w="131" w:type="dxa"/>
            </w:tcMar>
            <w:vAlign w:val="top"/>
          </w:tcPr>
          <w:p w14:paraId="4F0C12EF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28" w:lineRule="atLeast"/>
              <w:ind w:left="0" w:right="0" w:firstLine="0"/>
              <w:jc w:val="left"/>
              <w:textAlignment w:val="top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学生画像表 </w:t>
            </w:r>
            <w:r>
              <w:rPr>
                <w:rFonts w:hint="default" w:ascii="Consolas" w:hAnsi="Consolas" w:eastAsia="Consolas" w:cs="Consolas"/>
                <w:kern w:val="0"/>
                <w:sz w:val="18"/>
                <w:szCs w:val="18"/>
                <w:bdr w:val="single" w:color="auto" w:sz="2" w:space="0"/>
                <w:lang w:val="en-US" w:eastAsia="zh-CN" w:bidi="ar"/>
              </w:rPr>
              <w:t>student_profiles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31" w:type="dxa"/>
              <w:bottom w:w="131" w:type="dxa"/>
            </w:tcMar>
            <w:vAlign w:val="top"/>
          </w:tcPr>
          <w:p w14:paraId="120D19AC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28" w:lineRule="atLeast"/>
              <w:ind w:left="0" w:right="0" w:firstLine="0"/>
              <w:jc w:val="left"/>
              <w:textAlignment w:val="top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画像 ID、用户 ID、知识掌握度、学习偏好、更新时间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31" w:type="dxa"/>
              <w:bottom w:w="131" w:type="dxa"/>
            </w:tcMar>
            <w:vAlign w:val="top"/>
          </w:tcPr>
          <w:p w14:paraId="7BC8B77E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28" w:lineRule="atLeast"/>
              <w:ind w:left="0" w:right="0" w:firstLine="0"/>
              <w:jc w:val="left"/>
              <w:textAlignment w:val="top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保存动态学情画像</w:t>
            </w:r>
          </w:p>
        </w:tc>
      </w:tr>
      <w:tr w14:paraId="64294DC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31" w:type="dxa"/>
              <w:bottom w:w="131" w:type="dxa"/>
            </w:tcMar>
            <w:vAlign w:val="top"/>
          </w:tcPr>
          <w:p w14:paraId="3345624D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28" w:lineRule="atLeast"/>
              <w:ind w:left="0" w:right="0" w:firstLine="0"/>
              <w:jc w:val="left"/>
              <w:textAlignment w:val="top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推荐记录表 </w:t>
            </w:r>
            <w:r>
              <w:rPr>
                <w:rFonts w:hint="default" w:ascii="Consolas" w:hAnsi="Consolas" w:eastAsia="Consolas" w:cs="Consolas"/>
                <w:kern w:val="0"/>
                <w:sz w:val="18"/>
                <w:szCs w:val="18"/>
                <w:bdr w:val="single" w:color="auto" w:sz="2" w:space="0"/>
                <w:lang w:val="en-US" w:eastAsia="zh-CN" w:bidi="ar"/>
              </w:rPr>
              <w:t>recommendations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31" w:type="dxa"/>
              <w:bottom w:w="131" w:type="dxa"/>
            </w:tcMar>
            <w:vAlign w:val="top"/>
          </w:tcPr>
          <w:p w14:paraId="65FF085D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28" w:lineRule="atLeast"/>
              <w:ind w:left="0" w:right="0" w:firstLine="0"/>
              <w:jc w:val="left"/>
              <w:textAlignment w:val="top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推荐 ID、用户 ID、资源 ID、推荐原因、匹配分数、状态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31" w:type="dxa"/>
              <w:bottom w:w="131" w:type="dxa"/>
            </w:tcMar>
            <w:vAlign w:val="top"/>
          </w:tcPr>
          <w:p w14:paraId="7E521A23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28" w:lineRule="atLeast"/>
              <w:ind w:left="0" w:right="0" w:firstLine="0"/>
              <w:jc w:val="left"/>
              <w:textAlignment w:val="top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记录个性化资源推荐结果</w:t>
            </w:r>
          </w:p>
        </w:tc>
      </w:tr>
      <w:tr w14:paraId="3CE86B9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6" w:hRule="atLeast"/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31" w:type="dxa"/>
              <w:bottom w:w="131" w:type="dxa"/>
            </w:tcMar>
            <w:vAlign w:val="top"/>
          </w:tcPr>
          <w:p w14:paraId="67586737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28" w:lineRule="atLeast"/>
              <w:ind w:left="0" w:right="0" w:firstLine="0"/>
              <w:jc w:val="left"/>
              <w:textAlignment w:val="top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智能体任务表 </w:t>
            </w:r>
            <w:r>
              <w:rPr>
                <w:rFonts w:hint="default" w:ascii="Consolas" w:hAnsi="Consolas" w:eastAsia="Consolas" w:cs="Consolas"/>
                <w:kern w:val="0"/>
                <w:sz w:val="18"/>
                <w:szCs w:val="18"/>
                <w:bdr w:val="single" w:color="auto" w:sz="2" w:space="0"/>
                <w:lang w:val="en-US" w:eastAsia="zh-CN" w:bidi="ar"/>
              </w:rPr>
              <w:t>agent_tasks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31" w:type="dxa"/>
              <w:bottom w:w="131" w:type="dxa"/>
            </w:tcMar>
            <w:vAlign w:val="top"/>
          </w:tcPr>
          <w:p w14:paraId="59991DB2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28" w:lineRule="atLeast"/>
              <w:ind w:left="0" w:right="0" w:firstLine="0"/>
              <w:jc w:val="left"/>
              <w:textAlignment w:val="top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任务 ID、工作流 ID、智能体类型、输入、输出、状态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31" w:type="dxa"/>
              <w:bottom w:w="131" w:type="dxa"/>
            </w:tcMar>
            <w:vAlign w:val="top"/>
          </w:tcPr>
          <w:p w14:paraId="033BA6F1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28" w:lineRule="atLeast"/>
              <w:ind w:left="0" w:right="0" w:firstLine="0"/>
              <w:jc w:val="left"/>
              <w:textAlignment w:val="top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保存各智能体执行的任务</w:t>
            </w:r>
          </w:p>
        </w:tc>
      </w:tr>
      <w:tr w14:paraId="3F10A8B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4" w:hRule="atLeast"/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31" w:type="dxa"/>
              <w:bottom w:w="315" w:type="dxa"/>
            </w:tcMar>
            <w:vAlign w:val="top"/>
          </w:tcPr>
          <w:p w14:paraId="772FC214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28" w:lineRule="atLeast"/>
              <w:ind w:left="0" w:right="0" w:firstLine="0"/>
              <w:jc w:val="left"/>
              <w:textAlignment w:val="top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工作流日志表 </w:t>
            </w:r>
            <w:r>
              <w:rPr>
                <w:rFonts w:hint="default" w:ascii="Consolas" w:hAnsi="Consolas" w:eastAsia="Consolas" w:cs="Consolas"/>
                <w:kern w:val="0"/>
                <w:sz w:val="18"/>
                <w:szCs w:val="18"/>
                <w:bdr w:val="single" w:color="auto" w:sz="2" w:space="0"/>
                <w:lang w:val="en-US" w:eastAsia="zh-CN" w:bidi="ar"/>
              </w:rPr>
              <w:t>workflow_logs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31" w:type="dxa"/>
              <w:bottom w:w="315" w:type="dxa"/>
            </w:tcMar>
            <w:vAlign w:val="top"/>
          </w:tcPr>
          <w:p w14:paraId="76334118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28" w:lineRule="atLeast"/>
              <w:ind w:left="0" w:right="0" w:firstLine="0"/>
              <w:jc w:val="left"/>
              <w:textAlignment w:val="top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日志 ID、工作流 ID、事件类型、事件数据、创建时间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31" w:type="dxa"/>
              <w:bottom w:w="315" w:type="dxa"/>
            </w:tcMar>
            <w:vAlign w:val="top"/>
          </w:tcPr>
          <w:p w14:paraId="3FD26485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28" w:lineRule="atLeast"/>
              <w:ind w:left="0" w:right="0" w:firstLine="0"/>
              <w:jc w:val="left"/>
              <w:textAlignment w:val="top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记录多智能体协同过程和状态变化</w:t>
            </w:r>
          </w:p>
        </w:tc>
      </w:tr>
    </w:tbl>
    <w:p w14:paraId="6C8047EF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3A744161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3</w:t>
      </w:r>
      <w:r>
        <w:rPr>
          <w:rFonts w:hint="eastAsia" w:ascii="黑体" w:hAnsi="黑体" w:eastAsia="黑体" w:cs="黑体"/>
        </w:rPr>
        <w:t>. 实体关系</w:t>
      </w:r>
    </w:p>
    <w:p w14:paraId="7258A090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一个用户可以拥有多个学习事件、推荐记录和智能体任务。</w:t>
      </w:r>
    </w:p>
    <w:p w14:paraId="6C5F99C9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一个课程包含多个知识点和学习资源。</w:t>
      </w:r>
    </w:p>
    <w:p w14:paraId="2183A712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一个学习事件可关联一个知识点，画像由用户的多条事件聚合生成。</w:t>
      </w:r>
    </w:p>
    <w:p w14:paraId="5BC140FF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推荐记录引用资源并保存推荐原因，支持后续效果评估。</w:t>
      </w:r>
    </w:p>
    <w:p w14:paraId="506C17DE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智能体任务通过 `workflow_id` 关联同一轮协同过程，`workflow_logs` 记录状态变化。</w:t>
      </w:r>
    </w:p>
    <w:p w14:paraId="3101208E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4. 数据质量与约束</w:t>
      </w:r>
    </w:p>
    <w:p w14:paraId="155367C2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用户名、角色和课程标题不能为空；密码只保存哈希值。</w:t>
      </w:r>
    </w:p>
    <w:p w14:paraId="63F72878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学习时长不得为负数，分数限制在业务定义范围内。</w:t>
      </w:r>
    </w:p>
    <w:p w14:paraId="5D446685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删除课程前检查资源、知识点和学习记录的关联关系。</w:t>
      </w:r>
    </w:p>
    <w:p w14:paraId="0902AB05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画像更新保留更新时间和来源事件，便于解释与回溯。</w:t>
      </w:r>
    </w:p>
    <w:p w14:paraId="72FA53FB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智能体输入、输出和工作流日志使用 JSON 字段保存结构化上下文，同时保留任务状态和时间戳。</w:t>
      </w:r>
    </w:p>
    <w:p w14:paraId="4DD239D7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5. 首季度实现范围</w:t>
      </w:r>
    </w:p>
    <w:p w14:paraId="6844F9C3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首季度完成用户、课程、学习行为和基础资源相关表的初步设计，并完成前后端工程中的基础数据链路。画像、推荐和智能体工作流表作为核心扩展模型，随下一阶段算法和协同功能完善后逐步启用。</w:t>
      </w:r>
    </w:p>
    <w:p w14:paraId="4267B15C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br w:type="page"/>
      </w:r>
    </w:p>
    <w:p w14:paraId="3994A4D7">
      <w:pPr>
        <w:pStyle w:val="3"/>
        <w:ind w:firstLine="3092" w:firstLineChars="700"/>
        <w:rPr>
          <w:rFonts w:hint="eastAsia" w:ascii="黑体" w:hAnsi="黑体" w:eastAsia="黑体" w:cs="黑体"/>
          <w:sz w:val="44"/>
          <w:szCs w:val="44"/>
        </w:rPr>
      </w:pPr>
      <w:r>
        <w:rPr>
          <w:rFonts w:hint="eastAsia" w:ascii="黑体" w:hAnsi="黑体" w:eastAsia="黑体" w:cs="黑体"/>
          <w:sz w:val="44"/>
          <w:szCs w:val="44"/>
        </w:rPr>
        <w:t>多智能体协同流程图</w:t>
      </w:r>
    </w:p>
    <w:p w14:paraId="18F9714A">
      <w:pPr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114300" distR="114300">
            <wp:extent cx="5943600" cy="3226435"/>
            <wp:effectExtent l="0" t="0" r="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6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D144F">
      <w:pPr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图 1  EduAI Pro 多智能体协同流程</w:t>
      </w:r>
    </w:p>
    <w:p w14:paraId="5BD53F36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br w:type="page"/>
      </w:r>
    </w:p>
    <w:p w14:paraId="7010F084">
      <w:pPr>
        <w:pStyle w:val="3"/>
        <w:ind w:firstLine="2209" w:firstLineChars="500"/>
        <w:rPr>
          <w:rFonts w:hint="eastAsia" w:ascii="黑体" w:hAnsi="黑体" w:eastAsia="黑体" w:cs="黑体"/>
          <w:sz w:val="44"/>
          <w:szCs w:val="44"/>
        </w:rPr>
      </w:pPr>
      <w:r>
        <w:rPr>
          <w:rFonts w:hint="eastAsia" w:ascii="黑体" w:hAnsi="黑体" w:eastAsia="黑体" w:cs="黑体"/>
          <w:sz w:val="44"/>
          <w:szCs w:val="44"/>
        </w:rPr>
        <w:t>前端页面与阶段性验证截图</w:t>
      </w:r>
    </w:p>
    <w:p w14:paraId="06D14581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截图来自前端开发服务器。采集时后端接口未启动，受保护页面显示登录拦截状态，不能作为联调成功证明。</w:t>
      </w:r>
    </w:p>
    <w:p w14:paraId="5414D10A">
      <w:pPr>
        <w:jc w:val="center"/>
      </w:pPr>
      <w:r>
        <w:drawing>
          <wp:inline distT="0" distB="0" distL="114300" distR="114300">
            <wp:extent cx="5943600" cy="37147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5868E">
      <w:pPr>
        <w:jc w:val="center"/>
      </w:pPr>
      <w:r>
        <w:t>图 2  首页</w:t>
      </w:r>
    </w:p>
    <w:p w14:paraId="52B0BDD2">
      <w:pPr>
        <w:jc w:val="center"/>
      </w:pPr>
      <w:r>
        <w:drawing>
          <wp:inline distT="0" distB="0" distL="114300" distR="114300">
            <wp:extent cx="5943600" cy="37147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72267">
      <w:pPr>
        <w:jc w:val="center"/>
      </w:pPr>
      <w:r>
        <w:t>图 3  登录页</w:t>
      </w:r>
    </w:p>
    <w:p w14:paraId="53D10DC0">
      <w:pPr>
        <w:jc w:val="center"/>
      </w:pPr>
      <w:r>
        <w:drawing>
          <wp:inline distT="0" distB="0" distL="114300" distR="114300">
            <wp:extent cx="6212840" cy="4057015"/>
            <wp:effectExtent l="0" t="0" r="10160" b="698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2840" cy="405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D737A">
      <w:pPr>
        <w:jc w:val="center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图4 管理员端</w:t>
      </w:r>
    </w:p>
    <w:p w14:paraId="73C9BC5D">
      <w:pPr>
        <w:jc w:val="center"/>
      </w:pPr>
      <w:r>
        <w:drawing>
          <wp:inline distT="0" distB="0" distL="114300" distR="114300">
            <wp:extent cx="6214110" cy="4296410"/>
            <wp:effectExtent l="0" t="0" r="8890" b="889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4110" cy="429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D3B90">
      <w:pPr>
        <w:jc w:val="center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图5 教师端</w:t>
      </w:r>
    </w:p>
    <w:p w14:paraId="0FB65232">
      <w:pPr>
        <w:jc w:val="center"/>
      </w:pPr>
      <w:r>
        <w:drawing>
          <wp:inline distT="0" distB="0" distL="114300" distR="114300">
            <wp:extent cx="6210935" cy="4140835"/>
            <wp:effectExtent l="0" t="0" r="12065" b="12065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414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35CFD">
      <w:pPr>
        <w:jc w:val="center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图6</w:t>
      </w:r>
      <w:bookmarkStart w:id="0" w:name="_GoBack"/>
      <w:bookmarkEnd w:id="0"/>
      <w:r>
        <w:rPr>
          <w:rFonts w:hint="eastAsia" w:eastAsia="宋体"/>
          <w:lang w:val="en-US" w:eastAsia="zh-CN"/>
        </w:rPr>
        <w:t xml:space="preserve"> 学生端</w:t>
      </w:r>
    </w:p>
    <w:sectPr>
      <w:pgSz w:w="12240" w:h="15840"/>
      <w:pgMar w:top="1008" w:right="1224" w:bottom="1008" w:left="122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1BC08498"/>
    <w:multiLevelType w:val="singleLevel"/>
    <w:tmpl w:val="1BC08498"/>
    <w:lvl w:ilvl="0" w:tentative="0">
      <w:start w:val="2"/>
      <w:numFmt w:val="decimal"/>
      <w:suff w:val="space"/>
      <w:lvlText w:val="%1."/>
      <w:lvlJc w:val="left"/>
    </w:lvl>
  </w:abstractNum>
  <w:abstractNum w:abstractNumId="7">
    <w:nsid w:val="697FF376"/>
    <w:multiLevelType w:val="singleLevel"/>
    <w:tmpl w:val="697FF376"/>
    <w:lvl w:ilvl="0" w:tentative="0">
      <w:start w:val="2"/>
      <w:numFmt w:val="decimal"/>
      <w:suff w:val="space"/>
      <w:lvlText w:val="%1."/>
      <w:lvlJc w:val="left"/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21D0E7D"/>
    <w:rsid w:val="664B7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qFormat/>
    <w:uiPriority w:val="99"/>
  </w:style>
  <w:style w:type="character" w:customStyle="1" w:styleId="137">
    <w:name w:val="Footer Char"/>
    <w:basedOn w:val="133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uiPriority w:val="99"/>
  </w:style>
  <w:style w:type="character" w:customStyle="1" w:styleId="146">
    <w:name w:val="Body Text 2 Char"/>
    <w:basedOn w:val="133"/>
    <w:link w:val="28"/>
    <w:qFormat/>
    <w:uiPriority w:val="99"/>
  </w:style>
  <w:style w:type="character" w:customStyle="1" w:styleId="147">
    <w:name w:val="Body Text 3 Char"/>
    <w:basedOn w:val="133"/>
    <w:link w:val="17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1877</Words>
  <Characters>2023</Characters>
  <Lines>0</Lines>
  <Paragraphs>0</Paragraphs>
  <TotalTime>7</TotalTime>
  <ScaleCrop>false</ScaleCrop>
  <LinksUpToDate>false</LinksUpToDate>
  <CharactersWithSpaces>2078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。</cp:lastModifiedBy>
  <dcterms:modified xsi:type="dcterms:W3CDTF">2026-09-01T18:04:33Z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eyJoZGlkIjoiZjJiY2Y0Y2EzZDQ2Njk2N2FlYmVkNWQ3NTg3Njg0OTUiLCJ1c2VySWQiOiIxMjQwOTAxMDU5In0=</vt:lpwstr>
  </property>
  <property fmtid="{D5CDD505-2E9C-101B-9397-08002B2CF9AE}" pid="3" name="KSOProductBuildVer">
    <vt:lpwstr>2052-12.1.0.28043</vt:lpwstr>
  </property>
  <property fmtid="{D5CDD505-2E9C-101B-9397-08002B2CF9AE}" pid="4" name="ICV">
    <vt:lpwstr>2CD610CA5F1D4498BA6FC024F8D680D5_12</vt:lpwstr>
  </property>
</Properties>
</file>