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evuau4qbqsae" w:id="0"/>
      <w:bookmarkEnd w:id="0"/>
      <w:r w:rsidDel="00000000" w:rsidR="00000000" w:rsidRPr="00000000">
        <w:rPr>
          <w:rtl w:val="0"/>
        </w:rPr>
        <w:t xml:space="preserve">08/07 WK3 Client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meeting is a very brief one after our Friday tutorial.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ANU Engineering Building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2019/08/07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4:00-4:55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Derek Tan, Lily Zhang, 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Jessica Ying, Andre Olivier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Martin Amidy (client)</w:t>
            </w:r>
          </w:p>
        </w:tc>
      </w:tr>
    </w:tbl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zf6r5trgddvk" w:id="1"/>
      <w:bookmarkEnd w:id="1"/>
      <w:r w:rsidDel="00000000" w:rsidR="00000000" w:rsidRPr="00000000">
        <w:rPr>
          <w:rtl w:val="0"/>
        </w:rPr>
        <w:t xml:space="preserve">Meeting with Martin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Martin will read through the ConOp and provide us with feedback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ConOps will be emailed to both Martin and Jiefei,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Martin will check with the client again regards to the specifications of the final product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Martin need to talk to Ankur about how much support he can provide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ze8yzf18xc7o" w:id="2"/>
      <w:bookmarkEnd w:id="2"/>
      <w:r w:rsidDel="00000000" w:rsidR="00000000" w:rsidRPr="00000000">
        <w:rPr>
          <w:rtl w:val="0"/>
        </w:rPr>
        <w:t xml:space="preserve">General Design Process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Concept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Prototype(s)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igw239mbfo1" w:id="3"/>
      <w:bookmarkEnd w:id="3"/>
      <w:r w:rsidDel="00000000" w:rsidR="00000000" w:rsidRPr="00000000">
        <w:rPr>
          <w:rtl w:val="0"/>
        </w:rPr>
        <w:t xml:space="preserve">Suggestions on our project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assume that the bugs are put in fresh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breaker may not be necessary. A roller should be sufficient.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Instead of the horizontal mixer, a horizontal mixer might be better. So the material does not get stuck easily.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for the dirt on the bugs. Olympia: we wash the bugs before using it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Martin recon it is fair enough to assume the maggots are clean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might be able to split the components into two containers (more volume to make it physically possible) and combine them on site.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Thermo barrier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modular approach, divide into sections, insulate processes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in contact with Southen Meats (</w:t>
      </w:r>
      <w:r w:rsidDel="00000000" w:rsidR="00000000" w:rsidRPr="00000000">
        <w:rPr>
          <w:color w:val="222222"/>
          <w:highlight w:val="white"/>
          <w:rtl w:val="0"/>
        </w:rPr>
        <w:t xml:space="preserve">Goulburn NSW 2580)</w:t>
      </w:r>
      <w:r w:rsidDel="00000000" w:rsidR="00000000" w:rsidRPr="00000000">
        <w:rPr>
          <w:rtl w:val="0"/>
        </w:rPr>
        <w:t xml:space="preserve"> to see their actual rendering plant (they have their own vertical system, from processing to rendering)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Keith Engineering in Sydney who is building rendering plant, may not wanna give us the specs cus IP protected.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Andre did a costing analysis base on the prices from Alibaba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work out what the conventional cost is. Then work out a conversion factor. Eg, the portable rendering plant might cost ¼ beause … (justify it)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A: One way to prevent pressure build-up is to have sensors.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M: find the cost of the sensors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Safety and legal perspective, are you allowed to remotely control the plant. But it is still good so someone does not need to sit next to the plant for 5 hours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transfer the product in? conveyor belt or dump it in manually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connect two containers together and make sure the connection is secure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Braker may not necessary to be integrated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Cooking and separation container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Idiot proof, easy to attach, safe to use. Because people make a lot of mistakes compare to machine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the focus on the 40ft container. Better if can fit 20ft,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Martin is happy to catch up tomorrow (7th Aug)</w:t>
      </w:r>
    </w:p>
    <w:p w:rsidR="00000000" w:rsidDel="00000000" w:rsidP="00000000" w:rsidRDefault="00000000" w:rsidRPr="00000000" w14:paraId="00000030">
      <w:pPr>
        <w:pStyle w:val="Heading2"/>
        <w:ind w:left="0" w:firstLine="0"/>
        <w:rPr/>
      </w:pPr>
      <w:bookmarkStart w:colFirst="0" w:colLast="0" w:name="_wzg7swsvincz" w:id="4"/>
      <w:bookmarkEnd w:id="4"/>
      <w:r w:rsidDel="00000000" w:rsidR="00000000" w:rsidRPr="00000000">
        <w:rPr>
          <w:rtl w:val="0"/>
        </w:rPr>
        <w:t xml:space="preserve">Send Jiefei another email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4-5 pm Thu meet Jiefei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9-10:30 am Fri morning Martin is free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