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80" w:rsidRPr="00840479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516E80" w:rsidRPr="002E337C" w:rsidRDefault="00516E80" w:rsidP="00765D1A">
      <w:pPr>
        <w:tabs>
          <w:tab w:val="left" w:pos="6804"/>
        </w:tabs>
        <w:spacing w:after="0" w:line="240" w:lineRule="auto"/>
        <w:ind w:left="1050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 w:rsidR="00F63A9D">
        <w:rPr>
          <w:rFonts w:ascii="Cambria" w:eastAsia="Times New Roman" w:hAnsi="Cambria"/>
        </w:rPr>
        <w:tab/>
      </w:r>
      <w:r w:rsidR="00BB1F09"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69491F" w:rsidRPr="002E337C">
        <w:rPr>
          <w:rFonts w:ascii="Times New Roman" w:eastAsia="Times New Roman" w:hAnsi="Times New Roman"/>
          <w:sz w:val="24"/>
          <w:szCs w:val="24"/>
        </w:rPr>
        <w:t>30</w:t>
      </w:r>
      <w:r w:rsidR="00C92E34" w:rsidRPr="002E337C">
        <w:rPr>
          <w:rFonts w:ascii="Times New Roman" w:eastAsia="Times New Roman" w:hAnsi="Times New Roman"/>
          <w:sz w:val="24"/>
          <w:szCs w:val="24"/>
        </w:rPr>
        <w:t xml:space="preserve"> juin </w:t>
      </w:r>
      <w:r w:rsidR="00F63A9D" w:rsidRPr="002E337C">
        <w:rPr>
          <w:rFonts w:ascii="Times New Roman" w:eastAsia="Times New Roman" w:hAnsi="Times New Roman"/>
          <w:sz w:val="24"/>
          <w:szCs w:val="24"/>
        </w:rPr>
        <w:t>201</w:t>
      </w:r>
      <w:r w:rsidR="00950FC2" w:rsidRPr="002E337C">
        <w:rPr>
          <w:rFonts w:ascii="Times New Roman" w:eastAsia="Times New Roman" w:hAnsi="Times New Roman"/>
          <w:sz w:val="24"/>
          <w:szCs w:val="24"/>
        </w:rPr>
        <w:t>4</w:t>
      </w:r>
    </w:p>
    <w:p w:rsidR="00516E80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E57656" w:rsidRDefault="00E57656" w:rsidP="00316FE3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C14504" w:rsidRDefault="00C14504" w:rsidP="00316FE3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2867BC" w:rsidRDefault="002867BC" w:rsidP="00316FE3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C14504" w:rsidRPr="001139EB" w:rsidRDefault="00516E80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16E80" w:rsidRPr="001139EB" w:rsidRDefault="00C14504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</w:t>
      </w:r>
      <w:r w:rsidR="00516E80" w:rsidRPr="001139EB">
        <w:rPr>
          <w:rFonts w:ascii="Times New Roman" w:eastAsia="Times New Roman" w:hAnsi="Times New Roman"/>
          <w:smallCaps/>
          <w:sz w:val="26"/>
          <w:szCs w:val="26"/>
        </w:rPr>
        <w:t>à Monsieur le Président de la République</w:t>
      </w:r>
    </w:p>
    <w:p w:rsidR="00516E80" w:rsidRPr="001139EB" w:rsidRDefault="00516E80" w:rsidP="00F63A9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C949CF" w:rsidRPr="001139EB" w:rsidRDefault="00516E80" w:rsidP="00E57656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14504" w:rsidRPr="001139EB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D02219" w:rsidRPr="001139EB" w:rsidRDefault="00D02219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C14504" w:rsidRPr="001139EB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C3505F" w:rsidRPr="001139EB" w:rsidRDefault="00C3505F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1139EB" w:rsidRDefault="00516E80" w:rsidP="00E826E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139EB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1139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1139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Etude CSA : m</w:t>
      </w:r>
      <w:r w:rsidR="00E80D50" w:rsidRPr="001139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ots de droite et mots de gauche</w:t>
      </w:r>
    </w:p>
    <w:p w:rsidR="00E80D50" w:rsidRPr="00FC3C02" w:rsidRDefault="00FC3C02" w:rsidP="00E90830">
      <w:pPr>
        <w:spacing w:before="3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D’une étude</w:t>
      </w:r>
      <w:r w:rsidR="00DD1D74">
        <w:rPr>
          <w:rFonts w:ascii="Times New Roman" w:hAnsi="Times New Roman"/>
          <w:sz w:val="25"/>
          <w:szCs w:val="25"/>
        </w:rPr>
        <w:t xml:space="preserve"> publiée par</w:t>
      </w:r>
      <w:r>
        <w:rPr>
          <w:rFonts w:ascii="Times New Roman" w:hAnsi="Times New Roman"/>
          <w:sz w:val="25"/>
          <w:szCs w:val="25"/>
        </w:rPr>
        <w:t xml:space="preserve"> </w:t>
      </w:r>
      <w:r w:rsidR="00E80D50" w:rsidRPr="00FC3C02">
        <w:rPr>
          <w:rFonts w:ascii="Times New Roman" w:hAnsi="Times New Roman"/>
          <w:sz w:val="25"/>
          <w:szCs w:val="25"/>
        </w:rPr>
        <w:t>CSA sur les évocations</w:t>
      </w:r>
      <w:r w:rsidR="00DD1D74">
        <w:rPr>
          <w:rFonts w:ascii="Times New Roman" w:hAnsi="Times New Roman"/>
          <w:sz w:val="25"/>
          <w:szCs w:val="25"/>
        </w:rPr>
        <w:t xml:space="preserve"> </w:t>
      </w:r>
      <w:r w:rsidR="00377466">
        <w:rPr>
          <w:rFonts w:ascii="Times New Roman" w:hAnsi="Times New Roman"/>
          <w:sz w:val="25"/>
          <w:szCs w:val="25"/>
        </w:rPr>
        <w:t xml:space="preserve">attachées à </w:t>
      </w:r>
      <w:r w:rsidR="00DD1D74">
        <w:rPr>
          <w:rFonts w:ascii="Times New Roman" w:hAnsi="Times New Roman"/>
          <w:sz w:val="25"/>
          <w:szCs w:val="25"/>
        </w:rPr>
        <w:t>une série de</w:t>
      </w:r>
      <w:r w:rsidR="00E80D50" w:rsidRPr="00FC3C02">
        <w:rPr>
          <w:rFonts w:ascii="Times New Roman" w:hAnsi="Times New Roman"/>
          <w:sz w:val="25"/>
          <w:szCs w:val="25"/>
        </w:rPr>
        <w:t xml:space="preserve"> mots (cf. </w:t>
      </w:r>
      <w:proofErr w:type="spellStart"/>
      <w:r w:rsidR="00E80D50" w:rsidRPr="00FC3C02">
        <w:rPr>
          <w:rFonts w:ascii="Times New Roman" w:hAnsi="Times New Roman"/>
          <w:sz w:val="25"/>
          <w:szCs w:val="25"/>
        </w:rPr>
        <w:t>pj</w:t>
      </w:r>
      <w:proofErr w:type="spellEnd"/>
      <w:r w:rsidR="00E80D50" w:rsidRPr="00FC3C02">
        <w:rPr>
          <w:rFonts w:ascii="Times New Roman" w:hAnsi="Times New Roman"/>
          <w:sz w:val="25"/>
          <w:szCs w:val="25"/>
        </w:rPr>
        <w:t>)</w:t>
      </w:r>
      <w:r>
        <w:rPr>
          <w:rFonts w:ascii="Times New Roman" w:hAnsi="Times New Roman"/>
          <w:sz w:val="25"/>
          <w:szCs w:val="25"/>
        </w:rPr>
        <w:t>,</w:t>
      </w:r>
      <w:r w:rsidR="00E80D50" w:rsidRPr="00FC3C02"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i</w:t>
      </w:r>
      <w:r w:rsidR="00E80D50" w:rsidRPr="00FC3C02">
        <w:rPr>
          <w:rFonts w:ascii="Times New Roman" w:hAnsi="Times New Roman"/>
          <w:sz w:val="25"/>
          <w:szCs w:val="25"/>
        </w:rPr>
        <w:t>l ressort :</w:t>
      </w:r>
    </w:p>
    <w:p w:rsidR="001821BC" w:rsidRPr="00FC3C02" w:rsidRDefault="003861A7" w:rsidP="00E90830">
      <w:pPr>
        <w:spacing w:before="32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sz w:val="25"/>
          <w:szCs w:val="25"/>
        </w:rPr>
        <w:t xml:space="preserve"> </w:t>
      </w:r>
      <w:r w:rsidR="00E80D50" w:rsidRPr="00FC3C02">
        <w:rPr>
          <w:rFonts w:ascii="Times New Roman" w:hAnsi="Times New Roman"/>
          <w:sz w:val="25"/>
          <w:szCs w:val="25"/>
        </w:rPr>
        <w:t xml:space="preserve">Un très fort consensus </w:t>
      </w:r>
      <w:r w:rsidR="002E337C" w:rsidRPr="002E337C">
        <w:rPr>
          <w:rFonts w:ascii="Times New Roman" w:hAnsi="Times New Roman"/>
          <w:i/>
          <w:sz w:val="25"/>
          <w:szCs w:val="25"/>
        </w:rPr>
        <w:t>sans différence droite-gauche</w:t>
      </w:r>
      <w:r w:rsidR="002E337C" w:rsidRPr="00FC3C02">
        <w:rPr>
          <w:rFonts w:ascii="Times New Roman" w:hAnsi="Times New Roman"/>
          <w:sz w:val="25"/>
          <w:szCs w:val="25"/>
        </w:rPr>
        <w:t xml:space="preserve"> </w:t>
      </w:r>
      <w:r w:rsidR="00E80D50" w:rsidRPr="00FC3C02">
        <w:rPr>
          <w:rFonts w:ascii="Times New Roman" w:hAnsi="Times New Roman"/>
          <w:sz w:val="25"/>
          <w:szCs w:val="25"/>
        </w:rPr>
        <w:t>autour de grands principes</w:t>
      </w:r>
      <w:r w:rsidR="002E337C">
        <w:rPr>
          <w:rFonts w:ascii="Times New Roman" w:hAnsi="Times New Roman"/>
          <w:sz w:val="25"/>
          <w:szCs w:val="25"/>
        </w:rPr>
        <w:t>, en premier lieu</w:t>
      </w:r>
      <w:r w:rsidR="00E80D50" w:rsidRPr="00FC3C02">
        <w:rPr>
          <w:rFonts w:ascii="Times New Roman" w:hAnsi="Times New Roman"/>
          <w:sz w:val="25"/>
          <w:szCs w:val="25"/>
        </w:rPr>
        <w:t xml:space="preserve"> </w:t>
      </w:r>
      <w:r w:rsidR="00E80D50" w:rsidRPr="002E337C">
        <w:rPr>
          <w:rFonts w:ascii="Times New Roman" w:hAnsi="Times New Roman"/>
          <w:b/>
          <w:sz w:val="25"/>
          <w:szCs w:val="25"/>
        </w:rPr>
        <w:t>la</w:t>
      </w:r>
      <w:r w:rsidR="00E80D50" w:rsidRPr="00FC3C02">
        <w:rPr>
          <w:rFonts w:ascii="Times New Roman" w:hAnsi="Times New Roman"/>
          <w:b/>
          <w:sz w:val="25"/>
          <w:szCs w:val="25"/>
        </w:rPr>
        <w:t xml:space="preserve"> liberté</w:t>
      </w:r>
      <w:r w:rsidR="00E80D50" w:rsidRPr="00FC3C02">
        <w:rPr>
          <w:rFonts w:ascii="Times New Roman" w:hAnsi="Times New Roman"/>
          <w:sz w:val="25"/>
          <w:szCs w:val="25"/>
        </w:rPr>
        <w:t xml:space="preserve"> et </w:t>
      </w:r>
      <w:r w:rsidR="00E80D50" w:rsidRPr="00FC3C02">
        <w:rPr>
          <w:rFonts w:ascii="Times New Roman" w:hAnsi="Times New Roman"/>
          <w:b/>
          <w:sz w:val="25"/>
          <w:szCs w:val="25"/>
        </w:rPr>
        <w:t>l’égalité</w:t>
      </w:r>
      <w:r w:rsidR="001821BC" w:rsidRPr="00FC3C02">
        <w:rPr>
          <w:rFonts w:ascii="Times New Roman" w:hAnsi="Times New Roman"/>
          <w:sz w:val="25"/>
          <w:szCs w:val="25"/>
        </w:rPr>
        <w:t>.</w:t>
      </w:r>
      <w:r w:rsidR="00E80D50" w:rsidRPr="00FC3C02">
        <w:rPr>
          <w:rFonts w:ascii="Times New Roman" w:hAnsi="Times New Roman"/>
          <w:sz w:val="25"/>
          <w:szCs w:val="25"/>
        </w:rPr>
        <w:t xml:space="preserve"> </w:t>
      </w:r>
      <w:r w:rsidR="002E337C">
        <w:rPr>
          <w:rFonts w:ascii="Times New Roman" w:hAnsi="Times New Roman"/>
          <w:sz w:val="25"/>
          <w:szCs w:val="25"/>
        </w:rPr>
        <w:t>89% des</w:t>
      </w:r>
      <w:r w:rsidR="00E80D50" w:rsidRPr="00FC3C02">
        <w:rPr>
          <w:rFonts w:ascii="Times New Roman" w:hAnsi="Times New Roman"/>
          <w:sz w:val="25"/>
          <w:szCs w:val="25"/>
        </w:rPr>
        <w:t xml:space="preserve"> sympathisants de droite sont</w:t>
      </w:r>
      <w:r w:rsidR="00377466">
        <w:rPr>
          <w:rFonts w:ascii="Times New Roman" w:hAnsi="Times New Roman"/>
          <w:sz w:val="25"/>
          <w:szCs w:val="25"/>
        </w:rPr>
        <w:t xml:space="preserve"> ainsi</w:t>
      </w:r>
      <w:r w:rsidR="00E80D50" w:rsidRPr="00FC3C02">
        <w:rPr>
          <w:rFonts w:ascii="Times New Roman" w:hAnsi="Times New Roman"/>
          <w:sz w:val="25"/>
          <w:szCs w:val="25"/>
        </w:rPr>
        <w:t xml:space="preserve"> attachés à l’égalité ; </w:t>
      </w:r>
      <w:r w:rsidR="002E337C">
        <w:rPr>
          <w:rFonts w:ascii="Times New Roman" w:hAnsi="Times New Roman"/>
          <w:sz w:val="25"/>
          <w:szCs w:val="25"/>
        </w:rPr>
        <w:t xml:space="preserve">90% de </w:t>
      </w:r>
      <w:r w:rsidR="00E80D50" w:rsidRPr="00FC3C02">
        <w:rPr>
          <w:rFonts w:ascii="Times New Roman" w:hAnsi="Times New Roman"/>
          <w:sz w:val="25"/>
          <w:szCs w:val="25"/>
        </w:rPr>
        <w:t>ceux de gauche à la liberté</w:t>
      </w:r>
      <w:r w:rsidR="009974A8">
        <w:rPr>
          <w:rFonts w:ascii="Times New Roman" w:hAnsi="Times New Roman"/>
          <w:sz w:val="25"/>
          <w:szCs w:val="25"/>
        </w:rPr>
        <w:t xml:space="preserve"> (mais pas au </w:t>
      </w:r>
      <w:r w:rsidR="002E337C">
        <w:rPr>
          <w:rFonts w:ascii="Times New Roman" w:hAnsi="Times New Roman"/>
          <w:sz w:val="25"/>
          <w:szCs w:val="25"/>
        </w:rPr>
        <w:t>« </w:t>
      </w:r>
      <w:r w:rsidR="009974A8">
        <w:rPr>
          <w:rFonts w:ascii="Times New Roman" w:hAnsi="Times New Roman"/>
          <w:sz w:val="25"/>
          <w:szCs w:val="25"/>
        </w:rPr>
        <w:t>libéralisme</w:t>
      </w:r>
      <w:r w:rsidR="002E337C">
        <w:rPr>
          <w:rFonts w:ascii="Times New Roman" w:hAnsi="Times New Roman"/>
          <w:sz w:val="25"/>
          <w:szCs w:val="25"/>
        </w:rPr>
        <w:t> »</w:t>
      </w:r>
      <w:r w:rsidR="009974A8">
        <w:rPr>
          <w:rFonts w:ascii="Times New Roman" w:hAnsi="Times New Roman"/>
          <w:sz w:val="25"/>
          <w:szCs w:val="25"/>
        </w:rPr>
        <w:t xml:space="preserve">, </w:t>
      </w:r>
      <w:r w:rsidR="002E337C">
        <w:rPr>
          <w:rFonts w:ascii="Times New Roman" w:hAnsi="Times New Roman"/>
          <w:sz w:val="25"/>
          <w:szCs w:val="25"/>
        </w:rPr>
        <w:t>nettement</w:t>
      </w:r>
      <w:r w:rsidR="009974A8">
        <w:rPr>
          <w:rFonts w:ascii="Times New Roman" w:hAnsi="Times New Roman"/>
          <w:sz w:val="25"/>
          <w:szCs w:val="25"/>
        </w:rPr>
        <w:t xml:space="preserve"> plus mal jugé et qui régresse de 9 points)</w:t>
      </w:r>
      <w:r w:rsidR="00E80D50" w:rsidRPr="00FC3C02">
        <w:rPr>
          <w:rFonts w:ascii="Times New Roman" w:hAnsi="Times New Roman"/>
          <w:sz w:val="25"/>
          <w:szCs w:val="25"/>
        </w:rPr>
        <w:t>.</w:t>
      </w:r>
    </w:p>
    <w:p w:rsidR="00DA1DE8" w:rsidRPr="00FC3C02" w:rsidRDefault="00E80D50" w:rsidP="001821BC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sz w:val="25"/>
          <w:szCs w:val="25"/>
        </w:rPr>
        <w:t xml:space="preserve">S’y ajoute </w:t>
      </w:r>
      <w:r w:rsidRPr="00FC3C02">
        <w:rPr>
          <w:rFonts w:ascii="Times New Roman" w:hAnsi="Times New Roman"/>
          <w:b/>
          <w:sz w:val="25"/>
          <w:szCs w:val="25"/>
        </w:rPr>
        <w:t>la tradition</w:t>
      </w:r>
      <w:r w:rsidRPr="00FC3C02">
        <w:rPr>
          <w:rFonts w:ascii="Times New Roman" w:hAnsi="Times New Roman"/>
          <w:sz w:val="25"/>
          <w:szCs w:val="25"/>
        </w:rPr>
        <w:t xml:space="preserve"> (84%), refuge en période de crise plébiscité dans l’ensemble du spectre politique</w:t>
      </w:r>
      <w:r w:rsidR="00FC3C02" w:rsidRPr="00FC3C02">
        <w:rPr>
          <w:rFonts w:ascii="Times New Roman" w:hAnsi="Times New Roman"/>
          <w:sz w:val="25"/>
          <w:szCs w:val="25"/>
        </w:rPr>
        <w:t xml:space="preserve"> (sans que cela n’empêche l’attente de progrès</w:t>
      </w:r>
      <w:r w:rsidR="00FC3C02" w:rsidRPr="00FC3C02">
        <w:rPr>
          <w:rStyle w:val="FootnoteReference"/>
          <w:rFonts w:ascii="Times New Roman" w:hAnsi="Times New Roman"/>
          <w:sz w:val="25"/>
          <w:szCs w:val="25"/>
        </w:rPr>
        <w:footnoteReference w:id="1"/>
      </w:r>
      <w:r w:rsidR="00FC3C02">
        <w:rPr>
          <w:rFonts w:ascii="Times New Roman" w:hAnsi="Times New Roman"/>
          <w:sz w:val="25"/>
          <w:szCs w:val="25"/>
        </w:rPr>
        <w:t xml:space="preserve">) </w:t>
      </w:r>
      <w:r w:rsidR="00FC3C02" w:rsidRPr="00FC3C02">
        <w:rPr>
          <w:rFonts w:ascii="Times New Roman" w:hAnsi="Times New Roman"/>
          <w:sz w:val="25"/>
          <w:szCs w:val="25"/>
        </w:rPr>
        <w:t>de même que</w:t>
      </w:r>
      <w:r w:rsidR="00FC3C02">
        <w:rPr>
          <w:rFonts w:ascii="Times New Roman" w:hAnsi="Times New Roman"/>
          <w:sz w:val="25"/>
          <w:szCs w:val="25"/>
        </w:rPr>
        <w:t>,</w:t>
      </w:r>
      <w:r w:rsidRPr="00FC3C02">
        <w:rPr>
          <w:rFonts w:ascii="Times New Roman" w:hAnsi="Times New Roman"/>
          <w:sz w:val="25"/>
          <w:szCs w:val="25"/>
        </w:rPr>
        <w:t xml:space="preserve"> </w:t>
      </w:r>
      <w:r w:rsidR="00FC3C02" w:rsidRPr="00FC3C02">
        <w:rPr>
          <w:rFonts w:ascii="Times New Roman" w:hAnsi="Times New Roman"/>
          <w:sz w:val="25"/>
          <w:szCs w:val="25"/>
        </w:rPr>
        <w:t>dans un autre registre</w:t>
      </w:r>
      <w:r w:rsidR="00FC3C02">
        <w:rPr>
          <w:rFonts w:ascii="Times New Roman" w:hAnsi="Times New Roman"/>
          <w:sz w:val="25"/>
          <w:szCs w:val="25"/>
        </w:rPr>
        <w:t>,</w:t>
      </w:r>
      <w:r w:rsidR="00FC3C02" w:rsidRPr="00FC3C02">
        <w:rPr>
          <w:rFonts w:ascii="Times New Roman" w:hAnsi="Times New Roman"/>
          <w:b/>
          <w:sz w:val="25"/>
          <w:szCs w:val="25"/>
        </w:rPr>
        <w:t xml:space="preserve"> </w:t>
      </w:r>
      <w:r w:rsidRPr="00FC3C02">
        <w:rPr>
          <w:rFonts w:ascii="Times New Roman" w:hAnsi="Times New Roman"/>
          <w:b/>
          <w:sz w:val="25"/>
          <w:szCs w:val="25"/>
        </w:rPr>
        <w:t>la famille</w:t>
      </w:r>
      <w:r w:rsidR="00DA1DE8" w:rsidRPr="00FC3C02">
        <w:rPr>
          <w:rFonts w:ascii="Times New Roman" w:hAnsi="Times New Roman"/>
          <w:sz w:val="25"/>
          <w:szCs w:val="25"/>
        </w:rPr>
        <w:t>.</w:t>
      </w:r>
    </w:p>
    <w:p w:rsidR="00FC3C02" w:rsidRDefault="00DA2130" w:rsidP="00E90830">
      <w:pPr>
        <w:spacing w:before="3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026" type="#_x0000_t75" style="position:absolute;left:0;text-align:left;margin-left:322.7pt;margin-top:59.7pt;width:188.5pt;height:111.3pt;z-index:-2;visibility:visible" wrapcoords="473 0 118 400 -59 900 -59 20800 355 21500 414 21500 21127 21500 21186 21500 21600 20800 21600 900 21363 200 21067 0 473 0">
            <v:imagedata r:id="rId7" o:title=""/>
            <w10:wrap type="tight"/>
          </v:shape>
        </w:pict>
      </w:r>
      <w:r w:rsidR="00DA1DE8"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="00DA1DE8" w:rsidRPr="00FC3C02">
        <w:rPr>
          <w:rFonts w:ascii="Times New Roman" w:hAnsi="Times New Roman"/>
          <w:sz w:val="25"/>
          <w:szCs w:val="25"/>
        </w:rPr>
        <w:t xml:space="preserve"> </w:t>
      </w:r>
      <w:r w:rsidR="00DA1DE8" w:rsidRPr="00DA2130">
        <w:rPr>
          <w:rFonts w:ascii="Times New Roman" w:hAnsi="Times New Roman"/>
          <w:b/>
          <w:sz w:val="25"/>
          <w:szCs w:val="25"/>
        </w:rPr>
        <w:t>L</w:t>
      </w:r>
      <w:r w:rsidR="00FC3C02" w:rsidRPr="00DA2130">
        <w:rPr>
          <w:rFonts w:ascii="Times New Roman" w:hAnsi="Times New Roman"/>
          <w:b/>
          <w:sz w:val="25"/>
          <w:szCs w:val="25"/>
        </w:rPr>
        <w:t>e trava</w:t>
      </w:r>
      <w:r w:rsidRPr="00DA2130">
        <w:rPr>
          <w:rFonts w:ascii="Times New Roman" w:hAnsi="Times New Roman"/>
          <w:b/>
          <w:sz w:val="25"/>
          <w:szCs w:val="25"/>
        </w:rPr>
        <w:t>il</w:t>
      </w:r>
      <w:r>
        <w:rPr>
          <w:rFonts w:ascii="Times New Roman" w:hAnsi="Times New Roman"/>
          <w:sz w:val="25"/>
          <w:szCs w:val="25"/>
        </w:rPr>
        <w:t xml:space="preserve"> est très fortement valorisé autant à droite qu’à gauche ; de même que </w:t>
      </w:r>
      <w:r w:rsidRPr="00DA2130">
        <w:rPr>
          <w:rFonts w:ascii="Times New Roman" w:hAnsi="Times New Roman"/>
          <w:b/>
          <w:sz w:val="25"/>
          <w:szCs w:val="25"/>
        </w:rPr>
        <w:t>l’entreprise</w:t>
      </w:r>
      <w:r>
        <w:rPr>
          <w:rFonts w:ascii="Times New Roman" w:hAnsi="Times New Roman"/>
          <w:sz w:val="25"/>
          <w:szCs w:val="25"/>
        </w:rPr>
        <w:t xml:space="preserve"> (79%), résultat d’autant plus remarquable que le mot n’était précédé d’aucun qualificatif (« petite » ou « moyenne » attirent plus encore la sympathie)</w:t>
      </w:r>
      <w:r w:rsidR="00FC3C02">
        <w:rPr>
          <w:rFonts w:ascii="Times New Roman" w:hAnsi="Times New Roman"/>
          <w:sz w:val="25"/>
          <w:szCs w:val="25"/>
        </w:rPr>
        <w:t>.</w:t>
      </w:r>
    </w:p>
    <w:p w:rsidR="00203654" w:rsidRDefault="00DA2130" w:rsidP="00FC3C02">
      <w:pPr>
        <w:spacing w:before="120" w:after="0" w:line="312" w:lineRule="auto"/>
        <w:jc w:val="both"/>
        <w:rPr>
          <w:noProof/>
          <w:lang w:eastAsia="fr-FR"/>
        </w:rPr>
      </w:pPr>
      <w:r>
        <w:rPr>
          <w:rFonts w:ascii="Times New Roman" w:hAnsi="Times New Roman"/>
          <w:sz w:val="25"/>
          <w:szCs w:val="25"/>
        </w:rPr>
        <w:t xml:space="preserve">Ce résultat rejoint d’autres mesures indiquant un </w:t>
      </w:r>
      <w:r w:rsidRPr="00DA2130">
        <w:rPr>
          <w:rFonts w:ascii="Times New Roman" w:hAnsi="Times New Roman"/>
          <w:i/>
          <w:sz w:val="25"/>
          <w:szCs w:val="25"/>
        </w:rPr>
        <w:t>renversement du rapport à l’entreprise</w:t>
      </w:r>
      <w:r>
        <w:rPr>
          <w:rFonts w:ascii="Times New Roman" w:hAnsi="Times New Roman"/>
          <w:i/>
          <w:sz w:val="25"/>
          <w:szCs w:val="25"/>
        </w:rPr>
        <w:t xml:space="preserve"> </w:t>
      </w:r>
      <w:r w:rsidRPr="00DA2130">
        <w:rPr>
          <w:rFonts w:ascii="Times New Roman" w:hAnsi="Times New Roman"/>
          <w:sz w:val="25"/>
          <w:szCs w:val="25"/>
        </w:rPr>
        <w:t xml:space="preserve">(cf. </w:t>
      </w:r>
      <w:r w:rsidR="00704708">
        <w:rPr>
          <w:rFonts w:ascii="Times New Roman" w:hAnsi="Times New Roman"/>
          <w:sz w:val="25"/>
          <w:szCs w:val="25"/>
        </w:rPr>
        <w:t>ci-contre)</w:t>
      </w:r>
      <w:r>
        <w:rPr>
          <w:rFonts w:ascii="Times New Roman" w:hAnsi="Times New Roman"/>
          <w:sz w:val="25"/>
          <w:szCs w:val="25"/>
        </w:rPr>
        <w:t>, de plus en plus associée à la sortie de crise et à l’emploi, et moins à la notion de profit</w:t>
      </w:r>
      <w:r w:rsidR="00EF7882" w:rsidRPr="00FC3C02">
        <w:rPr>
          <w:rFonts w:ascii="Times New Roman" w:hAnsi="Times New Roman"/>
          <w:sz w:val="25"/>
          <w:szCs w:val="25"/>
        </w:rPr>
        <w:t>.</w:t>
      </w:r>
    </w:p>
    <w:p w:rsidR="00DD1D74" w:rsidRPr="00FC3C02" w:rsidRDefault="00DD1D74" w:rsidP="00FC3C02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EF7882" w:rsidRPr="00FC3C02" w:rsidRDefault="00F873C6" w:rsidP="00E90830">
      <w:pPr>
        <w:spacing w:before="32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b/>
          <w:sz w:val="25"/>
          <w:szCs w:val="25"/>
        </w:rPr>
        <w:t xml:space="preserve"> </w:t>
      </w:r>
      <w:r w:rsidR="00920B37">
        <w:rPr>
          <w:rFonts w:ascii="Times New Roman" w:hAnsi="Times New Roman"/>
          <w:sz w:val="25"/>
          <w:szCs w:val="25"/>
        </w:rPr>
        <w:t xml:space="preserve">Ressort également nettement la </w:t>
      </w:r>
      <w:r w:rsidR="00920B37" w:rsidRPr="00DD1D74">
        <w:rPr>
          <w:rFonts w:ascii="Times New Roman" w:hAnsi="Times New Roman"/>
          <w:sz w:val="25"/>
          <w:szCs w:val="25"/>
        </w:rPr>
        <w:t>crispation identitaire</w:t>
      </w:r>
      <w:r w:rsidR="00792B31" w:rsidRPr="00FC3C02">
        <w:rPr>
          <w:rFonts w:ascii="Times New Roman" w:hAnsi="Times New Roman"/>
          <w:sz w:val="25"/>
          <w:szCs w:val="25"/>
        </w:rPr>
        <w:t>.</w:t>
      </w:r>
      <w:r w:rsidR="00920B37">
        <w:rPr>
          <w:rFonts w:ascii="Times New Roman" w:hAnsi="Times New Roman"/>
          <w:sz w:val="25"/>
          <w:szCs w:val="25"/>
        </w:rPr>
        <w:t xml:space="preserve"> Le jugement positif du mot </w:t>
      </w:r>
      <w:r w:rsidR="00920B37" w:rsidRPr="00A859F7">
        <w:rPr>
          <w:rFonts w:ascii="Times New Roman" w:hAnsi="Times New Roman"/>
          <w:b/>
          <w:sz w:val="25"/>
          <w:szCs w:val="25"/>
        </w:rPr>
        <w:t>immigré</w:t>
      </w:r>
      <w:r w:rsidR="00920B37">
        <w:rPr>
          <w:rFonts w:ascii="Times New Roman" w:hAnsi="Times New Roman"/>
          <w:sz w:val="25"/>
          <w:szCs w:val="25"/>
        </w:rPr>
        <w:t xml:space="preserve"> </w:t>
      </w:r>
      <w:r w:rsidR="00704708">
        <w:rPr>
          <w:rFonts w:ascii="Times New Roman" w:hAnsi="Times New Roman"/>
          <w:sz w:val="25"/>
          <w:szCs w:val="25"/>
        </w:rPr>
        <w:t>baisse de</w:t>
      </w:r>
      <w:r w:rsidR="00920B37">
        <w:rPr>
          <w:rFonts w:ascii="Times New Roman" w:hAnsi="Times New Roman"/>
          <w:sz w:val="25"/>
          <w:szCs w:val="25"/>
        </w:rPr>
        <w:t xml:space="preserve"> 19 points depuis la dernière mesure en 2006, celui </w:t>
      </w:r>
      <w:r w:rsidR="00920B37" w:rsidRPr="00A859F7">
        <w:rPr>
          <w:rFonts w:ascii="Times New Roman" w:hAnsi="Times New Roman"/>
          <w:b/>
          <w:sz w:val="25"/>
          <w:szCs w:val="25"/>
        </w:rPr>
        <w:t>d’Islam</w:t>
      </w:r>
      <w:r w:rsidR="00920B37">
        <w:rPr>
          <w:rFonts w:ascii="Times New Roman" w:hAnsi="Times New Roman"/>
          <w:sz w:val="25"/>
          <w:szCs w:val="25"/>
        </w:rPr>
        <w:t xml:space="preserve"> (dernier du classement)</w:t>
      </w:r>
      <w:r w:rsidR="00704708">
        <w:rPr>
          <w:rFonts w:ascii="Times New Roman" w:hAnsi="Times New Roman"/>
          <w:sz w:val="25"/>
          <w:szCs w:val="25"/>
        </w:rPr>
        <w:t xml:space="preserve"> de</w:t>
      </w:r>
      <w:r w:rsidR="00920B37">
        <w:rPr>
          <w:rFonts w:ascii="Times New Roman" w:hAnsi="Times New Roman"/>
          <w:sz w:val="25"/>
          <w:szCs w:val="25"/>
        </w:rPr>
        <w:t xml:space="preserve"> 1</w:t>
      </w:r>
      <w:r w:rsidR="00DD1D74">
        <w:rPr>
          <w:rFonts w:ascii="Times New Roman" w:hAnsi="Times New Roman"/>
          <w:sz w:val="25"/>
          <w:szCs w:val="25"/>
        </w:rPr>
        <w:t>4 points</w:t>
      </w:r>
      <w:r w:rsidR="00920B37">
        <w:rPr>
          <w:rFonts w:ascii="Times New Roman" w:hAnsi="Times New Roman"/>
          <w:sz w:val="25"/>
          <w:szCs w:val="25"/>
        </w:rPr>
        <w:t>.</w:t>
      </w:r>
    </w:p>
    <w:p w:rsidR="00D60591" w:rsidRPr="00FC3C02" w:rsidRDefault="00904149" w:rsidP="00EF7882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Sur ces thématiques, l</w:t>
      </w:r>
      <w:r w:rsidR="00A859F7">
        <w:rPr>
          <w:rFonts w:ascii="Times New Roman" w:hAnsi="Times New Roman"/>
          <w:sz w:val="25"/>
          <w:szCs w:val="25"/>
        </w:rPr>
        <w:t xml:space="preserve">e </w:t>
      </w:r>
      <w:r w:rsidR="00A859F7" w:rsidRPr="00377466">
        <w:rPr>
          <w:rFonts w:ascii="Times New Roman" w:hAnsi="Times New Roman"/>
          <w:i/>
          <w:sz w:val="25"/>
          <w:szCs w:val="25"/>
        </w:rPr>
        <w:t>clivage droite-gauche</w:t>
      </w:r>
      <w:r w:rsidR="00A859F7">
        <w:rPr>
          <w:rFonts w:ascii="Times New Roman" w:hAnsi="Times New Roman"/>
          <w:sz w:val="25"/>
          <w:szCs w:val="25"/>
        </w:rPr>
        <w:t xml:space="preserve"> tend à s’estomper : il faut désormais aller </w:t>
      </w:r>
      <w:r w:rsidR="00A859F7" w:rsidRPr="00377466">
        <w:rPr>
          <w:rFonts w:ascii="Times New Roman" w:hAnsi="Times New Roman"/>
          <w:i/>
          <w:sz w:val="25"/>
          <w:szCs w:val="25"/>
        </w:rPr>
        <w:t>dans l’application des mesures</w:t>
      </w:r>
      <w:r w:rsidR="00A859F7">
        <w:rPr>
          <w:rFonts w:ascii="Times New Roman" w:hAnsi="Times New Roman"/>
          <w:sz w:val="25"/>
          <w:szCs w:val="25"/>
        </w:rPr>
        <w:t xml:space="preserve"> pour le retrouver</w:t>
      </w:r>
      <w:r>
        <w:rPr>
          <w:rFonts w:ascii="Times New Roman" w:hAnsi="Times New Roman"/>
          <w:sz w:val="25"/>
          <w:szCs w:val="25"/>
        </w:rPr>
        <w:t xml:space="preserve">. </w:t>
      </w:r>
      <w:r w:rsidR="006F43E3">
        <w:rPr>
          <w:rFonts w:ascii="Times New Roman" w:hAnsi="Times New Roman"/>
          <w:sz w:val="25"/>
          <w:szCs w:val="25"/>
        </w:rPr>
        <w:t>Ainsi c</w:t>
      </w:r>
      <w:r>
        <w:rPr>
          <w:rFonts w:ascii="Times New Roman" w:hAnsi="Times New Roman"/>
          <w:sz w:val="25"/>
          <w:szCs w:val="25"/>
        </w:rPr>
        <w:t>oncernant l’Islam, la gauche</w:t>
      </w:r>
      <w:r w:rsidR="00377466">
        <w:rPr>
          <w:rFonts w:ascii="Times New Roman" w:hAnsi="Times New Roman"/>
          <w:sz w:val="25"/>
          <w:szCs w:val="25"/>
        </w:rPr>
        <w:t xml:space="preserve"> désapprouve</w:t>
      </w:r>
      <w:r>
        <w:rPr>
          <w:rFonts w:ascii="Times New Roman" w:hAnsi="Times New Roman"/>
          <w:sz w:val="25"/>
          <w:szCs w:val="25"/>
        </w:rPr>
        <w:t xml:space="preserve"> « la manière dont </w:t>
      </w:r>
      <w:r w:rsidR="00D60591">
        <w:rPr>
          <w:rFonts w:ascii="Times New Roman" w:hAnsi="Times New Roman"/>
          <w:sz w:val="25"/>
          <w:szCs w:val="25"/>
        </w:rPr>
        <w:t>il</w:t>
      </w:r>
      <w:r>
        <w:rPr>
          <w:rFonts w:ascii="Times New Roman" w:hAnsi="Times New Roman"/>
          <w:sz w:val="25"/>
          <w:szCs w:val="25"/>
        </w:rPr>
        <w:t xml:space="preserve"> est pratiquée en France » </w:t>
      </w:r>
      <w:r w:rsidR="00D60591">
        <w:rPr>
          <w:rFonts w:ascii="Times New Roman" w:hAnsi="Times New Roman"/>
          <w:sz w:val="25"/>
          <w:szCs w:val="25"/>
        </w:rPr>
        <w:t xml:space="preserve">(60%) </w:t>
      </w:r>
      <w:r w:rsidR="00377466">
        <w:rPr>
          <w:rFonts w:ascii="Times New Roman" w:hAnsi="Times New Roman"/>
          <w:sz w:val="25"/>
          <w:szCs w:val="25"/>
        </w:rPr>
        <w:t xml:space="preserve">plus </w:t>
      </w:r>
      <w:r>
        <w:rPr>
          <w:rFonts w:ascii="Times New Roman" w:hAnsi="Times New Roman"/>
          <w:sz w:val="25"/>
          <w:szCs w:val="25"/>
        </w:rPr>
        <w:t>que « l’Islam » lui-même</w:t>
      </w:r>
      <w:r w:rsidR="00D60591">
        <w:rPr>
          <w:rFonts w:ascii="Times New Roman" w:hAnsi="Times New Roman"/>
          <w:sz w:val="25"/>
          <w:szCs w:val="25"/>
        </w:rPr>
        <w:t xml:space="preserve"> (40%)</w:t>
      </w:r>
      <w:r w:rsidR="006F43E3">
        <w:rPr>
          <w:rFonts w:ascii="Times New Roman" w:hAnsi="Times New Roman"/>
          <w:sz w:val="25"/>
          <w:szCs w:val="25"/>
        </w:rPr>
        <w:t> ;</w:t>
      </w:r>
      <w:r w:rsidR="00D60591">
        <w:rPr>
          <w:rFonts w:ascii="Times New Roman" w:hAnsi="Times New Roman"/>
          <w:sz w:val="25"/>
          <w:szCs w:val="25"/>
        </w:rPr>
        <w:t xml:space="preserve"> là où la droite ne fait pas la différence</w:t>
      </w:r>
      <w:r>
        <w:rPr>
          <w:rFonts w:ascii="Times New Roman" w:hAnsi="Times New Roman"/>
          <w:sz w:val="25"/>
          <w:szCs w:val="25"/>
        </w:rPr>
        <w:t>.</w:t>
      </w:r>
    </w:p>
    <w:p w:rsidR="007D1500" w:rsidRDefault="000E137F" w:rsidP="007D1500">
      <w:pPr>
        <w:spacing w:before="32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b/>
          <w:sz w:val="25"/>
          <w:szCs w:val="25"/>
        </w:rPr>
        <w:t xml:space="preserve"> </w:t>
      </w:r>
      <w:r w:rsidR="00D60591">
        <w:rPr>
          <w:rFonts w:ascii="Times New Roman" w:hAnsi="Times New Roman"/>
          <w:sz w:val="25"/>
          <w:szCs w:val="25"/>
        </w:rPr>
        <w:t xml:space="preserve">Parmi les évolutions les plus fortes, à noter les +28 points </w:t>
      </w:r>
      <w:r w:rsidR="00D60591" w:rsidRPr="006F43E3">
        <w:rPr>
          <w:rFonts w:ascii="Times New Roman" w:hAnsi="Times New Roman"/>
          <w:sz w:val="25"/>
          <w:szCs w:val="25"/>
        </w:rPr>
        <w:t>pour</w:t>
      </w:r>
      <w:r w:rsidR="00D60591" w:rsidRPr="006F43E3">
        <w:rPr>
          <w:rFonts w:ascii="Times New Roman" w:hAnsi="Times New Roman"/>
          <w:b/>
          <w:sz w:val="25"/>
          <w:szCs w:val="25"/>
        </w:rPr>
        <w:t xml:space="preserve"> </w:t>
      </w:r>
      <w:r w:rsidR="006F43E3">
        <w:rPr>
          <w:rFonts w:ascii="Times New Roman" w:hAnsi="Times New Roman"/>
          <w:b/>
          <w:sz w:val="25"/>
          <w:szCs w:val="25"/>
        </w:rPr>
        <w:t xml:space="preserve">les </w:t>
      </w:r>
      <w:r w:rsidR="00D60591" w:rsidRPr="006F43E3">
        <w:rPr>
          <w:rFonts w:ascii="Times New Roman" w:hAnsi="Times New Roman"/>
          <w:b/>
          <w:sz w:val="25"/>
          <w:szCs w:val="25"/>
        </w:rPr>
        <w:t>Etats-Unis</w:t>
      </w:r>
      <w:r w:rsidR="007D1500">
        <w:rPr>
          <w:rFonts w:ascii="Times New Roman" w:hAnsi="Times New Roman"/>
          <w:sz w:val="25"/>
          <w:szCs w:val="25"/>
        </w:rPr>
        <w:t xml:space="preserve">, </w:t>
      </w:r>
      <w:r w:rsidR="006F43E3">
        <w:rPr>
          <w:rFonts w:ascii="Times New Roman" w:hAnsi="Times New Roman"/>
          <w:sz w:val="25"/>
          <w:szCs w:val="25"/>
        </w:rPr>
        <w:t>qui évoquent désormais une image positive à</w:t>
      </w:r>
      <w:r w:rsidR="007D1500">
        <w:rPr>
          <w:rFonts w:ascii="Times New Roman" w:hAnsi="Times New Roman"/>
          <w:sz w:val="25"/>
          <w:szCs w:val="25"/>
        </w:rPr>
        <w:t xml:space="preserve"> 67% des Français.</w:t>
      </w:r>
    </w:p>
    <w:p w:rsidR="007E216E" w:rsidRDefault="006F43E3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Cette </w:t>
      </w:r>
      <w:r w:rsidR="00377466">
        <w:rPr>
          <w:rFonts w:ascii="Times New Roman" w:hAnsi="Times New Roman"/>
          <w:sz w:val="25"/>
          <w:szCs w:val="25"/>
        </w:rPr>
        <w:t>chute</w:t>
      </w:r>
      <w:r>
        <w:rPr>
          <w:rFonts w:ascii="Times New Roman" w:hAnsi="Times New Roman"/>
          <w:sz w:val="25"/>
          <w:szCs w:val="25"/>
        </w:rPr>
        <w:t xml:space="preserve"> de l</w:t>
      </w:r>
      <w:r w:rsidR="007D1500">
        <w:rPr>
          <w:rFonts w:ascii="Times New Roman" w:hAnsi="Times New Roman"/>
          <w:sz w:val="25"/>
          <w:szCs w:val="25"/>
        </w:rPr>
        <w:t xml:space="preserve">’anti-américanisme </w:t>
      </w:r>
      <w:r w:rsidR="00377466">
        <w:rPr>
          <w:rFonts w:ascii="Times New Roman" w:hAnsi="Times New Roman"/>
          <w:sz w:val="25"/>
          <w:szCs w:val="25"/>
        </w:rPr>
        <w:t>par rapport à la période</w:t>
      </w:r>
      <w:r>
        <w:rPr>
          <w:rFonts w:ascii="Times New Roman" w:hAnsi="Times New Roman"/>
          <w:sz w:val="25"/>
          <w:szCs w:val="25"/>
        </w:rPr>
        <w:t xml:space="preserve"> du</w:t>
      </w:r>
      <w:r w:rsidR="007D1500">
        <w:rPr>
          <w:rFonts w:ascii="Times New Roman" w:hAnsi="Times New Roman"/>
          <w:sz w:val="25"/>
          <w:szCs w:val="25"/>
        </w:rPr>
        <w:t xml:space="preserve"> mandat de G.W. Bush peut</w:t>
      </w:r>
      <w:r>
        <w:rPr>
          <w:rFonts w:ascii="Times New Roman" w:hAnsi="Times New Roman"/>
          <w:sz w:val="25"/>
          <w:szCs w:val="25"/>
        </w:rPr>
        <w:t xml:space="preserve"> </w:t>
      </w:r>
      <w:r w:rsidR="007D1500">
        <w:rPr>
          <w:rFonts w:ascii="Times New Roman" w:hAnsi="Times New Roman"/>
          <w:sz w:val="25"/>
          <w:szCs w:val="25"/>
        </w:rPr>
        <w:t xml:space="preserve">expliquer </w:t>
      </w:r>
      <w:r>
        <w:rPr>
          <w:rFonts w:ascii="Times New Roman" w:hAnsi="Times New Roman"/>
          <w:sz w:val="25"/>
          <w:szCs w:val="25"/>
        </w:rPr>
        <w:t xml:space="preserve">en partie </w:t>
      </w:r>
      <w:r w:rsidR="007D1500">
        <w:rPr>
          <w:rFonts w:ascii="Times New Roman" w:hAnsi="Times New Roman"/>
          <w:sz w:val="25"/>
          <w:szCs w:val="25"/>
        </w:rPr>
        <w:t xml:space="preserve">l’absence de réaction épidermique sur la question </w:t>
      </w:r>
      <w:r w:rsidR="002E337C">
        <w:rPr>
          <w:rFonts w:ascii="Times New Roman" w:hAnsi="Times New Roman"/>
          <w:sz w:val="25"/>
          <w:szCs w:val="25"/>
        </w:rPr>
        <w:t xml:space="preserve">du </w:t>
      </w:r>
      <w:r w:rsidR="007D1500">
        <w:rPr>
          <w:rFonts w:ascii="Times New Roman" w:hAnsi="Times New Roman"/>
          <w:sz w:val="25"/>
          <w:szCs w:val="25"/>
        </w:rPr>
        <w:t xml:space="preserve">TTIP, </w:t>
      </w:r>
      <w:r w:rsidR="002E337C">
        <w:rPr>
          <w:rFonts w:ascii="Times New Roman" w:hAnsi="Times New Roman"/>
          <w:sz w:val="25"/>
          <w:szCs w:val="25"/>
        </w:rPr>
        <w:t>ainsi que</w:t>
      </w:r>
      <w:r w:rsidR="007D1500">
        <w:rPr>
          <w:rFonts w:ascii="Times New Roman" w:hAnsi="Times New Roman"/>
          <w:sz w:val="25"/>
          <w:szCs w:val="25"/>
        </w:rPr>
        <w:t xml:space="preserve"> l’indifférence de l’opinion </w:t>
      </w:r>
      <w:r w:rsidR="001139EB">
        <w:rPr>
          <w:rFonts w:ascii="Times New Roman" w:hAnsi="Times New Roman"/>
          <w:sz w:val="25"/>
          <w:szCs w:val="25"/>
        </w:rPr>
        <w:t>entre Siemens et Gener</w:t>
      </w:r>
      <w:r>
        <w:rPr>
          <w:rFonts w:ascii="Times New Roman" w:hAnsi="Times New Roman"/>
          <w:sz w:val="25"/>
          <w:szCs w:val="25"/>
        </w:rPr>
        <w:t>al Electric concernant Alstom.</w:t>
      </w:r>
    </w:p>
    <w:p w:rsidR="001139EB" w:rsidRDefault="001139EB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1139EB" w:rsidRDefault="001139EB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1139EB" w:rsidRDefault="001139EB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9974A8" w:rsidRDefault="001139EB" w:rsidP="001139EB">
      <w:pPr>
        <w:tabs>
          <w:tab w:val="left" w:pos="6237"/>
        </w:tabs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  <w:t>Adrien ABECASSIS</w:t>
      </w:r>
    </w:p>
    <w:p w:rsidR="009974A8" w:rsidRDefault="009974A8" w:rsidP="001139EB">
      <w:pPr>
        <w:tabs>
          <w:tab w:val="left" w:pos="6237"/>
        </w:tabs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  <w:sectPr w:rsidR="009974A8" w:rsidSect="00704708">
          <w:pgSz w:w="11906" w:h="16838"/>
          <w:pgMar w:top="907" w:right="1077" w:bottom="964" w:left="1077" w:header="709" w:footer="170" w:gutter="0"/>
          <w:cols w:space="708"/>
          <w:docGrid w:linePitch="360"/>
        </w:sectPr>
      </w:pPr>
    </w:p>
    <w:p w:rsidR="001139EB" w:rsidRPr="00FC3C02" w:rsidRDefault="009974A8" w:rsidP="001139EB">
      <w:pPr>
        <w:tabs>
          <w:tab w:val="left" w:pos="6237"/>
        </w:tabs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noProof/>
        </w:rPr>
        <w:pict>
          <v:shape id="_x0000_s1027" type="#_x0000_t75" style="position:absolute;left:0;text-align:left;margin-left:-17.5pt;margin-top:-35.25pt;width:795.4pt;height:558.7pt;z-index:-1" wrapcoords="-21 0 -21 21570 21600 21570 21600 0 -21 0">
            <v:imagedata r:id="rId8" r:href="rId9"/>
            <w10:wrap type="through"/>
          </v:shape>
        </w:pict>
      </w:r>
    </w:p>
    <w:sectPr w:rsidR="001139EB" w:rsidRPr="00FC3C02" w:rsidSect="009974A8">
      <w:pgSz w:w="16838" w:h="11906" w:orient="landscape"/>
      <w:pgMar w:top="1077" w:right="851" w:bottom="1077" w:left="90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7141" w:rsidRDefault="00867141" w:rsidP="00174EE9">
      <w:pPr>
        <w:spacing w:after="0" w:line="240" w:lineRule="auto"/>
      </w:pPr>
      <w:r>
        <w:separator/>
      </w:r>
    </w:p>
  </w:endnote>
  <w:endnote w:type="continuationSeparator" w:id="0">
    <w:p w:rsidR="00867141" w:rsidRDefault="00867141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7141" w:rsidRDefault="00867141" w:rsidP="00174EE9">
      <w:pPr>
        <w:spacing w:after="0" w:line="240" w:lineRule="auto"/>
      </w:pPr>
      <w:r>
        <w:separator/>
      </w:r>
    </w:p>
  </w:footnote>
  <w:footnote w:type="continuationSeparator" w:id="0">
    <w:p w:rsidR="00867141" w:rsidRDefault="00867141" w:rsidP="00174EE9">
      <w:pPr>
        <w:spacing w:after="0" w:line="240" w:lineRule="auto"/>
      </w:pPr>
      <w:r>
        <w:continuationSeparator/>
      </w:r>
    </w:p>
  </w:footnote>
  <w:footnote w:id="1">
    <w:p w:rsidR="00FC3C02" w:rsidRPr="00DD1D74" w:rsidRDefault="00FC3C02" w:rsidP="00FC3C02">
      <w:pPr>
        <w:pStyle w:val="FootnoteText"/>
        <w:jc w:val="both"/>
        <w:rPr>
          <w:rFonts w:ascii="Times New Roman" w:hAnsi="Times New Roman"/>
        </w:rPr>
      </w:pPr>
      <w:r w:rsidRPr="00DD1D74">
        <w:rPr>
          <w:rStyle w:val="FootnoteReference"/>
          <w:rFonts w:ascii="Times New Roman" w:hAnsi="Times New Roman"/>
        </w:rPr>
        <w:footnoteRef/>
      </w:r>
      <w:r w:rsidRPr="00DD1D74">
        <w:rPr>
          <w:rFonts w:ascii="Times New Roman" w:hAnsi="Times New Roman"/>
        </w:rPr>
        <w:t xml:space="preserve"> « </w:t>
      </w:r>
      <w:r w:rsidRPr="00DD1D74">
        <w:rPr>
          <w:rFonts w:ascii="Times New Roman" w:hAnsi="Times New Roman"/>
          <w:i/>
        </w:rPr>
        <w:t>Si vous deviez choisir entre la tradition et le progrès</w:t>
      </w:r>
      <w:r w:rsidRPr="00DD1D74">
        <w:rPr>
          <w:rFonts w:ascii="Times New Roman" w:hAnsi="Times New Roman"/>
        </w:rPr>
        <w:t> », 33% seulement des Français choisiraient la tradition, 67% le progrès.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CCE"/>
    <w:multiLevelType w:val="hybridMultilevel"/>
    <w:tmpl w:val="CE82F2FA"/>
    <w:lvl w:ilvl="0" w:tplc="040C0001">
      <w:start w:val="1"/>
      <w:numFmt w:val="bullet"/>
      <w:lvlText w:val=""/>
      <w:lvlJc w:val="left"/>
      <w:pPr>
        <w:ind w:left="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1" w15:restartNumberingAfterBreak="0">
    <w:nsid w:val="048E5BE6"/>
    <w:multiLevelType w:val="hybridMultilevel"/>
    <w:tmpl w:val="F7FE7208"/>
    <w:lvl w:ilvl="0" w:tplc="C618350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741F3"/>
    <w:multiLevelType w:val="hybridMultilevel"/>
    <w:tmpl w:val="3F38D882"/>
    <w:lvl w:ilvl="0" w:tplc="DAF6C18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875AD"/>
    <w:multiLevelType w:val="hybridMultilevel"/>
    <w:tmpl w:val="1444E04C"/>
    <w:lvl w:ilvl="0" w:tplc="C32626F0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E1E99"/>
    <w:multiLevelType w:val="hybridMultilevel"/>
    <w:tmpl w:val="D5525A62"/>
    <w:lvl w:ilvl="0" w:tplc="D71CE1E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EEB747B"/>
    <w:multiLevelType w:val="hybridMultilevel"/>
    <w:tmpl w:val="983E1D3C"/>
    <w:lvl w:ilvl="0" w:tplc="CFB00CD4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62B3150"/>
    <w:multiLevelType w:val="hybridMultilevel"/>
    <w:tmpl w:val="B20267BE"/>
    <w:lvl w:ilvl="0" w:tplc="E9807ED2">
      <w:start w:val="1"/>
      <w:numFmt w:val="bullet"/>
      <w:lvlText w:val="-"/>
      <w:lvlJc w:val="left"/>
      <w:pPr>
        <w:ind w:left="136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98C58C0"/>
    <w:multiLevelType w:val="hybridMultilevel"/>
    <w:tmpl w:val="2E7E074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C56BB"/>
    <w:multiLevelType w:val="hybridMultilevel"/>
    <w:tmpl w:val="09E60A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D1FC8"/>
    <w:multiLevelType w:val="hybridMultilevel"/>
    <w:tmpl w:val="BADAF5C6"/>
    <w:lvl w:ilvl="0" w:tplc="9F529014">
      <w:start w:val="1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D48A4"/>
    <w:multiLevelType w:val="hybridMultilevel"/>
    <w:tmpl w:val="DACAFDC6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1B2477E3"/>
    <w:multiLevelType w:val="hybridMultilevel"/>
    <w:tmpl w:val="90CA1A26"/>
    <w:lvl w:ilvl="0" w:tplc="2F4A99F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36751"/>
    <w:multiLevelType w:val="hybridMultilevel"/>
    <w:tmpl w:val="CE7A99A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F21AA"/>
    <w:multiLevelType w:val="hybridMultilevel"/>
    <w:tmpl w:val="C93E0C72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4D00A46"/>
    <w:multiLevelType w:val="hybridMultilevel"/>
    <w:tmpl w:val="2EE8FA24"/>
    <w:lvl w:ilvl="0" w:tplc="7A102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26635D8F"/>
    <w:multiLevelType w:val="hybridMultilevel"/>
    <w:tmpl w:val="03C84C60"/>
    <w:lvl w:ilvl="0" w:tplc="46FE16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13161"/>
    <w:multiLevelType w:val="hybridMultilevel"/>
    <w:tmpl w:val="FB78B4E0"/>
    <w:lvl w:ilvl="0" w:tplc="9ADA1C9C">
      <w:start w:val="1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2A0E86"/>
    <w:multiLevelType w:val="hybridMultilevel"/>
    <w:tmpl w:val="0F6C1040"/>
    <w:lvl w:ilvl="0" w:tplc="9C1456C4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9C87799"/>
    <w:multiLevelType w:val="hybridMultilevel"/>
    <w:tmpl w:val="B04CDF3A"/>
    <w:lvl w:ilvl="0" w:tplc="380EBA9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E7C27"/>
    <w:multiLevelType w:val="hybridMultilevel"/>
    <w:tmpl w:val="D7DA6CB6"/>
    <w:lvl w:ilvl="0" w:tplc="3D8EC3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26" w15:restartNumberingAfterBreak="0">
    <w:nsid w:val="59222B44"/>
    <w:multiLevelType w:val="hybridMultilevel"/>
    <w:tmpl w:val="0456D464"/>
    <w:lvl w:ilvl="0" w:tplc="040C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 w15:restartNumberingAfterBreak="0">
    <w:nsid w:val="5AF70F69"/>
    <w:multiLevelType w:val="hybridMultilevel"/>
    <w:tmpl w:val="ACAE36C0"/>
    <w:lvl w:ilvl="0" w:tplc="CC2E7BD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A458A"/>
    <w:multiLevelType w:val="hybridMultilevel"/>
    <w:tmpl w:val="3A1E078A"/>
    <w:lvl w:ilvl="0" w:tplc="B232C0C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D96895"/>
    <w:multiLevelType w:val="hybridMultilevel"/>
    <w:tmpl w:val="C14E5F1E"/>
    <w:lvl w:ilvl="0" w:tplc="DFD21DDA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5644F2"/>
    <w:multiLevelType w:val="hybridMultilevel"/>
    <w:tmpl w:val="9712FB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F2CA5"/>
    <w:multiLevelType w:val="hybridMultilevel"/>
    <w:tmpl w:val="604A857E"/>
    <w:lvl w:ilvl="0" w:tplc="C470A54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4" w15:restartNumberingAfterBreak="0">
    <w:nsid w:val="627C697C"/>
    <w:multiLevelType w:val="hybridMultilevel"/>
    <w:tmpl w:val="E91C5530"/>
    <w:lvl w:ilvl="0" w:tplc="868C1CC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5570F28"/>
    <w:multiLevelType w:val="hybridMultilevel"/>
    <w:tmpl w:val="372055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01720"/>
    <w:multiLevelType w:val="hybridMultilevel"/>
    <w:tmpl w:val="BFEC39F6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7" w15:restartNumberingAfterBreak="0">
    <w:nsid w:val="6C106D1E"/>
    <w:multiLevelType w:val="hybridMultilevel"/>
    <w:tmpl w:val="C18CBDA6"/>
    <w:lvl w:ilvl="0" w:tplc="E9807ED2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C87485E"/>
    <w:multiLevelType w:val="hybridMultilevel"/>
    <w:tmpl w:val="FF46B8AC"/>
    <w:lvl w:ilvl="0" w:tplc="4B7E8F44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74CF7CDA"/>
    <w:multiLevelType w:val="hybridMultilevel"/>
    <w:tmpl w:val="8FAE6D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2C61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31B54"/>
    <w:multiLevelType w:val="hybridMultilevel"/>
    <w:tmpl w:val="381276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5C67386"/>
    <w:multiLevelType w:val="hybridMultilevel"/>
    <w:tmpl w:val="70E2231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A502011"/>
    <w:multiLevelType w:val="hybridMultilevel"/>
    <w:tmpl w:val="DCBA5AEA"/>
    <w:lvl w:ilvl="0" w:tplc="E2464E44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F6EA1"/>
    <w:multiLevelType w:val="hybridMultilevel"/>
    <w:tmpl w:val="B96271C0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9A541D"/>
    <w:multiLevelType w:val="hybridMultilevel"/>
    <w:tmpl w:val="62B66DDC"/>
    <w:lvl w:ilvl="0" w:tplc="CC406614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5811076">
    <w:abstractNumId w:val="38"/>
  </w:num>
  <w:num w:numId="2" w16cid:durableId="1192568660">
    <w:abstractNumId w:val="31"/>
  </w:num>
  <w:num w:numId="3" w16cid:durableId="1788886511">
    <w:abstractNumId w:val="22"/>
  </w:num>
  <w:num w:numId="4" w16cid:durableId="840513490">
    <w:abstractNumId w:val="5"/>
  </w:num>
  <w:num w:numId="5" w16cid:durableId="637295426">
    <w:abstractNumId w:val="25"/>
  </w:num>
  <w:num w:numId="6" w16cid:durableId="807165478">
    <w:abstractNumId w:val="29"/>
  </w:num>
  <w:num w:numId="7" w16cid:durableId="308706715">
    <w:abstractNumId w:val="19"/>
  </w:num>
  <w:num w:numId="8" w16cid:durableId="1852716613">
    <w:abstractNumId w:val="23"/>
  </w:num>
  <w:num w:numId="9" w16cid:durableId="1015957406">
    <w:abstractNumId w:val="44"/>
  </w:num>
  <w:num w:numId="10" w16cid:durableId="1012417390">
    <w:abstractNumId w:val="13"/>
  </w:num>
  <w:num w:numId="11" w16cid:durableId="611866766">
    <w:abstractNumId w:val="1"/>
  </w:num>
  <w:num w:numId="12" w16cid:durableId="304051511">
    <w:abstractNumId w:val="10"/>
  </w:num>
  <w:num w:numId="13" w16cid:durableId="260769765">
    <w:abstractNumId w:val="28"/>
  </w:num>
  <w:num w:numId="14" w16cid:durableId="511379197">
    <w:abstractNumId w:val="34"/>
  </w:num>
  <w:num w:numId="15" w16cid:durableId="1220871005">
    <w:abstractNumId w:val="24"/>
  </w:num>
  <w:num w:numId="16" w16cid:durableId="640382089">
    <w:abstractNumId w:val="6"/>
  </w:num>
  <w:num w:numId="17" w16cid:durableId="2118254751">
    <w:abstractNumId w:val="42"/>
  </w:num>
  <w:num w:numId="18" w16cid:durableId="21253900">
    <w:abstractNumId w:val="41"/>
  </w:num>
  <w:num w:numId="19" w16cid:durableId="950278514">
    <w:abstractNumId w:val="20"/>
  </w:num>
  <w:num w:numId="20" w16cid:durableId="1655329399">
    <w:abstractNumId w:val="21"/>
  </w:num>
  <w:num w:numId="21" w16cid:durableId="1987201227">
    <w:abstractNumId w:val="43"/>
  </w:num>
  <w:num w:numId="22" w16cid:durableId="1643384583">
    <w:abstractNumId w:val="8"/>
  </w:num>
  <w:num w:numId="23" w16cid:durableId="1091857062">
    <w:abstractNumId w:val="17"/>
  </w:num>
  <w:num w:numId="24" w16cid:durableId="790561056">
    <w:abstractNumId w:val="18"/>
  </w:num>
  <w:num w:numId="25" w16cid:durableId="1535265134">
    <w:abstractNumId w:val="4"/>
  </w:num>
  <w:num w:numId="26" w16cid:durableId="913244674">
    <w:abstractNumId w:val="35"/>
  </w:num>
  <w:num w:numId="27" w16cid:durableId="1124883464">
    <w:abstractNumId w:val="11"/>
  </w:num>
  <w:num w:numId="28" w16cid:durableId="1843011164">
    <w:abstractNumId w:val="39"/>
  </w:num>
  <w:num w:numId="29" w16cid:durableId="1684160967">
    <w:abstractNumId w:val="33"/>
  </w:num>
  <w:num w:numId="30" w16cid:durableId="820657347">
    <w:abstractNumId w:val="26"/>
  </w:num>
  <w:num w:numId="31" w16cid:durableId="1123036653">
    <w:abstractNumId w:val="0"/>
  </w:num>
  <w:num w:numId="32" w16cid:durableId="168952005">
    <w:abstractNumId w:val="27"/>
  </w:num>
  <w:num w:numId="33" w16cid:durableId="1012758012">
    <w:abstractNumId w:val="32"/>
  </w:num>
  <w:num w:numId="34" w16cid:durableId="78455634">
    <w:abstractNumId w:val="30"/>
  </w:num>
  <w:num w:numId="35" w16cid:durableId="992955659">
    <w:abstractNumId w:val="40"/>
  </w:num>
  <w:num w:numId="36" w16cid:durableId="1833330822">
    <w:abstractNumId w:val="15"/>
  </w:num>
  <w:num w:numId="37" w16cid:durableId="1025252419">
    <w:abstractNumId w:val="7"/>
  </w:num>
  <w:num w:numId="38" w16cid:durableId="1686327132">
    <w:abstractNumId w:val="36"/>
  </w:num>
  <w:num w:numId="39" w16cid:durableId="904726508">
    <w:abstractNumId w:val="16"/>
  </w:num>
  <w:num w:numId="40" w16cid:durableId="362023561">
    <w:abstractNumId w:val="9"/>
  </w:num>
  <w:num w:numId="41" w16cid:durableId="1464880817">
    <w:abstractNumId w:val="37"/>
  </w:num>
  <w:num w:numId="42" w16cid:durableId="826750520">
    <w:abstractNumId w:val="2"/>
  </w:num>
  <w:num w:numId="43" w16cid:durableId="925461037">
    <w:abstractNumId w:val="45"/>
  </w:num>
  <w:num w:numId="44" w16cid:durableId="237175005">
    <w:abstractNumId w:val="12"/>
  </w:num>
  <w:num w:numId="45" w16cid:durableId="1052340195">
    <w:abstractNumId w:val="3"/>
  </w:num>
  <w:num w:numId="46" w16cid:durableId="73401170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4CE7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CF8"/>
    <w:rsid w:val="0009382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39EB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28D"/>
    <w:rsid w:val="00161A6D"/>
    <w:rsid w:val="00161EC0"/>
    <w:rsid w:val="00162EAF"/>
    <w:rsid w:val="00166F85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E041B"/>
    <w:rsid w:val="001E0B45"/>
    <w:rsid w:val="001E1DDE"/>
    <w:rsid w:val="001E2A14"/>
    <w:rsid w:val="001E406B"/>
    <w:rsid w:val="001F3D32"/>
    <w:rsid w:val="001F5DAD"/>
    <w:rsid w:val="001F5DC6"/>
    <w:rsid w:val="001F7005"/>
    <w:rsid w:val="001F7E15"/>
    <w:rsid w:val="00201A56"/>
    <w:rsid w:val="00201BC0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23FA"/>
    <w:rsid w:val="00296F06"/>
    <w:rsid w:val="002A1109"/>
    <w:rsid w:val="002A24E7"/>
    <w:rsid w:val="002A2DEF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21E0"/>
    <w:rsid w:val="00382501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4052"/>
    <w:rsid w:val="00404586"/>
    <w:rsid w:val="004059D0"/>
    <w:rsid w:val="00410AC2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E7A"/>
    <w:rsid w:val="00447339"/>
    <w:rsid w:val="0044752D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688C"/>
    <w:rsid w:val="00477D87"/>
    <w:rsid w:val="00483459"/>
    <w:rsid w:val="00485C6B"/>
    <w:rsid w:val="00485FC7"/>
    <w:rsid w:val="00487440"/>
    <w:rsid w:val="004947B0"/>
    <w:rsid w:val="00495704"/>
    <w:rsid w:val="004A1AD9"/>
    <w:rsid w:val="004A2BD9"/>
    <w:rsid w:val="004A3757"/>
    <w:rsid w:val="004A61A0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E0558"/>
    <w:rsid w:val="004E0E7D"/>
    <w:rsid w:val="004E308D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50D99"/>
    <w:rsid w:val="00551A90"/>
    <w:rsid w:val="00553409"/>
    <w:rsid w:val="00553548"/>
    <w:rsid w:val="00555BC5"/>
    <w:rsid w:val="00560BB1"/>
    <w:rsid w:val="00560E20"/>
    <w:rsid w:val="00561590"/>
    <w:rsid w:val="00561E9D"/>
    <w:rsid w:val="005625E7"/>
    <w:rsid w:val="005666A6"/>
    <w:rsid w:val="0056696E"/>
    <w:rsid w:val="00570013"/>
    <w:rsid w:val="00573442"/>
    <w:rsid w:val="00575C1B"/>
    <w:rsid w:val="00576F7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39CF"/>
    <w:rsid w:val="00715882"/>
    <w:rsid w:val="00717540"/>
    <w:rsid w:val="00720F79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7AA3"/>
    <w:rsid w:val="00751C41"/>
    <w:rsid w:val="00751FC1"/>
    <w:rsid w:val="00754856"/>
    <w:rsid w:val="0075788F"/>
    <w:rsid w:val="00757CF1"/>
    <w:rsid w:val="00761591"/>
    <w:rsid w:val="0076222D"/>
    <w:rsid w:val="00762DCA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7795"/>
    <w:rsid w:val="007E0EE1"/>
    <w:rsid w:val="007E216E"/>
    <w:rsid w:val="007E34EA"/>
    <w:rsid w:val="007E44F2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634E"/>
    <w:rsid w:val="00807A02"/>
    <w:rsid w:val="00807DF6"/>
    <w:rsid w:val="00807E15"/>
    <w:rsid w:val="00811254"/>
    <w:rsid w:val="0081191F"/>
    <w:rsid w:val="00812013"/>
    <w:rsid w:val="008122F0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41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345C"/>
    <w:rsid w:val="008D37F2"/>
    <w:rsid w:val="008D4A6D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4149"/>
    <w:rsid w:val="009042D2"/>
    <w:rsid w:val="00906198"/>
    <w:rsid w:val="009063BF"/>
    <w:rsid w:val="009072ED"/>
    <w:rsid w:val="00907C71"/>
    <w:rsid w:val="00915211"/>
    <w:rsid w:val="00916066"/>
    <w:rsid w:val="00917AD5"/>
    <w:rsid w:val="00920B37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7CBF"/>
    <w:rsid w:val="00990726"/>
    <w:rsid w:val="0099475A"/>
    <w:rsid w:val="00994B36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E04E2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75A2"/>
    <w:rsid w:val="00A92512"/>
    <w:rsid w:val="00A94373"/>
    <w:rsid w:val="00A96E2F"/>
    <w:rsid w:val="00AA01CC"/>
    <w:rsid w:val="00AA1480"/>
    <w:rsid w:val="00AA3263"/>
    <w:rsid w:val="00AA5A46"/>
    <w:rsid w:val="00AA5EA5"/>
    <w:rsid w:val="00AA691D"/>
    <w:rsid w:val="00AB03EE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53DA"/>
    <w:rsid w:val="00B86755"/>
    <w:rsid w:val="00B868CA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B1232"/>
    <w:rsid w:val="00BB1F09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D70"/>
    <w:rsid w:val="00CE0283"/>
    <w:rsid w:val="00CE5C3F"/>
    <w:rsid w:val="00CE6BB4"/>
    <w:rsid w:val="00CF09D8"/>
    <w:rsid w:val="00CF1C6F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62B4"/>
    <w:rsid w:val="00D20B41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12588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6EB"/>
    <w:rsid w:val="00E83BF8"/>
    <w:rsid w:val="00E83C70"/>
    <w:rsid w:val="00E851AA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46AF"/>
    <w:rsid w:val="00EE1099"/>
    <w:rsid w:val="00EE3D69"/>
    <w:rsid w:val="00EE4CDC"/>
    <w:rsid w:val="00EE5ADC"/>
    <w:rsid w:val="00EE5D91"/>
    <w:rsid w:val="00EE77A3"/>
    <w:rsid w:val="00EE7A5D"/>
    <w:rsid w:val="00EF152A"/>
    <w:rsid w:val="00EF4B4A"/>
    <w:rsid w:val="00EF6880"/>
    <w:rsid w:val="00EF7720"/>
    <w:rsid w:val="00EF7882"/>
    <w:rsid w:val="00EF7D0F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7A97"/>
    <w:rsid w:val="00FE7B81"/>
    <w:rsid w:val="00FF1FBA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219928-75F3-47B1-8181-E360A138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pbs.twimg.com/media/BrYdazUCAAAG5aQ.png:l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330</Words>
  <Characters>1882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2208</CharactersWithSpaces>
  <SharedDoc>false</SharedDoc>
  <HLinks>
    <vt:vector size="6" baseType="variant">
      <vt:variant>
        <vt:i4>1966109</vt:i4>
      </vt:variant>
      <vt:variant>
        <vt:i4>-1</vt:i4>
      </vt:variant>
      <vt:variant>
        <vt:i4>1027</vt:i4>
      </vt:variant>
      <vt:variant>
        <vt:i4>1</vt:i4>
      </vt:variant>
      <vt:variant>
        <vt:lpwstr>https://pbs.twimg.com/media/BrYdazUCAAAG5aQ.png:large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8</cp:revision>
  <cp:lastPrinted>2014-06-30T14:44:00Z</cp:lastPrinted>
  <dcterms:created xsi:type="dcterms:W3CDTF">2014-06-30T13:23:00Z</dcterms:created>
  <dcterms:modified xsi:type="dcterms:W3CDTF">2014-06-30T14:50:00Z</dcterms:modified>
</cp:coreProperties>
</file>