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D10" w:rsidRPr="00D51ADC" w:rsidRDefault="00335637" w:rsidP="00CA0B8E">
      <w:pPr>
        <w:pBdr>
          <w:bottom w:val="single" w:sz="4" w:space="1" w:color="auto"/>
        </w:pBdr>
        <w:spacing w:after="0" w:line="324" w:lineRule="auto"/>
        <w:jc w:val="both"/>
        <w:rPr>
          <w:rFonts w:ascii="Times New Roman" w:hAnsi="Times New Roman"/>
          <w:b/>
          <w:bCs/>
          <w:smallCaps/>
          <w:sz w:val="26"/>
          <w:szCs w:val="26"/>
        </w:rPr>
      </w:pPr>
      <w:r w:rsidRPr="00D51ADC">
        <w:rPr>
          <w:rFonts w:ascii="Times New Roman" w:hAnsi="Times New Roman"/>
          <w:b/>
          <w:bCs/>
          <w:smallCaps/>
          <w:sz w:val="26"/>
          <w:szCs w:val="26"/>
        </w:rPr>
        <w:t xml:space="preserve">Synthèse des </w:t>
      </w:r>
      <w:r w:rsidR="00FB2C3A" w:rsidRPr="00D51ADC">
        <w:rPr>
          <w:rFonts w:ascii="Times New Roman" w:hAnsi="Times New Roman"/>
          <w:b/>
          <w:bCs/>
          <w:smallCaps/>
          <w:sz w:val="26"/>
          <w:szCs w:val="26"/>
        </w:rPr>
        <w:t xml:space="preserve">principaux sondages publiés </w:t>
      </w:r>
      <w:r w:rsidR="00376D42">
        <w:rPr>
          <w:rFonts w:ascii="Times New Roman" w:hAnsi="Times New Roman"/>
          <w:b/>
          <w:bCs/>
          <w:smallCaps/>
          <w:sz w:val="26"/>
          <w:szCs w:val="26"/>
        </w:rPr>
        <w:t>-</w:t>
      </w:r>
      <w:r w:rsidR="00FB2C3A" w:rsidRPr="00D51ADC">
        <w:rPr>
          <w:rFonts w:ascii="Times New Roman" w:hAnsi="Times New Roman"/>
          <w:b/>
          <w:bCs/>
          <w:smallCaps/>
          <w:sz w:val="26"/>
          <w:szCs w:val="26"/>
        </w:rPr>
        <w:t xml:space="preserve"> </w:t>
      </w:r>
      <w:r w:rsidR="00FB61EB" w:rsidRPr="00D51ADC">
        <w:rPr>
          <w:rFonts w:ascii="Times New Roman" w:hAnsi="Times New Roman"/>
          <w:b/>
          <w:bCs/>
          <w:smallCaps/>
          <w:sz w:val="26"/>
          <w:szCs w:val="26"/>
        </w:rPr>
        <w:t>4 juillet</w:t>
      </w:r>
    </w:p>
    <w:p w:rsidR="00760F9B" w:rsidRPr="00D51ADC" w:rsidRDefault="00FB61EB" w:rsidP="00493C1E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D51ADC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N. Sarkozy</w:t>
      </w:r>
    </w:p>
    <w:p w:rsidR="00493C1E" w:rsidRPr="00D51ADC" w:rsidRDefault="00493C1E" w:rsidP="00760F9B">
      <w:pPr>
        <w:pStyle w:val="ListParagraph"/>
        <w:spacing w:line="324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D51ADC">
        <w:rPr>
          <w:rFonts w:ascii="Times New Roman" w:hAnsi="Times New Roman" w:cs="Times New Roman"/>
          <w:i/>
          <w:sz w:val="23"/>
          <w:szCs w:val="23"/>
        </w:rPr>
        <w:t>(</w:t>
      </w:r>
      <w:r w:rsidR="00FB61EB" w:rsidRPr="00D51ADC">
        <w:rPr>
          <w:rFonts w:ascii="Times New Roman" w:hAnsi="Times New Roman" w:cs="Times New Roman"/>
          <w:i/>
          <w:sz w:val="23"/>
          <w:szCs w:val="23"/>
        </w:rPr>
        <w:t>BVA</w:t>
      </w:r>
      <w:r w:rsidR="00F70700" w:rsidRPr="00D51ADC">
        <w:rPr>
          <w:rFonts w:ascii="Times New Roman" w:hAnsi="Times New Roman" w:cs="Times New Roman"/>
          <w:i/>
          <w:sz w:val="23"/>
          <w:szCs w:val="23"/>
        </w:rPr>
        <w:t xml:space="preserve"> pour L</w:t>
      </w:r>
      <w:r w:rsidR="00FB61EB" w:rsidRPr="00D51ADC">
        <w:rPr>
          <w:rFonts w:ascii="Times New Roman" w:hAnsi="Times New Roman" w:cs="Times New Roman"/>
          <w:i/>
          <w:sz w:val="23"/>
          <w:szCs w:val="23"/>
        </w:rPr>
        <w:t>e Parisien, 2</w:t>
      </w:r>
      <w:r w:rsidR="00F70700" w:rsidRPr="00D51ADC">
        <w:rPr>
          <w:rFonts w:ascii="Times New Roman" w:hAnsi="Times New Roman" w:cs="Times New Roman"/>
          <w:i/>
          <w:sz w:val="23"/>
          <w:szCs w:val="23"/>
        </w:rPr>
        <w:t xml:space="preserve"> jui</w:t>
      </w:r>
      <w:r w:rsidR="00FB61EB" w:rsidRPr="00D51ADC">
        <w:rPr>
          <w:rFonts w:ascii="Times New Roman" w:hAnsi="Times New Roman" w:cs="Times New Roman"/>
          <w:i/>
          <w:sz w:val="23"/>
          <w:szCs w:val="23"/>
        </w:rPr>
        <w:t xml:space="preserve">llet ; </w:t>
      </w:r>
      <w:r w:rsidR="00F70700" w:rsidRPr="00D51ADC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FB61EB" w:rsidRPr="00D51ADC">
        <w:rPr>
          <w:rFonts w:ascii="Times New Roman" w:hAnsi="Times New Roman" w:cs="Times New Roman"/>
          <w:i/>
          <w:sz w:val="23"/>
          <w:szCs w:val="23"/>
        </w:rPr>
        <w:t xml:space="preserve">CSA pour BFM TV, 3 juillet ; </w:t>
      </w:r>
      <w:r w:rsidR="00B3647C" w:rsidRPr="00D51ADC">
        <w:rPr>
          <w:rFonts w:ascii="Times New Roman" w:hAnsi="Times New Roman" w:cs="Times New Roman"/>
          <w:i/>
          <w:sz w:val="23"/>
          <w:szCs w:val="23"/>
        </w:rPr>
        <w:t>Harris Interactive pour LCP, 3 juillet</w:t>
      </w:r>
      <w:r w:rsidRPr="00D51ADC">
        <w:rPr>
          <w:rFonts w:ascii="Times New Roman" w:hAnsi="Times New Roman" w:cs="Times New Roman"/>
          <w:i/>
          <w:sz w:val="23"/>
          <w:szCs w:val="23"/>
        </w:rPr>
        <w:t>)</w:t>
      </w:r>
    </w:p>
    <w:p w:rsidR="00B3647C" w:rsidRPr="00D51ADC" w:rsidRDefault="00B3647C" w:rsidP="00A027B7">
      <w:pPr>
        <w:numPr>
          <w:ilvl w:val="0"/>
          <w:numId w:val="9"/>
        </w:numPr>
        <w:spacing w:before="240" w:after="0" w:line="324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51ADC">
        <w:rPr>
          <w:rFonts w:ascii="Times New Roman" w:hAnsi="Times New Roman"/>
          <w:b/>
          <w:sz w:val="24"/>
          <w:szCs w:val="24"/>
        </w:rPr>
        <w:t>N. Sarkozy n’a convaincu que les siens</w:t>
      </w:r>
      <w:r w:rsidRPr="00D51ADC">
        <w:rPr>
          <w:rFonts w:ascii="Times New Roman" w:hAnsi="Times New Roman"/>
          <w:sz w:val="24"/>
          <w:szCs w:val="24"/>
        </w:rPr>
        <w:t xml:space="preserve"> : son intervention télévisée a été jugée </w:t>
      </w:r>
      <w:r w:rsidR="00D44390">
        <w:rPr>
          <w:rFonts w:ascii="Times New Roman" w:hAnsi="Times New Roman"/>
          <w:sz w:val="24"/>
          <w:szCs w:val="24"/>
        </w:rPr>
        <w:t>« </w:t>
      </w:r>
      <w:r w:rsidRPr="00D44390">
        <w:rPr>
          <w:rFonts w:ascii="Times New Roman" w:hAnsi="Times New Roman"/>
          <w:i/>
          <w:sz w:val="24"/>
          <w:szCs w:val="24"/>
        </w:rPr>
        <w:t>convaincante</w:t>
      </w:r>
      <w:r w:rsidR="00D44390">
        <w:rPr>
          <w:rFonts w:ascii="Times New Roman" w:hAnsi="Times New Roman"/>
          <w:sz w:val="24"/>
          <w:szCs w:val="24"/>
        </w:rPr>
        <w:t> »</w:t>
      </w:r>
      <w:r w:rsidRPr="00D51ADC">
        <w:rPr>
          <w:rFonts w:ascii="Times New Roman" w:hAnsi="Times New Roman"/>
          <w:sz w:val="24"/>
          <w:szCs w:val="24"/>
        </w:rPr>
        <w:t xml:space="preserve"> par 80% des sympathisants de droite et 94% des sympathisants UMP ; à l’inverse 89% des sympathisants de gauche ne l’ont pas trouvé convainquant.</w:t>
      </w:r>
    </w:p>
    <w:p w:rsidR="00B0644F" w:rsidRPr="00D51ADC" w:rsidRDefault="00A027B7" w:rsidP="00B3647C">
      <w:pPr>
        <w:spacing w:before="80" w:after="0" w:line="324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L’angle choisi</w:t>
      </w:r>
      <w:r w:rsidR="00B0644F" w:rsidRPr="00D51A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contre</w:t>
      </w:r>
      <w:r w:rsidR="00B0644F" w:rsidRPr="00D51A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 w:rsidR="00B0644F" w:rsidRPr="00D51ADC">
        <w:rPr>
          <w:rFonts w:ascii="Times New Roman" w:hAnsi="Times New Roman"/>
          <w:sz w:val="24"/>
          <w:szCs w:val="24"/>
        </w:rPr>
        <w:t>es juges</w:t>
      </w:r>
      <w:r w:rsidR="00B3647C" w:rsidRPr="00D51ADC">
        <w:rPr>
          <w:rFonts w:ascii="Times New Roman" w:hAnsi="Times New Roman"/>
          <w:sz w:val="24"/>
          <w:szCs w:val="24"/>
        </w:rPr>
        <w:t xml:space="preserve"> </w:t>
      </w:r>
      <w:r w:rsidR="00B0644F" w:rsidRPr="00D51ADC">
        <w:rPr>
          <w:rFonts w:ascii="Times New Roman" w:hAnsi="Times New Roman"/>
          <w:sz w:val="24"/>
          <w:szCs w:val="24"/>
        </w:rPr>
        <w:t>n’</w:t>
      </w:r>
      <w:r>
        <w:rPr>
          <w:rFonts w:ascii="Times New Roman" w:hAnsi="Times New Roman"/>
          <w:sz w:val="24"/>
          <w:szCs w:val="24"/>
        </w:rPr>
        <w:t>était</w:t>
      </w:r>
      <w:r w:rsidR="00B0644F" w:rsidRPr="00D51ADC">
        <w:rPr>
          <w:rFonts w:ascii="Times New Roman" w:hAnsi="Times New Roman"/>
          <w:sz w:val="24"/>
          <w:szCs w:val="24"/>
        </w:rPr>
        <w:t xml:space="preserve"> pas spontanément </w:t>
      </w:r>
      <w:r w:rsidR="00B3647C" w:rsidRPr="00D51ADC">
        <w:rPr>
          <w:rFonts w:ascii="Times New Roman" w:hAnsi="Times New Roman"/>
          <w:sz w:val="24"/>
          <w:szCs w:val="24"/>
        </w:rPr>
        <w:t>pas la</w:t>
      </w:r>
      <w:r w:rsidR="00B0644F" w:rsidRPr="00D51ADC">
        <w:rPr>
          <w:rFonts w:ascii="Times New Roman" w:hAnsi="Times New Roman"/>
          <w:sz w:val="24"/>
          <w:szCs w:val="24"/>
        </w:rPr>
        <w:t xml:space="preserve"> plus favorable dans l’opinion : avant son interview, 63% des Français avaient </w:t>
      </w:r>
      <w:r>
        <w:rPr>
          <w:rFonts w:ascii="Times New Roman" w:hAnsi="Times New Roman"/>
          <w:sz w:val="24"/>
          <w:szCs w:val="24"/>
        </w:rPr>
        <w:t xml:space="preserve">ainsi </w:t>
      </w:r>
      <w:r w:rsidR="00B0644F" w:rsidRPr="00D51ADC">
        <w:rPr>
          <w:rFonts w:ascii="Times New Roman" w:hAnsi="Times New Roman"/>
          <w:sz w:val="24"/>
          <w:szCs w:val="24"/>
        </w:rPr>
        <w:t xml:space="preserve">le sentiment qu’il était « </w:t>
      </w:r>
      <w:r w:rsidR="00B0644F" w:rsidRPr="00D44390">
        <w:rPr>
          <w:rFonts w:ascii="Times New Roman" w:hAnsi="Times New Roman"/>
          <w:i/>
          <w:sz w:val="24"/>
          <w:szCs w:val="24"/>
        </w:rPr>
        <w:t xml:space="preserve">traité comme n’importe quel justiciable </w:t>
      </w:r>
      <w:r w:rsidR="00B0644F" w:rsidRPr="00D51ADC">
        <w:rPr>
          <w:rFonts w:ascii="Times New Roman" w:hAnsi="Times New Roman"/>
          <w:sz w:val="24"/>
          <w:szCs w:val="24"/>
        </w:rPr>
        <w:t xml:space="preserve">» et non pas « </w:t>
      </w:r>
      <w:r w:rsidR="00B0644F" w:rsidRPr="00D44390">
        <w:rPr>
          <w:rFonts w:ascii="Times New Roman" w:hAnsi="Times New Roman"/>
          <w:i/>
          <w:sz w:val="24"/>
          <w:szCs w:val="24"/>
        </w:rPr>
        <w:t>traité particulièrement durement pour des raisons politiques</w:t>
      </w:r>
      <w:r w:rsidR="00B0644F" w:rsidRPr="00D51ADC">
        <w:rPr>
          <w:rFonts w:ascii="Times New Roman" w:hAnsi="Times New Roman"/>
          <w:sz w:val="24"/>
          <w:szCs w:val="24"/>
        </w:rPr>
        <w:t xml:space="preserve"> ». </w:t>
      </w:r>
    </w:p>
    <w:p w:rsidR="00B3647C" w:rsidRPr="00D51ADC" w:rsidRDefault="00A027B7" w:rsidP="00B0644F">
      <w:pPr>
        <w:spacing w:before="80" w:after="0" w:line="324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A027B7">
        <w:rPr>
          <w:rFonts w:ascii="Times New Roman" w:hAnsi="Times New Roman"/>
          <w:b/>
          <w:sz w:val="24"/>
          <w:szCs w:val="24"/>
        </w:rPr>
        <w:t>La</w:t>
      </w:r>
      <w:r w:rsidR="00B0644F" w:rsidRPr="00A027B7">
        <w:rPr>
          <w:rFonts w:ascii="Times New Roman" w:hAnsi="Times New Roman"/>
          <w:b/>
          <w:sz w:val="24"/>
          <w:szCs w:val="24"/>
        </w:rPr>
        <w:t xml:space="preserve"> posture de victimisation fonctionne</w:t>
      </w:r>
      <w:r w:rsidR="00B3647C" w:rsidRPr="00A027B7">
        <w:rPr>
          <w:rFonts w:ascii="Times New Roman" w:hAnsi="Times New Roman"/>
          <w:b/>
          <w:sz w:val="24"/>
          <w:szCs w:val="24"/>
        </w:rPr>
        <w:t xml:space="preserve"> </w:t>
      </w:r>
      <w:r w:rsidRPr="00A027B7">
        <w:rPr>
          <w:rFonts w:ascii="Times New Roman" w:hAnsi="Times New Roman"/>
          <w:b/>
          <w:sz w:val="24"/>
          <w:szCs w:val="24"/>
        </w:rPr>
        <w:t>cependant bien, comme par le passé, a</w:t>
      </w:r>
      <w:r w:rsidR="00B3647C" w:rsidRPr="00A027B7">
        <w:rPr>
          <w:rFonts w:ascii="Times New Roman" w:hAnsi="Times New Roman"/>
          <w:b/>
          <w:sz w:val="24"/>
          <w:szCs w:val="24"/>
        </w:rPr>
        <w:t>upr</w:t>
      </w:r>
      <w:r w:rsidR="00B0644F" w:rsidRPr="00A027B7">
        <w:rPr>
          <w:rFonts w:ascii="Times New Roman" w:hAnsi="Times New Roman"/>
          <w:b/>
          <w:sz w:val="24"/>
          <w:szCs w:val="24"/>
        </w:rPr>
        <w:t>ès des sympathisants de droite</w:t>
      </w:r>
      <w:r w:rsidR="00B0644F" w:rsidRPr="00D51AD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70% d’entre eux l’ont ainsi jugé convainquant sur le manque d’indépendance de la justice ; contre 49% des Français et 14% des sympathisants de gauche.</w:t>
      </w:r>
    </w:p>
    <w:p w:rsidR="00FB61EB" w:rsidRPr="00D51ADC" w:rsidRDefault="00FB61EB" w:rsidP="00A027B7">
      <w:pPr>
        <w:numPr>
          <w:ilvl w:val="0"/>
          <w:numId w:val="9"/>
        </w:numPr>
        <w:spacing w:before="240" w:after="0" w:line="324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44390">
        <w:rPr>
          <w:rFonts w:ascii="Times New Roman" w:hAnsi="Times New Roman"/>
          <w:b/>
          <w:sz w:val="24"/>
          <w:szCs w:val="24"/>
        </w:rPr>
        <w:t>L’épisode semble, à ce stade, impacter son image</w:t>
      </w:r>
      <w:r w:rsidRPr="00D51ADC">
        <w:rPr>
          <w:rFonts w:ascii="Times New Roman" w:hAnsi="Times New Roman"/>
          <w:sz w:val="24"/>
          <w:szCs w:val="24"/>
        </w:rPr>
        <w:t xml:space="preserve"> : les jugements sur « </w:t>
      </w:r>
      <w:r w:rsidRPr="00D44390">
        <w:rPr>
          <w:rFonts w:ascii="Times New Roman" w:hAnsi="Times New Roman"/>
          <w:i/>
          <w:sz w:val="24"/>
          <w:szCs w:val="24"/>
        </w:rPr>
        <w:t>a fait son temps</w:t>
      </w:r>
      <w:r w:rsidRPr="00D51ADC">
        <w:rPr>
          <w:rFonts w:ascii="Times New Roman" w:hAnsi="Times New Roman"/>
          <w:sz w:val="24"/>
          <w:szCs w:val="24"/>
        </w:rPr>
        <w:t xml:space="preserve"> » bondissent de 11 points (à 59%) ; ceux sur « </w:t>
      </w:r>
      <w:r w:rsidRPr="00D44390">
        <w:rPr>
          <w:rFonts w:ascii="Times New Roman" w:hAnsi="Times New Roman"/>
          <w:i/>
          <w:sz w:val="24"/>
          <w:szCs w:val="24"/>
        </w:rPr>
        <w:t>honnête</w:t>
      </w:r>
      <w:r w:rsidRPr="00D51ADC">
        <w:rPr>
          <w:rFonts w:ascii="Times New Roman" w:hAnsi="Times New Roman"/>
          <w:sz w:val="24"/>
          <w:szCs w:val="24"/>
        </w:rPr>
        <w:t xml:space="preserve"> » régressent de 5 points (à 23%)</w:t>
      </w:r>
      <w:r w:rsidR="00D51ADC" w:rsidRPr="00D51ADC">
        <w:rPr>
          <w:rFonts w:ascii="Times New Roman" w:hAnsi="Times New Roman"/>
          <w:sz w:val="24"/>
          <w:szCs w:val="24"/>
        </w:rPr>
        <w:t> ; ceux sur « </w:t>
      </w:r>
      <w:r w:rsidR="00D51ADC" w:rsidRPr="00D44390">
        <w:rPr>
          <w:rFonts w:ascii="Times New Roman" w:hAnsi="Times New Roman"/>
          <w:i/>
          <w:sz w:val="24"/>
          <w:szCs w:val="24"/>
        </w:rPr>
        <w:t>crédible</w:t>
      </w:r>
      <w:r w:rsidR="00D51ADC" w:rsidRPr="00D51ADC">
        <w:rPr>
          <w:rFonts w:ascii="Times New Roman" w:hAnsi="Times New Roman"/>
          <w:sz w:val="24"/>
          <w:szCs w:val="24"/>
        </w:rPr>
        <w:t> » de 4 points (à 39%)</w:t>
      </w:r>
      <w:r w:rsidRPr="00D51ADC">
        <w:rPr>
          <w:rFonts w:ascii="Times New Roman" w:hAnsi="Times New Roman"/>
          <w:sz w:val="24"/>
          <w:szCs w:val="24"/>
        </w:rPr>
        <w:t>.</w:t>
      </w:r>
    </w:p>
    <w:p w:rsidR="00FB61EB" w:rsidRPr="00D51ADC" w:rsidRDefault="00FB61EB" w:rsidP="00FB61EB">
      <w:pPr>
        <w:spacing w:before="80" w:after="0" w:line="324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D51ADC">
        <w:rPr>
          <w:rFonts w:ascii="Times New Roman" w:hAnsi="Times New Roman"/>
          <w:sz w:val="24"/>
          <w:szCs w:val="24"/>
        </w:rPr>
        <w:t xml:space="preserve">Les mesures à chaud sont toutefois fragiles, et il ne faut sans doute </w:t>
      </w:r>
      <w:r w:rsidRPr="00D44390">
        <w:rPr>
          <w:rFonts w:ascii="Times New Roman" w:hAnsi="Times New Roman"/>
          <w:b/>
          <w:sz w:val="24"/>
          <w:szCs w:val="24"/>
        </w:rPr>
        <w:t>pas surestimer les mouvements de l’opinion</w:t>
      </w:r>
      <w:r w:rsidRPr="00D51ADC">
        <w:rPr>
          <w:rFonts w:ascii="Times New Roman" w:hAnsi="Times New Roman"/>
          <w:sz w:val="24"/>
          <w:szCs w:val="24"/>
        </w:rPr>
        <w:t>, qui a développé une forme de cynisme sur ce type d’affaires, vues comme très répandues et touchant l’ensemble du spectre politique.</w:t>
      </w:r>
    </w:p>
    <w:p w:rsidR="00FB61EB" w:rsidRPr="00D51ADC" w:rsidRDefault="00FB61EB" w:rsidP="00FB61EB">
      <w:pPr>
        <w:spacing w:before="80" w:after="0" w:line="324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D51ADC">
        <w:rPr>
          <w:rFonts w:ascii="Times New Roman" w:hAnsi="Times New Roman"/>
          <w:sz w:val="24"/>
          <w:szCs w:val="24"/>
        </w:rPr>
        <w:t xml:space="preserve">N. Sarkozy conserve par </w:t>
      </w:r>
      <w:r w:rsidR="00A027B7">
        <w:rPr>
          <w:rFonts w:ascii="Times New Roman" w:hAnsi="Times New Roman"/>
          <w:sz w:val="24"/>
          <w:szCs w:val="24"/>
        </w:rPr>
        <w:t xml:space="preserve">ailleurs </w:t>
      </w:r>
      <w:r w:rsidRPr="00D51ADC">
        <w:rPr>
          <w:rFonts w:ascii="Times New Roman" w:hAnsi="Times New Roman"/>
          <w:sz w:val="24"/>
          <w:szCs w:val="24"/>
        </w:rPr>
        <w:t xml:space="preserve">l’image d’un homme </w:t>
      </w:r>
      <w:r w:rsidR="00D44390">
        <w:rPr>
          <w:rFonts w:ascii="Times New Roman" w:hAnsi="Times New Roman"/>
          <w:sz w:val="24"/>
          <w:szCs w:val="24"/>
        </w:rPr>
        <w:t>« </w:t>
      </w:r>
      <w:r w:rsidRPr="00D44390">
        <w:rPr>
          <w:rFonts w:ascii="Times New Roman" w:hAnsi="Times New Roman"/>
          <w:i/>
          <w:sz w:val="24"/>
          <w:szCs w:val="24"/>
        </w:rPr>
        <w:t>solide, ayant de l’autorité</w:t>
      </w:r>
      <w:r w:rsidR="00D44390" w:rsidRPr="00D44390">
        <w:rPr>
          <w:rFonts w:ascii="Times New Roman" w:hAnsi="Times New Roman"/>
          <w:sz w:val="24"/>
          <w:szCs w:val="24"/>
        </w:rPr>
        <w:t> »</w:t>
      </w:r>
      <w:r w:rsidR="00A027B7">
        <w:rPr>
          <w:rFonts w:ascii="Times New Roman" w:hAnsi="Times New Roman"/>
          <w:sz w:val="24"/>
          <w:szCs w:val="24"/>
        </w:rPr>
        <w:t xml:space="preserve"> (72%), </w:t>
      </w:r>
      <w:r w:rsidR="00D44390">
        <w:rPr>
          <w:rFonts w:ascii="Times New Roman" w:hAnsi="Times New Roman"/>
          <w:sz w:val="24"/>
          <w:szCs w:val="24"/>
        </w:rPr>
        <w:t>« </w:t>
      </w:r>
      <w:r w:rsidR="00D44390">
        <w:rPr>
          <w:rFonts w:ascii="Times New Roman" w:hAnsi="Times New Roman"/>
          <w:i/>
          <w:sz w:val="24"/>
          <w:szCs w:val="24"/>
        </w:rPr>
        <w:t>dynamique »</w:t>
      </w:r>
      <w:r w:rsidRPr="00D51ADC">
        <w:rPr>
          <w:rFonts w:ascii="Times New Roman" w:hAnsi="Times New Roman"/>
          <w:sz w:val="24"/>
          <w:szCs w:val="24"/>
        </w:rPr>
        <w:t xml:space="preserve"> (</w:t>
      </w:r>
      <w:r w:rsidR="00A027B7">
        <w:rPr>
          <w:rFonts w:ascii="Times New Roman" w:hAnsi="Times New Roman"/>
          <w:sz w:val="24"/>
          <w:szCs w:val="24"/>
        </w:rPr>
        <w:t>73%) et</w:t>
      </w:r>
      <w:r w:rsidR="00D44390">
        <w:rPr>
          <w:rFonts w:ascii="Times New Roman" w:hAnsi="Times New Roman"/>
          <w:sz w:val="24"/>
          <w:szCs w:val="24"/>
        </w:rPr>
        <w:t xml:space="preserve"> « </w:t>
      </w:r>
      <w:r w:rsidR="00D44390" w:rsidRPr="00D44390">
        <w:rPr>
          <w:rFonts w:ascii="Times New Roman" w:hAnsi="Times New Roman"/>
          <w:i/>
          <w:sz w:val="24"/>
          <w:szCs w:val="24"/>
        </w:rPr>
        <w:t>courageux</w:t>
      </w:r>
      <w:r w:rsidR="00D44390">
        <w:rPr>
          <w:rFonts w:ascii="Times New Roman" w:hAnsi="Times New Roman"/>
          <w:sz w:val="24"/>
          <w:szCs w:val="24"/>
        </w:rPr>
        <w:t> » (59%).</w:t>
      </w:r>
    </w:p>
    <w:p w:rsidR="00FB61EB" w:rsidRPr="00D44390" w:rsidRDefault="00D44390" w:rsidP="00A027B7">
      <w:pPr>
        <w:numPr>
          <w:ilvl w:val="0"/>
          <w:numId w:val="9"/>
        </w:numPr>
        <w:spacing w:before="240" w:after="0" w:line="324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44390">
        <w:rPr>
          <w:rFonts w:ascii="Times New Roman" w:hAnsi="Times New Roman"/>
          <w:b/>
          <w:sz w:val="24"/>
          <w:szCs w:val="24"/>
        </w:rPr>
        <w:t xml:space="preserve">Si </w:t>
      </w:r>
      <w:r w:rsidR="00A027B7">
        <w:rPr>
          <w:rFonts w:ascii="Times New Roman" w:hAnsi="Times New Roman"/>
          <w:b/>
          <w:sz w:val="24"/>
          <w:szCs w:val="24"/>
        </w:rPr>
        <w:t>une certaine</w:t>
      </w:r>
      <w:r w:rsidRPr="00D44390">
        <w:rPr>
          <w:rFonts w:ascii="Times New Roman" w:hAnsi="Times New Roman"/>
          <w:b/>
          <w:sz w:val="24"/>
          <w:szCs w:val="24"/>
        </w:rPr>
        <w:t xml:space="preserve"> bascule au profit d’A. Juppé </w:t>
      </w:r>
      <w:r w:rsidR="00670F1F">
        <w:rPr>
          <w:rFonts w:ascii="Times New Roman" w:hAnsi="Times New Roman"/>
          <w:b/>
          <w:sz w:val="24"/>
          <w:szCs w:val="24"/>
        </w:rPr>
        <w:t>pourrait</w:t>
      </w:r>
      <w:r w:rsidR="00A027B7">
        <w:rPr>
          <w:rFonts w:ascii="Times New Roman" w:hAnsi="Times New Roman"/>
          <w:b/>
          <w:sz w:val="24"/>
          <w:szCs w:val="24"/>
        </w:rPr>
        <w:t xml:space="preserve"> se </w:t>
      </w:r>
      <w:r w:rsidR="00670F1F">
        <w:rPr>
          <w:rFonts w:ascii="Times New Roman" w:hAnsi="Times New Roman"/>
          <w:b/>
          <w:sz w:val="24"/>
          <w:szCs w:val="24"/>
        </w:rPr>
        <w:t>voir</w:t>
      </w:r>
      <w:r w:rsidR="00A027B7">
        <w:rPr>
          <w:rFonts w:ascii="Times New Roman" w:hAnsi="Times New Roman"/>
          <w:b/>
          <w:sz w:val="24"/>
          <w:szCs w:val="24"/>
        </w:rPr>
        <w:t xml:space="preserve"> dans l’opinion </w:t>
      </w:r>
      <w:r w:rsidR="00A027B7" w:rsidRPr="00A027B7">
        <w:rPr>
          <w:rFonts w:ascii="Times New Roman" w:hAnsi="Times New Roman"/>
          <w:sz w:val="24"/>
          <w:szCs w:val="24"/>
        </w:rPr>
        <w:t>(</w:t>
      </w:r>
      <w:r w:rsidR="00670F1F">
        <w:rPr>
          <w:rFonts w:ascii="Times New Roman" w:hAnsi="Times New Roman"/>
          <w:sz w:val="24"/>
          <w:szCs w:val="24"/>
        </w:rPr>
        <w:t>peut-être fragile : l</w:t>
      </w:r>
      <w:r w:rsidR="00A027B7" w:rsidRPr="00A027B7">
        <w:rPr>
          <w:rFonts w:ascii="Times New Roman" w:hAnsi="Times New Roman"/>
          <w:sz w:val="24"/>
          <w:szCs w:val="24"/>
        </w:rPr>
        <w:t xml:space="preserve">es traits d’image d’A. Juppé </w:t>
      </w:r>
      <w:r w:rsidR="00670F1F">
        <w:rPr>
          <w:rFonts w:ascii="Times New Roman" w:hAnsi="Times New Roman"/>
          <w:sz w:val="24"/>
          <w:szCs w:val="24"/>
        </w:rPr>
        <w:t xml:space="preserve">y </w:t>
      </w:r>
      <w:r w:rsidR="00A027B7" w:rsidRPr="00A027B7">
        <w:rPr>
          <w:rFonts w:ascii="Times New Roman" w:hAnsi="Times New Roman"/>
          <w:sz w:val="24"/>
          <w:szCs w:val="24"/>
        </w:rPr>
        <w:t>restent</w:t>
      </w:r>
      <w:r w:rsidR="00670F1F">
        <w:rPr>
          <w:rFonts w:ascii="Times New Roman" w:hAnsi="Times New Roman"/>
          <w:sz w:val="24"/>
          <w:szCs w:val="24"/>
        </w:rPr>
        <w:t xml:space="preserve"> très moyens</w:t>
      </w:r>
      <w:r w:rsidR="00A027B7" w:rsidRPr="00A027B7">
        <w:rPr>
          <w:rFonts w:ascii="Times New Roman" w:hAnsi="Times New Roman"/>
          <w:sz w:val="24"/>
          <w:szCs w:val="24"/>
        </w:rPr>
        <w:t>)</w:t>
      </w:r>
      <w:r w:rsidRPr="00A027B7">
        <w:rPr>
          <w:rFonts w:ascii="Times New Roman" w:hAnsi="Times New Roman"/>
          <w:sz w:val="24"/>
          <w:szCs w:val="24"/>
        </w:rPr>
        <w:t>,</w:t>
      </w:r>
      <w:r w:rsidRPr="00D44390">
        <w:rPr>
          <w:rFonts w:ascii="Times New Roman" w:hAnsi="Times New Roman"/>
          <w:b/>
          <w:sz w:val="24"/>
          <w:szCs w:val="24"/>
        </w:rPr>
        <w:t xml:space="preserve"> elle n’atteint pas encore l’UMP</w:t>
      </w:r>
      <w:r w:rsidR="00FB61EB" w:rsidRPr="00D44390">
        <w:rPr>
          <w:rFonts w:ascii="Times New Roman" w:hAnsi="Times New Roman"/>
          <w:b/>
          <w:sz w:val="24"/>
          <w:szCs w:val="24"/>
        </w:rPr>
        <w:t>,</w:t>
      </w:r>
      <w:r w:rsidRPr="00D44390">
        <w:rPr>
          <w:rFonts w:ascii="Times New Roman" w:hAnsi="Times New Roman"/>
          <w:b/>
          <w:sz w:val="24"/>
          <w:szCs w:val="24"/>
        </w:rPr>
        <w:t xml:space="preserve"> où</w:t>
      </w:r>
      <w:r w:rsidR="00FB61EB" w:rsidRPr="00D44390">
        <w:rPr>
          <w:rFonts w:ascii="Times New Roman" w:hAnsi="Times New Roman"/>
          <w:b/>
          <w:sz w:val="24"/>
          <w:szCs w:val="24"/>
        </w:rPr>
        <w:t xml:space="preserve"> N. Sarkozy reste clairement soutenu</w:t>
      </w:r>
      <w:r w:rsidR="00FB61EB" w:rsidRPr="00D44390">
        <w:rPr>
          <w:rFonts w:ascii="Times New Roman" w:hAnsi="Times New Roman"/>
          <w:sz w:val="24"/>
          <w:szCs w:val="24"/>
        </w:rPr>
        <w:t xml:space="preserve"> :</w:t>
      </w:r>
    </w:p>
    <w:p w:rsidR="00FB61EB" w:rsidRPr="00D51ADC" w:rsidRDefault="00D44390" w:rsidP="00D44390">
      <w:pPr>
        <w:numPr>
          <w:ilvl w:val="0"/>
          <w:numId w:val="11"/>
        </w:numPr>
        <w:spacing w:before="120" w:after="0" w:line="324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ainsi si </w:t>
      </w:r>
      <w:r w:rsidR="00FB61EB" w:rsidRPr="00D51ADC">
        <w:rPr>
          <w:rFonts w:ascii="Times New Roman" w:hAnsi="Times New Roman"/>
          <w:sz w:val="24"/>
          <w:szCs w:val="24"/>
        </w:rPr>
        <w:t>65% des Français ne souhaitent pas son retour (dont 48% « pas du tout ») ; à l’inverse 65% des sympathisants de droite le souhaitent</w:t>
      </w:r>
      <w:r>
        <w:rPr>
          <w:rFonts w:ascii="Times New Roman" w:hAnsi="Times New Roman"/>
          <w:sz w:val="24"/>
          <w:szCs w:val="24"/>
        </w:rPr>
        <w:t>, et 72% des sympathisants UMP.</w:t>
      </w:r>
    </w:p>
    <w:p w:rsidR="00FB61EB" w:rsidRPr="00D51ADC" w:rsidRDefault="00376D42" w:rsidP="00D44390">
      <w:pPr>
        <w:numPr>
          <w:ilvl w:val="0"/>
          <w:numId w:val="11"/>
        </w:numPr>
        <w:spacing w:before="120" w:after="0" w:line="324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N. Sarkozy </w:t>
      </w:r>
      <w:r w:rsidR="00FB61EB" w:rsidRPr="00D51ADC">
        <w:rPr>
          <w:rFonts w:ascii="Times New Roman" w:hAnsi="Times New Roman"/>
          <w:sz w:val="24"/>
          <w:szCs w:val="24"/>
        </w:rPr>
        <w:t xml:space="preserve">reste en tête des personnalités préférées </w:t>
      </w:r>
      <w:r w:rsidR="00670F1F" w:rsidRPr="00D51ADC">
        <w:rPr>
          <w:rFonts w:ascii="Times New Roman" w:hAnsi="Times New Roman"/>
          <w:sz w:val="24"/>
          <w:szCs w:val="24"/>
        </w:rPr>
        <w:t xml:space="preserve">des sympathisants UMP </w:t>
      </w:r>
      <w:r w:rsidR="00FB61EB" w:rsidRPr="00D51ADC">
        <w:rPr>
          <w:rFonts w:ascii="Times New Roman" w:hAnsi="Times New Roman"/>
          <w:sz w:val="24"/>
          <w:szCs w:val="24"/>
        </w:rPr>
        <w:t xml:space="preserve">pour </w:t>
      </w:r>
      <w:r w:rsidR="00670F1F">
        <w:rPr>
          <w:rFonts w:ascii="Times New Roman" w:hAnsi="Times New Roman"/>
          <w:sz w:val="24"/>
          <w:szCs w:val="24"/>
        </w:rPr>
        <w:t xml:space="preserve">les </w:t>
      </w:r>
      <w:r w:rsidR="00FB61EB" w:rsidRPr="00D51ADC">
        <w:rPr>
          <w:rFonts w:ascii="Times New Roman" w:hAnsi="Times New Roman"/>
          <w:sz w:val="24"/>
          <w:szCs w:val="24"/>
        </w:rPr>
        <w:t xml:space="preserve">représenter </w:t>
      </w:r>
      <w:r w:rsidR="00670F1F">
        <w:rPr>
          <w:rFonts w:ascii="Times New Roman" w:hAnsi="Times New Roman"/>
          <w:sz w:val="24"/>
          <w:szCs w:val="24"/>
        </w:rPr>
        <w:t>e</w:t>
      </w:r>
      <w:r w:rsidR="00FB61EB" w:rsidRPr="00D51ADC">
        <w:rPr>
          <w:rFonts w:ascii="Times New Roman" w:hAnsi="Times New Roman"/>
          <w:sz w:val="24"/>
          <w:szCs w:val="24"/>
        </w:rPr>
        <w:t xml:space="preserve">n 2017 (50% ; A. Juppé étant à 31%) </w:t>
      </w:r>
      <w:r>
        <w:rPr>
          <w:rFonts w:ascii="Times New Roman" w:hAnsi="Times New Roman"/>
          <w:sz w:val="24"/>
          <w:szCs w:val="24"/>
        </w:rPr>
        <w:t>comme auprès</w:t>
      </w:r>
      <w:r w:rsidR="00FB61EB" w:rsidRPr="00D51ADC">
        <w:rPr>
          <w:rFonts w:ascii="Times New Roman" w:hAnsi="Times New Roman"/>
          <w:sz w:val="24"/>
          <w:szCs w:val="24"/>
        </w:rPr>
        <w:t xml:space="preserve"> des sympathisants de droite (38% ; contre 32% pour A. Juppé).</w:t>
      </w:r>
    </w:p>
    <w:p w:rsidR="00FB61EB" w:rsidRDefault="00670F1F" w:rsidP="00376D42">
      <w:pPr>
        <w:spacing w:before="80" w:after="0" w:line="324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concurrence semble cependant monter </w:t>
      </w:r>
      <w:r w:rsidR="00376D42">
        <w:rPr>
          <w:rFonts w:ascii="Times New Roman" w:hAnsi="Times New Roman"/>
          <w:sz w:val="24"/>
          <w:szCs w:val="24"/>
        </w:rPr>
        <w:t>à droite,</w:t>
      </w:r>
      <w:r w:rsidR="00FB61EB" w:rsidRPr="00D51ADC">
        <w:rPr>
          <w:rFonts w:ascii="Times New Roman" w:hAnsi="Times New Roman"/>
          <w:sz w:val="24"/>
          <w:szCs w:val="24"/>
        </w:rPr>
        <w:t xml:space="preserve"> </w:t>
      </w:r>
      <w:r w:rsidR="008C0284">
        <w:rPr>
          <w:rFonts w:ascii="Times New Roman" w:hAnsi="Times New Roman"/>
          <w:sz w:val="24"/>
          <w:szCs w:val="24"/>
        </w:rPr>
        <w:t>et il n’est pas impossible que</w:t>
      </w:r>
      <w:r>
        <w:rPr>
          <w:rFonts w:ascii="Times New Roman" w:hAnsi="Times New Roman"/>
          <w:sz w:val="24"/>
          <w:szCs w:val="24"/>
        </w:rPr>
        <w:t xml:space="preserve"> s’ancre </w:t>
      </w:r>
      <w:r w:rsidR="00FB61EB" w:rsidRPr="00D51ADC">
        <w:rPr>
          <w:rFonts w:ascii="Times New Roman" w:hAnsi="Times New Roman"/>
          <w:sz w:val="24"/>
          <w:szCs w:val="24"/>
        </w:rPr>
        <w:t>progressivement</w:t>
      </w:r>
      <w:r>
        <w:rPr>
          <w:rFonts w:ascii="Times New Roman" w:hAnsi="Times New Roman"/>
          <w:sz w:val="24"/>
          <w:szCs w:val="24"/>
        </w:rPr>
        <w:t xml:space="preserve"> l’idée </w:t>
      </w:r>
      <w:r w:rsidR="00FB61EB" w:rsidRPr="00D51ADC">
        <w:rPr>
          <w:rFonts w:ascii="Times New Roman" w:hAnsi="Times New Roman"/>
          <w:sz w:val="24"/>
          <w:szCs w:val="24"/>
        </w:rPr>
        <w:t xml:space="preserve">que N. Sarkozy ne </w:t>
      </w:r>
      <w:r>
        <w:rPr>
          <w:rFonts w:ascii="Times New Roman" w:hAnsi="Times New Roman"/>
          <w:sz w:val="24"/>
          <w:szCs w:val="24"/>
        </w:rPr>
        <w:t>s</w:t>
      </w:r>
      <w:r w:rsidR="008C0284">
        <w:rPr>
          <w:rFonts w:ascii="Times New Roman" w:hAnsi="Times New Roman"/>
          <w:sz w:val="24"/>
          <w:szCs w:val="24"/>
        </w:rPr>
        <w:t>oi</w:t>
      </w:r>
      <w:r>
        <w:rPr>
          <w:rFonts w:ascii="Times New Roman" w:hAnsi="Times New Roman"/>
          <w:sz w:val="24"/>
          <w:szCs w:val="24"/>
        </w:rPr>
        <w:t>t pas</w:t>
      </w:r>
      <w:r w:rsidR="00FB61EB" w:rsidRPr="00D51ADC">
        <w:rPr>
          <w:rFonts w:ascii="Times New Roman" w:hAnsi="Times New Roman"/>
          <w:sz w:val="24"/>
          <w:szCs w:val="24"/>
        </w:rPr>
        <w:t xml:space="preserve"> le seul choix possible.</w:t>
      </w:r>
    </w:p>
    <w:p w:rsidR="001E3AB6" w:rsidRPr="00D51ADC" w:rsidRDefault="00670F1F" w:rsidP="001E3AB6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Times New Roman" w:hAnsi="Times New Roman" w:cs="Times New Roman"/>
          <w:small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br w:type="page"/>
      </w:r>
      <w:r w:rsidR="001E3AB6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Conférence sociale</w:t>
      </w:r>
    </w:p>
    <w:p w:rsidR="001E3AB6" w:rsidRPr="00D51ADC" w:rsidRDefault="001E3AB6" w:rsidP="001E3AB6">
      <w:pPr>
        <w:pStyle w:val="ListParagraph"/>
        <w:spacing w:line="324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D51ADC">
        <w:rPr>
          <w:rFonts w:ascii="Times New Roman" w:hAnsi="Times New Roman" w:cs="Times New Roman"/>
          <w:i/>
          <w:sz w:val="23"/>
          <w:szCs w:val="23"/>
        </w:rPr>
        <w:t>(</w:t>
      </w:r>
      <w:r>
        <w:rPr>
          <w:rFonts w:ascii="Times New Roman" w:hAnsi="Times New Roman" w:cs="Times New Roman"/>
          <w:i/>
          <w:sz w:val="23"/>
          <w:szCs w:val="23"/>
        </w:rPr>
        <w:t>CSA</w:t>
      </w:r>
      <w:r w:rsidRPr="00D51ADC">
        <w:rPr>
          <w:rFonts w:ascii="Times New Roman" w:hAnsi="Times New Roman" w:cs="Times New Roman"/>
          <w:i/>
          <w:sz w:val="23"/>
          <w:szCs w:val="23"/>
        </w:rPr>
        <w:t xml:space="preserve"> pour Le</w:t>
      </w:r>
      <w:r>
        <w:rPr>
          <w:rFonts w:ascii="Times New Roman" w:hAnsi="Times New Roman" w:cs="Times New Roman"/>
          <w:i/>
          <w:sz w:val="23"/>
          <w:szCs w:val="23"/>
        </w:rPr>
        <w:t>s Echos</w:t>
      </w:r>
      <w:r w:rsidRPr="00D51ADC">
        <w:rPr>
          <w:rFonts w:ascii="Times New Roman" w:hAnsi="Times New Roman" w:cs="Times New Roman"/>
          <w:i/>
          <w:sz w:val="23"/>
          <w:szCs w:val="23"/>
        </w:rPr>
        <w:t xml:space="preserve">, </w:t>
      </w:r>
      <w:r>
        <w:rPr>
          <w:rFonts w:ascii="Times New Roman" w:hAnsi="Times New Roman" w:cs="Times New Roman"/>
          <w:i/>
          <w:sz w:val="23"/>
          <w:szCs w:val="23"/>
        </w:rPr>
        <w:t>4</w:t>
      </w:r>
      <w:r w:rsidRPr="00D51ADC">
        <w:rPr>
          <w:rFonts w:ascii="Times New Roman" w:hAnsi="Times New Roman" w:cs="Times New Roman"/>
          <w:i/>
          <w:sz w:val="23"/>
          <w:szCs w:val="23"/>
        </w:rPr>
        <w:t xml:space="preserve"> juillet)</w:t>
      </w:r>
    </w:p>
    <w:p w:rsidR="0038565E" w:rsidRDefault="001E3AB6" w:rsidP="00A027B7">
      <w:pPr>
        <w:numPr>
          <w:ilvl w:val="0"/>
          <w:numId w:val="9"/>
        </w:numPr>
        <w:spacing w:before="240" w:after="0" w:line="324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E3AB6">
        <w:rPr>
          <w:rFonts w:ascii="Times New Roman" w:hAnsi="Times New Roman"/>
          <w:sz w:val="24"/>
          <w:szCs w:val="24"/>
        </w:rPr>
        <w:t>L’opinion attend principalement de la conférence sociale « </w:t>
      </w:r>
      <w:r w:rsidRPr="0038565E">
        <w:rPr>
          <w:rFonts w:ascii="Times New Roman" w:hAnsi="Times New Roman"/>
          <w:i/>
          <w:sz w:val="24"/>
          <w:szCs w:val="24"/>
        </w:rPr>
        <w:t xml:space="preserve">d’assurer </w:t>
      </w:r>
      <w:r w:rsidRPr="0038565E">
        <w:rPr>
          <w:rFonts w:ascii="Times New Roman" w:hAnsi="Times New Roman"/>
          <w:b/>
          <w:i/>
          <w:sz w:val="24"/>
          <w:szCs w:val="24"/>
        </w:rPr>
        <w:t>l’insertion professionnelle des jeunes</w:t>
      </w:r>
      <w:r w:rsidRPr="0038565E">
        <w:rPr>
          <w:rFonts w:ascii="Times New Roman" w:hAnsi="Times New Roman"/>
          <w:i/>
          <w:sz w:val="24"/>
          <w:szCs w:val="24"/>
        </w:rPr>
        <w:t> </w:t>
      </w:r>
      <w:r w:rsidRPr="001E3AB6">
        <w:rPr>
          <w:rFonts w:ascii="Times New Roman" w:hAnsi="Times New Roman"/>
          <w:sz w:val="24"/>
          <w:szCs w:val="24"/>
        </w:rPr>
        <w:t xml:space="preserve">» (49%, dont 26% en premier) ; de </w:t>
      </w:r>
      <w:r>
        <w:rPr>
          <w:rFonts w:ascii="Times New Roman" w:hAnsi="Times New Roman"/>
          <w:sz w:val="24"/>
          <w:szCs w:val="24"/>
        </w:rPr>
        <w:t>« </w:t>
      </w:r>
      <w:r w:rsidRPr="0038565E">
        <w:rPr>
          <w:rFonts w:ascii="Times New Roman" w:hAnsi="Times New Roman"/>
          <w:i/>
          <w:sz w:val="24"/>
          <w:szCs w:val="24"/>
        </w:rPr>
        <w:t xml:space="preserve">garantir le </w:t>
      </w:r>
      <w:r w:rsidRPr="0038565E">
        <w:rPr>
          <w:rFonts w:ascii="Times New Roman" w:hAnsi="Times New Roman"/>
          <w:b/>
          <w:i/>
          <w:sz w:val="24"/>
          <w:szCs w:val="24"/>
        </w:rPr>
        <w:t>pouvoir d’achat</w:t>
      </w:r>
      <w:r w:rsidRPr="0038565E">
        <w:rPr>
          <w:rFonts w:ascii="Times New Roman" w:hAnsi="Times New Roman"/>
          <w:i/>
          <w:sz w:val="24"/>
          <w:szCs w:val="24"/>
        </w:rPr>
        <w:t xml:space="preserve"> des ménages</w:t>
      </w:r>
      <w:r>
        <w:rPr>
          <w:rFonts w:ascii="Times New Roman" w:hAnsi="Times New Roman"/>
          <w:sz w:val="24"/>
          <w:szCs w:val="24"/>
        </w:rPr>
        <w:t> »</w:t>
      </w:r>
      <w:r w:rsidRPr="001E3AB6">
        <w:rPr>
          <w:rFonts w:ascii="Times New Roman" w:hAnsi="Times New Roman"/>
          <w:sz w:val="24"/>
          <w:szCs w:val="24"/>
        </w:rPr>
        <w:t xml:space="preserve"> (41%, dont 20% en premier) et </w:t>
      </w:r>
      <w:r>
        <w:rPr>
          <w:rFonts w:ascii="Times New Roman" w:hAnsi="Times New Roman"/>
          <w:sz w:val="24"/>
          <w:szCs w:val="24"/>
        </w:rPr>
        <w:t>« </w:t>
      </w:r>
      <w:r w:rsidRPr="0038565E">
        <w:rPr>
          <w:rFonts w:ascii="Times New Roman" w:hAnsi="Times New Roman"/>
          <w:i/>
          <w:sz w:val="24"/>
          <w:szCs w:val="24"/>
        </w:rPr>
        <w:t xml:space="preserve">d’amplifier </w:t>
      </w:r>
      <w:r w:rsidRPr="0038565E">
        <w:rPr>
          <w:rFonts w:ascii="Times New Roman" w:hAnsi="Times New Roman"/>
          <w:b/>
          <w:i/>
          <w:sz w:val="24"/>
          <w:szCs w:val="24"/>
        </w:rPr>
        <w:t>l’action pour l’emploi</w:t>
      </w:r>
      <w:r>
        <w:rPr>
          <w:rFonts w:ascii="Times New Roman" w:hAnsi="Times New Roman"/>
          <w:sz w:val="24"/>
          <w:szCs w:val="24"/>
        </w:rPr>
        <w:t> »</w:t>
      </w:r>
      <w:r w:rsidRPr="001E3AB6">
        <w:rPr>
          <w:rFonts w:ascii="Times New Roman" w:hAnsi="Times New Roman"/>
          <w:sz w:val="24"/>
          <w:szCs w:val="24"/>
        </w:rPr>
        <w:t xml:space="preserve"> (35%, dont 22% en premi</w:t>
      </w:r>
      <w:r w:rsidR="0038565E">
        <w:rPr>
          <w:rFonts w:ascii="Times New Roman" w:hAnsi="Times New Roman"/>
          <w:sz w:val="24"/>
          <w:szCs w:val="24"/>
        </w:rPr>
        <w:t>er).</w:t>
      </w:r>
    </w:p>
    <w:p w:rsidR="001E3AB6" w:rsidRPr="00D51ADC" w:rsidRDefault="0038565E" w:rsidP="0038565E">
      <w:pPr>
        <w:spacing w:before="80" w:after="0" w:line="324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1E3AB6" w:rsidRPr="001E3AB6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« </w:t>
      </w:r>
      <w:r w:rsidR="001E3AB6" w:rsidRPr="0038565E">
        <w:rPr>
          <w:rFonts w:ascii="Times New Roman" w:hAnsi="Times New Roman"/>
          <w:i/>
          <w:sz w:val="24"/>
          <w:szCs w:val="24"/>
        </w:rPr>
        <w:t>retour à la croissance par l’investissement</w:t>
      </w:r>
      <w:r>
        <w:rPr>
          <w:rFonts w:ascii="Times New Roman" w:hAnsi="Times New Roman"/>
          <w:sz w:val="24"/>
          <w:szCs w:val="24"/>
        </w:rPr>
        <w:t> »</w:t>
      </w:r>
      <w:r w:rsidR="001E3AB6" w:rsidRPr="001E3AB6">
        <w:rPr>
          <w:rFonts w:ascii="Times New Roman" w:hAnsi="Times New Roman"/>
          <w:sz w:val="24"/>
          <w:szCs w:val="24"/>
        </w:rPr>
        <w:t xml:space="preserve"> ne fait pas partie des attentes prioritaires </w:t>
      </w:r>
      <w:r w:rsidR="008C028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sauf pour</w:t>
      </w:r>
      <w:r w:rsidR="001E3AB6" w:rsidRPr="001E3AB6">
        <w:rPr>
          <w:rFonts w:ascii="Times New Roman" w:hAnsi="Times New Roman"/>
          <w:sz w:val="24"/>
          <w:szCs w:val="24"/>
        </w:rPr>
        <w:t xml:space="preserve"> les cadres</w:t>
      </w:r>
      <w:r w:rsidR="008C028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 ; pas plus que « </w:t>
      </w:r>
      <w:r w:rsidRPr="0038565E">
        <w:rPr>
          <w:rFonts w:ascii="Times New Roman" w:hAnsi="Times New Roman"/>
          <w:i/>
          <w:sz w:val="24"/>
          <w:szCs w:val="24"/>
        </w:rPr>
        <w:t xml:space="preserve">le </w:t>
      </w:r>
      <w:r>
        <w:rPr>
          <w:rFonts w:ascii="Times New Roman" w:hAnsi="Times New Roman"/>
          <w:i/>
          <w:sz w:val="24"/>
          <w:szCs w:val="24"/>
        </w:rPr>
        <w:t>renforcement</w:t>
      </w:r>
      <w:r w:rsidRPr="0038565E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du</w:t>
      </w:r>
      <w:r w:rsidRPr="0038565E">
        <w:rPr>
          <w:rFonts w:ascii="Times New Roman" w:hAnsi="Times New Roman"/>
          <w:i/>
          <w:sz w:val="24"/>
          <w:szCs w:val="24"/>
        </w:rPr>
        <w:t xml:space="preserve"> dialogue social</w:t>
      </w:r>
      <w:r>
        <w:rPr>
          <w:rFonts w:ascii="Times New Roman" w:hAnsi="Times New Roman"/>
          <w:sz w:val="24"/>
          <w:szCs w:val="24"/>
        </w:rPr>
        <w:t> » (10%) : la conférence sociale n’</w:t>
      </w:r>
      <w:r w:rsidR="00645CD6">
        <w:rPr>
          <w:rFonts w:ascii="Times New Roman" w:hAnsi="Times New Roman"/>
          <w:sz w:val="24"/>
          <w:szCs w:val="24"/>
        </w:rPr>
        <w:t xml:space="preserve">est </w:t>
      </w:r>
      <w:r w:rsidR="008C0284">
        <w:rPr>
          <w:rFonts w:ascii="Times New Roman" w:hAnsi="Times New Roman"/>
          <w:sz w:val="24"/>
          <w:szCs w:val="24"/>
        </w:rPr>
        <w:t xml:space="preserve">ainsi </w:t>
      </w:r>
      <w:r w:rsidR="00645CD6" w:rsidRPr="008C0284">
        <w:rPr>
          <w:rFonts w:ascii="Times New Roman" w:hAnsi="Times New Roman"/>
          <w:b/>
          <w:sz w:val="24"/>
          <w:szCs w:val="24"/>
        </w:rPr>
        <w:t>pas vu</w:t>
      </w:r>
      <w:r w:rsidR="008C0284" w:rsidRPr="008C0284">
        <w:rPr>
          <w:rFonts w:ascii="Times New Roman" w:hAnsi="Times New Roman"/>
          <w:b/>
          <w:sz w:val="24"/>
          <w:szCs w:val="24"/>
        </w:rPr>
        <w:t>e</w:t>
      </w:r>
      <w:r w:rsidR="00645CD6" w:rsidRPr="008C0284">
        <w:rPr>
          <w:rFonts w:ascii="Times New Roman" w:hAnsi="Times New Roman"/>
          <w:b/>
          <w:sz w:val="24"/>
          <w:szCs w:val="24"/>
        </w:rPr>
        <w:t xml:space="preserve"> comme un évènement important en termes de méthode</w:t>
      </w:r>
      <w:r w:rsidR="00645CD6">
        <w:rPr>
          <w:rFonts w:ascii="Times New Roman" w:hAnsi="Times New Roman"/>
          <w:sz w:val="24"/>
          <w:szCs w:val="24"/>
        </w:rPr>
        <w:t>.</w:t>
      </w:r>
    </w:p>
    <w:p w:rsidR="00737498" w:rsidRPr="00D51ADC" w:rsidRDefault="00737498" w:rsidP="00737498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Times New Roman" w:hAnsi="Times New Roman" w:cs="Times New Roman"/>
          <w:small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Réforme de l’action publique</w:t>
      </w:r>
    </w:p>
    <w:p w:rsidR="00737498" w:rsidRDefault="00737498" w:rsidP="00737498">
      <w:pPr>
        <w:pStyle w:val="ListParagraph"/>
        <w:spacing w:line="324" w:lineRule="auto"/>
        <w:ind w:left="0"/>
        <w:jc w:val="both"/>
        <w:rPr>
          <w:rFonts w:ascii="Times New Roman" w:hAnsi="Times New Roman" w:cs="Times New Roman"/>
          <w:i/>
          <w:sz w:val="23"/>
          <w:szCs w:val="23"/>
        </w:rPr>
      </w:pPr>
      <w:r w:rsidRPr="00D51ADC">
        <w:rPr>
          <w:rFonts w:ascii="Times New Roman" w:hAnsi="Times New Roman" w:cs="Times New Roman"/>
          <w:i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Ifop</w:t>
      </w:r>
      <w:proofErr w:type="spellEnd"/>
      <w:r w:rsidRPr="00D51ADC">
        <w:rPr>
          <w:rFonts w:ascii="Times New Roman" w:hAnsi="Times New Roman" w:cs="Times New Roman"/>
          <w:i/>
          <w:sz w:val="23"/>
          <w:szCs w:val="23"/>
        </w:rPr>
        <w:t xml:space="preserve"> pour </w:t>
      </w:r>
      <w:r>
        <w:rPr>
          <w:rFonts w:ascii="Times New Roman" w:hAnsi="Times New Roman" w:cs="Times New Roman"/>
          <w:i/>
          <w:sz w:val="23"/>
          <w:szCs w:val="23"/>
        </w:rPr>
        <w:t>Acteurs publics</w:t>
      </w:r>
      <w:r w:rsidRPr="00D51ADC">
        <w:rPr>
          <w:rFonts w:ascii="Times New Roman" w:hAnsi="Times New Roman" w:cs="Times New Roman"/>
          <w:i/>
          <w:sz w:val="23"/>
          <w:szCs w:val="23"/>
        </w:rPr>
        <w:t xml:space="preserve">, </w:t>
      </w:r>
      <w:r>
        <w:rPr>
          <w:rFonts w:ascii="Times New Roman" w:hAnsi="Times New Roman" w:cs="Times New Roman"/>
          <w:i/>
          <w:sz w:val="23"/>
          <w:szCs w:val="23"/>
        </w:rPr>
        <w:t>1</w:t>
      </w:r>
      <w:r w:rsidRPr="00737498">
        <w:rPr>
          <w:rFonts w:ascii="Times New Roman" w:hAnsi="Times New Roman" w:cs="Times New Roman"/>
          <w:i/>
          <w:sz w:val="23"/>
          <w:szCs w:val="23"/>
          <w:vertAlign w:val="superscript"/>
        </w:rPr>
        <w:t>er</w:t>
      </w:r>
      <w:r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D51ADC">
        <w:rPr>
          <w:rFonts w:ascii="Times New Roman" w:hAnsi="Times New Roman" w:cs="Times New Roman"/>
          <w:i/>
          <w:sz w:val="23"/>
          <w:szCs w:val="23"/>
        </w:rPr>
        <w:t>juillet)</w:t>
      </w:r>
    </w:p>
    <w:p w:rsidR="00737498" w:rsidRDefault="00737498" w:rsidP="00A027B7">
      <w:pPr>
        <w:numPr>
          <w:ilvl w:val="0"/>
          <w:numId w:val="9"/>
        </w:numPr>
        <w:spacing w:before="240" w:after="0" w:line="32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37498">
        <w:rPr>
          <w:rFonts w:ascii="Times New Roman" w:hAnsi="Times New Roman"/>
          <w:b/>
          <w:sz w:val="23"/>
          <w:szCs w:val="23"/>
        </w:rPr>
        <w:t>Transparence, simplification, évaluation</w:t>
      </w:r>
      <w:r>
        <w:rPr>
          <w:rFonts w:ascii="Times New Roman" w:hAnsi="Times New Roman"/>
          <w:sz w:val="23"/>
          <w:szCs w:val="23"/>
        </w:rPr>
        <w:t xml:space="preserve"> sont les maîtres mots des demandes concernant la réforme de l’action publique.</w:t>
      </w:r>
    </w:p>
    <w:p w:rsidR="00737498" w:rsidRDefault="00737498" w:rsidP="00737498">
      <w:pPr>
        <w:spacing w:before="180" w:after="0" w:line="324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Ainsi 89% des Français souhaitent « </w:t>
      </w:r>
      <w:r w:rsidRPr="008C0284">
        <w:rPr>
          <w:rFonts w:ascii="Times New Roman" w:hAnsi="Times New Roman"/>
          <w:i/>
          <w:sz w:val="23"/>
          <w:szCs w:val="23"/>
        </w:rPr>
        <w:t>une plus grande transparence de l’efficacité des services publics</w:t>
      </w:r>
      <w:r>
        <w:rPr>
          <w:rFonts w:ascii="Times New Roman" w:hAnsi="Times New Roman"/>
          <w:sz w:val="23"/>
          <w:szCs w:val="23"/>
        </w:rPr>
        <w:t> » ; 87% « </w:t>
      </w:r>
      <w:r w:rsidRPr="008C0284">
        <w:rPr>
          <w:rFonts w:ascii="Times New Roman" w:hAnsi="Times New Roman"/>
          <w:i/>
          <w:sz w:val="23"/>
          <w:szCs w:val="23"/>
        </w:rPr>
        <w:t>la simplification et dématérialisation des procédures</w:t>
      </w:r>
      <w:r>
        <w:rPr>
          <w:rFonts w:ascii="Times New Roman" w:hAnsi="Times New Roman"/>
          <w:sz w:val="23"/>
          <w:szCs w:val="23"/>
        </w:rPr>
        <w:t> » et 87% « </w:t>
      </w:r>
      <w:r w:rsidRPr="008C0284">
        <w:rPr>
          <w:rFonts w:ascii="Times New Roman" w:hAnsi="Times New Roman"/>
          <w:i/>
          <w:sz w:val="23"/>
          <w:szCs w:val="23"/>
        </w:rPr>
        <w:t>l’évaluation systématique et régulière des grandes politiques publiques</w:t>
      </w:r>
      <w:r>
        <w:rPr>
          <w:rFonts w:ascii="Times New Roman" w:hAnsi="Times New Roman"/>
          <w:sz w:val="23"/>
          <w:szCs w:val="23"/>
        </w:rPr>
        <w:t> ».</w:t>
      </w:r>
    </w:p>
    <w:p w:rsidR="00737498" w:rsidRDefault="00737498" w:rsidP="00A027B7">
      <w:pPr>
        <w:numPr>
          <w:ilvl w:val="0"/>
          <w:numId w:val="9"/>
        </w:numPr>
        <w:spacing w:before="240" w:after="0" w:line="324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 second grand champ de demandes </w:t>
      </w:r>
      <w:r w:rsidR="003C7BA0">
        <w:rPr>
          <w:rFonts w:ascii="Times New Roman" w:hAnsi="Times New Roman"/>
          <w:sz w:val="23"/>
          <w:szCs w:val="23"/>
        </w:rPr>
        <w:t xml:space="preserve">concerne la </w:t>
      </w:r>
      <w:r w:rsidR="003C7BA0" w:rsidRPr="003C7BA0">
        <w:rPr>
          <w:rFonts w:ascii="Times New Roman" w:hAnsi="Times New Roman"/>
          <w:b/>
          <w:sz w:val="23"/>
          <w:szCs w:val="23"/>
        </w:rPr>
        <w:t xml:space="preserve">refonte de la </w:t>
      </w:r>
      <w:r w:rsidR="003C7BA0">
        <w:rPr>
          <w:rFonts w:ascii="Times New Roman" w:hAnsi="Times New Roman"/>
          <w:b/>
          <w:sz w:val="23"/>
          <w:szCs w:val="23"/>
        </w:rPr>
        <w:t>« </w:t>
      </w:r>
      <w:r w:rsidR="003C7BA0" w:rsidRPr="003C7BA0">
        <w:rPr>
          <w:rFonts w:ascii="Times New Roman" w:hAnsi="Times New Roman"/>
          <w:b/>
          <w:sz w:val="23"/>
          <w:szCs w:val="23"/>
        </w:rPr>
        <w:t>relation de services</w:t>
      </w:r>
      <w:r w:rsidR="003C7BA0">
        <w:rPr>
          <w:rFonts w:ascii="Times New Roman" w:hAnsi="Times New Roman"/>
          <w:b/>
          <w:sz w:val="23"/>
          <w:szCs w:val="23"/>
        </w:rPr>
        <w:t> »</w:t>
      </w:r>
      <w:r w:rsidR="003C7BA0">
        <w:rPr>
          <w:rFonts w:ascii="Times New Roman" w:hAnsi="Times New Roman"/>
          <w:sz w:val="23"/>
          <w:szCs w:val="23"/>
        </w:rPr>
        <w:t xml:space="preserve"> et du </w:t>
      </w:r>
      <w:r w:rsidR="003C7BA0" w:rsidRPr="008C0284">
        <w:rPr>
          <w:rFonts w:ascii="Times New Roman" w:hAnsi="Times New Roman"/>
          <w:b/>
          <w:sz w:val="23"/>
          <w:szCs w:val="23"/>
        </w:rPr>
        <w:t>lien avec les usagers</w:t>
      </w:r>
      <w:r w:rsidR="00806306">
        <w:rPr>
          <w:rFonts w:ascii="Times New Roman" w:hAnsi="Times New Roman"/>
          <w:sz w:val="23"/>
          <w:szCs w:val="23"/>
        </w:rPr>
        <w:t>, en particulier</w:t>
      </w:r>
      <w:r w:rsidR="008C0284">
        <w:rPr>
          <w:rFonts w:ascii="Times New Roman" w:hAnsi="Times New Roman"/>
          <w:sz w:val="23"/>
          <w:szCs w:val="23"/>
        </w:rPr>
        <w:t xml:space="preserve"> en utilisant davantage</w:t>
      </w:r>
      <w:r w:rsidR="00806306">
        <w:rPr>
          <w:rFonts w:ascii="Times New Roman" w:hAnsi="Times New Roman"/>
          <w:sz w:val="23"/>
          <w:szCs w:val="23"/>
        </w:rPr>
        <w:t xml:space="preserve"> le </w:t>
      </w:r>
      <w:r w:rsidR="00806306" w:rsidRPr="008C0284">
        <w:rPr>
          <w:rFonts w:ascii="Times New Roman" w:hAnsi="Times New Roman"/>
          <w:sz w:val="23"/>
          <w:szCs w:val="23"/>
        </w:rPr>
        <w:t>numérique</w:t>
      </w:r>
      <w:r w:rsidR="003C7BA0">
        <w:rPr>
          <w:rFonts w:ascii="Times New Roman" w:hAnsi="Times New Roman"/>
          <w:sz w:val="23"/>
          <w:szCs w:val="23"/>
        </w:rPr>
        <w:t>.</w:t>
      </w:r>
    </w:p>
    <w:p w:rsidR="00806306" w:rsidRDefault="00806306" w:rsidP="00806306">
      <w:pPr>
        <w:spacing w:before="180" w:after="0" w:line="324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737498">
        <w:rPr>
          <w:rFonts w:ascii="Times New Roman" w:hAnsi="Times New Roman"/>
          <w:sz w:val="23"/>
          <w:szCs w:val="23"/>
        </w:rPr>
        <w:t>84</w:t>
      </w:r>
      <w:r>
        <w:rPr>
          <w:rFonts w:ascii="Times New Roman" w:hAnsi="Times New Roman"/>
          <w:sz w:val="23"/>
          <w:szCs w:val="23"/>
        </w:rPr>
        <w:t>% des Français jugent ainsi important « </w:t>
      </w:r>
      <w:r w:rsidRPr="00806306">
        <w:rPr>
          <w:rFonts w:ascii="Times New Roman" w:hAnsi="Times New Roman"/>
          <w:i/>
          <w:sz w:val="23"/>
          <w:szCs w:val="23"/>
        </w:rPr>
        <w:t>d’interroger davantage les usagers sur l’évaluation de l’efficacité des services publics</w:t>
      </w:r>
      <w:r>
        <w:rPr>
          <w:rFonts w:ascii="Times New Roman" w:hAnsi="Times New Roman"/>
          <w:sz w:val="23"/>
          <w:szCs w:val="23"/>
        </w:rPr>
        <w:t> » ; 84 % « </w:t>
      </w:r>
      <w:r w:rsidRPr="00806306">
        <w:rPr>
          <w:rFonts w:ascii="Times New Roman" w:hAnsi="Times New Roman"/>
          <w:i/>
          <w:sz w:val="23"/>
          <w:szCs w:val="23"/>
        </w:rPr>
        <w:t>d’utiliser davantage le numérique pour la délivrance de services publics</w:t>
      </w:r>
      <w:r>
        <w:rPr>
          <w:rFonts w:ascii="Times New Roman" w:hAnsi="Times New Roman"/>
          <w:sz w:val="23"/>
          <w:szCs w:val="23"/>
        </w:rPr>
        <w:t> » et 81% « </w:t>
      </w:r>
      <w:r w:rsidRPr="00806306">
        <w:rPr>
          <w:rFonts w:ascii="Times New Roman" w:hAnsi="Times New Roman"/>
          <w:i/>
          <w:sz w:val="23"/>
          <w:szCs w:val="23"/>
        </w:rPr>
        <w:t>d’intégrer davantage des initiatives civiques dans l’action de l’administration</w:t>
      </w:r>
      <w:r>
        <w:rPr>
          <w:rFonts w:ascii="Times New Roman" w:hAnsi="Times New Roman"/>
          <w:sz w:val="23"/>
          <w:szCs w:val="23"/>
        </w:rPr>
        <w:t> ».</w:t>
      </w:r>
    </w:p>
    <w:p w:rsidR="003C7BA0" w:rsidRPr="00D51ADC" w:rsidRDefault="00806306" w:rsidP="003C7BA0">
      <w:pPr>
        <w:spacing w:before="180" w:after="0" w:line="324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Ces résultats rejoignent d</w:t>
      </w:r>
      <w:r w:rsidR="003C7BA0">
        <w:rPr>
          <w:rFonts w:ascii="Times New Roman" w:hAnsi="Times New Roman"/>
          <w:sz w:val="23"/>
          <w:szCs w:val="23"/>
        </w:rPr>
        <w:t xml:space="preserve">es études qualitatives </w:t>
      </w:r>
      <w:r>
        <w:rPr>
          <w:rFonts w:ascii="Times New Roman" w:hAnsi="Times New Roman"/>
          <w:sz w:val="23"/>
          <w:szCs w:val="23"/>
        </w:rPr>
        <w:t xml:space="preserve">montrant </w:t>
      </w:r>
      <w:r w:rsidR="003C7BA0">
        <w:rPr>
          <w:rFonts w:ascii="Times New Roman" w:hAnsi="Times New Roman"/>
          <w:sz w:val="23"/>
          <w:szCs w:val="23"/>
        </w:rPr>
        <w:t xml:space="preserve">que </w:t>
      </w:r>
      <w:r w:rsidR="003C7BA0" w:rsidRPr="003C7BA0">
        <w:rPr>
          <w:rFonts w:ascii="Times New Roman" w:hAnsi="Times New Roman"/>
          <w:sz w:val="23"/>
          <w:szCs w:val="23"/>
        </w:rPr>
        <w:t>les attentes relationnelles</w:t>
      </w:r>
      <w:r w:rsidR="003C7BA0">
        <w:rPr>
          <w:rFonts w:ascii="Times New Roman" w:hAnsi="Times New Roman"/>
          <w:sz w:val="23"/>
          <w:szCs w:val="23"/>
        </w:rPr>
        <w:t xml:space="preserve"> des Français vis-à-vis du service public</w:t>
      </w:r>
      <w:r w:rsidR="003C7BA0" w:rsidRPr="003C7BA0">
        <w:rPr>
          <w:rFonts w:ascii="Times New Roman" w:hAnsi="Times New Roman"/>
          <w:sz w:val="23"/>
          <w:szCs w:val="23"/>
        </w:rPr>
        <w:t xml:space="preserve"> sont </w:t>
      </w:r>
      <w:r w:rsidR="003C7BA0" w:rsidRPr="003C7BA0">
        <w:rPr>
          <w:rFonts w:ascii="Times New Roman" w:hAnsi="Times New Roman"/>
          <w:b/>
          <w:sz w:val="23"/>
          <w:szCs w:val="23"/>
        </w:rPr>
        <w:t>calquées sur les standards les plus élevés du privé</w:t>
      </w:r>
      <w:r w:rsidR="007F6D33">
        <w:rPr>
          <w:rFonts w:ascii="Times New Roman" w:hAnsi="Times New Roman"/>
          <w:sz w:val="23"/>
          <w:szCs w:val="23"/>
        </w:rPr>
        <w:t>.</w:t>
      </w:r>
      <w:r w:rsidR="003C7BA0">
        <w:rPr>
          <w:rFonts w:ascii="Times New Roman" w:hAnsi="Times New Roman"/>
          <w:sz w:val="23"/>
          <w:szCs w:val="23"/>
        </w:rPr>
        <w:t xml:space="preserve"> </w:t>
      </w:r>
      <w:r w:rsidR="007F6D33">
        <w:rPr>
          <w:rFonts w:ascii="Times New Roman" w:hAnsi="Times New Roman"/>
          <w:sz w:val="23"/>
          <w:szCs w:val="23"/>
        </w:rPr>
        <w:t>L</w:t>
      </w:r>
      <w:r w:rsidR="003C7BA0">
        <w:rPr>
          <w:rFonts w:ascii="Times New Roman" w:hAnsi="Times New Roman"/>
          <w:sz w:val="23"/>
          <w:szCs w:val="23"/>
        </w:rPr>
        <w:t xml:space="preserve">a relation de service offerte par les entreprises a </w:t>
      </w:r>
      <w:r w:rsidR="007F6D33">
        <w:rPr>
          <w:rFonts w:ascii="Times New Roman" w:hAnsi="Times New Roman"/>
          <w:sz w:val="23"/>
          <w:szCs w:val="23"/>
        </w:rPr>
        <w:t xml:space="preserve">en effet </w:t>
      </w:r>
      <w:r w:rsidR="003C7BA0">
        <w:rPr>
          <w:rFonts w:ascii="Times New Roman" w:hAnsi="Times New Roman"/>
          <w:sz w:val="23"/>
          <w:szCs w:val="23"/>
        </w:rPr>
        <w:t xml:space="preserve">profondément évolué ces dernières années, </w:t>
      </w:r>
      <w:r w:rsidR="007F6D33">
        <w:rPr>
          <w:rFonts w:ascii="Times New Roman" w:hAnsi="Times New Roman"/>
          <w:sz w:val="23"/>
          <w:szCs w:val="23"/>
        </w:rPr>
        <w:t xml:space="preserve">mais pas celle de l’administration : </w:t>
      </w:r>
      <w:r w:rsidR="003C7BA0">
        <w:rPr>
          <w:rFonts w:ascii="Times New Roman" w:hAnsi="Times New Roman"/>
          <w:sz w:val="23"/>
          <w:szCs w:val="23"/>
        </w:rPr>
        <w:t>ce décalage est fréquemment mis en avant</w:t>
      </w:r>
      <w:r>
        <w:rPr>
          <w:rFonts w:ascii="Times New Roman" w:hAnsi="Times New Roman"/>
          <w:sz w:val="23"/>
          <w:szCs w:val="23"/>
        </w:rPr>
        <w:t xml:space="preserve"> dans les demandes d’amélioration.</w:t>
      </w:r>
      <w:r w:rsidR="003C7BA0">
        <w:rPr>
          <w:rFonts w:ascii="Times New Roman" w:hAnsi="Times New Roman"/>
          <w:sz w:val="23"/>
          <w:szCs w:val="23"/>
        </w:rPr>
        <w:t xml:space="preserve"> </w:t>
      </w:r>
      <w:r w:rsidR="007F6D33">
        <w:rPr>
          <w:rFonts w:ascii="Times New Roman" w:hAnsi="Times New Roman"/>
          <w:b/>
          <w:sz w:val="23"/>
          <w:szCs w:val="23"/>
        </w:rPr>
        <w:t>L</w:t>
      </w:r>
      <w:r w:rsidR="003C7BA0" w:rsidRPr="00806306">
        <w:rPr>
          <w:rFonts w:ascii="Times New Roman" w:hAnsi="Times New Roman"/>
          <w:b/>
          <w:sz w:val="23"/>
          <w:szCs w:val="23"/>
        </w:rPr>
        <w:t>’attente</w:t>
      </w:r>
      <w:r w:rsidR="007F6D33">
        <w:rPr>
          <w:rFonts w:ascii="Times New Roman" w:hAnsi="Times New Roman"/>
          <w:b/>
          <w:sz w:val="23"/>
          <w:szCs w:val="23"/>
        </w:rPr>
        <w:t xml:space="preserve"> semble finalement moins</w:t>
      </w:r>
      <w:r w:rsidR="003C7BA0" w:rsidRPr="00806306">
        <w:rPr>
          <w:rFonts w:ascii="Times New Roman" w:hAnsi="Times New Roman"/>
          <w:b/>
          <w:sz w:val="23"/>
          <w:szCs w:val="23"/>
        </w:rPr>
        <w:t xml:space="preserve"> à la proximité géographique qu’à l’accessibilité des solutions offertes</w:t>
      </w:r>
      <w:r>
        <w:rPr>
          <w:rFonts w:ascii="Times New Roman" w:hAnsi="Times New Roman"/>
          <w:sz w:val="23"/>
          <w:szCs w:val="23"/>
        </w:rPr>
        <w:t>, y compris par internet (</w:t>
      </w:r>
      <w:r w:rsidRPr="003C7BA0">
        <w:rPr>
          <w:rFonts w:ascii="Times New Roman" w:hAnsi="Times New Roman"/>
          <w:sz w:val="23"/>
          <w:szCs w:val="23"/>
        </w:rPr>
        <w:t xml:space="preserve">services online </w:t>
      </w:r>
      <w:r w:rsidR="003C7BA0" w:rsidRPr="003C7BA0">
        <w:rPr>
          <w:rFonts w:ascii="Times New Roman" w:hAnsi="Times New Roman"/>
          <w:sz w:val="23"/>
          <w:szCs w:val="23"/>
        </w:rPr>
        <w:t xml:space="preserve">obtention d'acte de naissance, </w:t>
      </w:r>
      <w:r>
        <w:rPr>
          <w:rFonts w:ascii="Times New Roman" w:hAnsi="Times New Roman"/>
          <w:sz w:val="23"/>
          <w:szCs w:val="23"/>
        </w:rPr>
        <w:t xml:space="preserve">de </w:t>
      </w:r>
      <w:r w:rsidR="003C7BA0" w:rsidRPr="003C7BA0">
        <w:rPr>
          <w:rFonts w:ascii="Times New Roman" w:hAnsi="Times New Roman"/>
          <w:sz w:val="23"/>
          <w:szCs w:val="23"/>
        </w:rPr>
        <w:t>déclaration fiscale</w:t>
      </w:r>
      <w:r>
        <w:rPr>
          <w:rFonts w:ascii="Times New Roman" w:hAnsi="Times New Roman"/>
          <w:sz w:val="23"/>
          <w:szCs w:val="23"/>
        </w:rPr>
        <w:t>, …)</w:t>
      </w:r>
      <w:r w:rsidR="00E92CE9">
        <w:rPr>
          <w:rFonts w:ascii="Times New Roman" w:hAnsi="Times New Roman"/>
          <w:sz w:val="23"/>
          <w:szCs w:val="23"/>
        </w:rPr>
        <w:t>.</w:t>
      </w:r>
    </w:p>
    <w:p w:rsidR="002C0290" w:rsidRPr="00D51ADC" w:rsidRDefault="002C0290" w:rsidP="002C0290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51ADC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Autres</w:t>
      </w:r>
    </w:p>
    <w:p w:rsidR="00501690" w:rsidRPr="00D51ADC" w:rsidRDefault="00501690" w:rsidP="00737498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737498">
        <w:rPr>
          <w:rFonts w:ascii="Times New Roman" w:hAnsi="Times New Roman"/>
          <w:sz w:val="23"/>
          <w:szCs w:val="23"/>
        </w:rPr>
        <w:t>Baromètres</w:t>
      </w:r>
      <w:r w:rsidRPr="00D51ADC">
        <w:rPr>
          <w:rFonts w:ascii="Times New Roman" w:hAnsi="Times New Roman"/>
          <w:sz w:val="24"/>
          <w:szCs w:val="24"/>
        </w:rPr>
        <w:t xml:space="preserve"> de </w:t>
      </w:r>
      <w:r w:rsidRPr="00D51ADC">
        <w:rPr>
          <w:rFonts w:ascii="Times New Roman" w:hAnsi="Times New Roman"/>
          <w:b/>
          <w:sz w:val="24"/>
          <w:szCs w:val="24"/>
        </w:rPr>
        <w:t>popularité</w:t>
      </w:r>
      <w:r w:rsidRPr="00D51ADC">
        <w:rPr>
          <w:rFonts w:ascii="Times New Roman" w:hAnsi="Times New Roman"/>
          <w:sz w:val="24"/>
          <w:szCs w:val="24"/>
        </w:rPr>
        <w:t> : cf. note séparée.</w:t>
      </w:r>
    </w:p>
    <w:p w:rsidR="00FB2C3A" w:rsidRPr="00D51ADC" w:rsidRDefault="00FB61EB" w:rsidP="00737498">
      <w:pPr>
        <w:numPr>
          <w:ilvl w:val="0"/>
          <w:numId w:val="9"/>
        </w:numPr>
        <w:spacing w:before="180" w:after="0" w:line="324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51ADC">
        <w:rPr>
          <w:rFonts w:ascii="Times New Roman" w:hAnsi="Times New Roman"/>
          <w:sz w:val="24"/>
          <w:szCs w:val="24"/>
        </w:rPr>
        <w:t xml:space="preserve">Etude </w:t>
      </w:r>
      <w:r w:rsidRPr="00737498">
        <w:rPr>
          <w:rFonts w:ascii="Times New Roman" w:hAnsi="Times New Roman"/>
          <w:sz w:val="23"/>
          <w:szCs w:val="23"/>
        </w:rPr>
        <w:t>LH2</w:t>
      </w:r>
      <w:r w:rsidRPr="00D51ADC">
        <w:rPr>
          <w:rFonts w:ascii="Times New Roman" w:hAnsi="Times New Roman"/>
          <w:sz w:val="24"/>
          <w:szCs w:val="24"/>
        </w:rPr>
        <w:t xml:space="preserve"> pour la PQR sur la </w:t>
      </w:r>
      <w:r w:rsidRPr="0038565E">
        <w:rPr>
          <w:rFonts w:ascii="Times New Roman" w:hAnsi="Times New Roman"/>
          <w:b/>
          <w:sz w:val="24"/>
          <w:szCs w:val="24"/>
        </w:rPr>
        <w:t>réforme territoriale</w:t>
      </w:r>
      <w:r w:rsidRPr="00D51ADC">
        <w:rPr>
          <w:rFonts w:ascii="Times New Roman" w:hAnsi="Times New Roman"/>
          <w:sz w:val="24"/>
          <w:szCs w:val="24"/>
        </w:rPr>
        <w:t xml:space="preserve"> : </w:t>
      </w:r>
      <w:r w:rsidR="00501690" w:rsidRPr="00D51ADC">
        <w:rPr>
          <w:rFonts w:ascii="Times New Roman" w:hAnsi="Times New Roman"/>
          <w:sz w:val="24"/>
          <w:szCs w:val="24"/>
        </w:rPr>
        <w:t>cf. note séparée./.</w:t>
      </w:r>
    </w:p>
    <w:sectPr w:rsidR="00FB2C3A" w:rsidRPr="00D51ADC" w:rsidSect="007F6D33">
      <w:footerReference w:type="default" r:id="rId7"/>
      <w:pgSz w:w="11906" w:h="16838" w:code="9"/>
      <w:pgMar w:top="851" w:right="1191" w:bottom="851" w:left="119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5637" w:rsidRDefault="004D5637" w:rsidP="00E77D97">
      <w:pPr>
        <w:spacing w:after="0" w:line="240" w:lineRule="auto"/>
      </w:pPr>
      <w:r>
        <w:separator/>
      </w:r>
    </w:p>
  </w:endnote>
  <w:endnote w:type="continuationSeparator" w:id="0">
    <w:p w:rsidR="004D5637" w:rsidRDefault="004D5637" w:rsidP="00E7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7D97" w:rsidRPr="00E77D97" w:rsidRDefault="00E77D97" w:rsidP="00E77D97">
    <w:pPr>
      <w:pStyle w:val="Footer"/>
      <w:spacing w:after="0"/>
      <w:jc w:val="right"/>
      <w:rPr>
        <w:rFonts w:ascii="Garamond" w:hAnsi="Garamond"/>
      </w:rPr>
    </w:pPr>
    <w:r w:rsidRPr="00E77D97">
      <w:rPr>
        <w:rFonts w:ascii="Garamond" w:hAnsi="Garamond"/>
      </w:rPr>
      <w:fldChar w:fldCharType="begin"/>
    </w:r>
    <w:r w:rsidRPr="00E77D97">
      <w:rPr>
        <w:rFonts w:ascii="Garamond" w:hAnsi="Garamond"/>
      </w:rPr>
      <w:instrText>PAGE   \* MERGEFORMAT</w:instrText>
    </w:r>
    <w:r w:rsidRPr="00E77D97">
      <w:rPr>
        <w:rFonts w:ascii="Garamond" w:hAnsi="Garamond"/>
      </w:rPr>
      <w:fldChar w:fldCharType="separate"/>
    </w:r>
    <w:r w:rsidR="00E92CE9">
      <w:rPr>
        <w:rFonts w:ascii="Garamond" w:hAnsi="Garamond"/>
        <w:noProof/>
      </w:rPr>
      <w:t>2</w:t>
    </w:r>
    <w:r w:rsidRPr="00E77D97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5637" w:rsidRDefault="004D5637" w:rsidP="00E77D97">
      <w:pPr>
        <w:spacing w:after="0" w:line="240" w:lineRule="auto"/>
      </w:pPr>
      <w:r>
        <w:separator/>
      </w:r>
    </w:p>
  </w:footnote>
  <w:footnote w:type="continuationSeparator" w:id="0">
    <w:p w:rsidR="004D5637" w:rsidRDefault="004D5637" w:rsidP="00E7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5C6A"/>
    <w:multiLevelType w:val="hybridMultilevel"/>
    <w:tmpl w:val="B56C6D8A"/>
    <w:lvl w:ilvl="0" w:tplc="2EF0F216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86E2DA1"/>
    <w:multiLevelType w:val="hybridMultilevel"/>
    <w:tmpl w:val="79DA22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C31044"/>
    <w:multiLevelType w:val="hybridMultilevel"/>
    <w:tmpl w:val="4566E5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A6378"/>
    <w:multiLevelType w:val="hybridMultilevel"/>
    <w:tmpl w:val="6A48AF02"/>
    <w:lvl w:ilvl="0" w:tplc="8AF433AE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  <w:color w:val="1F497D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C0121"/>
    <w:multiLevelType w:val="hybridMultilevel"/>
    <w:tmpl w:val="C02E44A2"/>
    <w:lvl w:ilvl="0" w:tplc="F2F66194">
      <w:start w:val="2"/>
      <w:numFmt w:val="bullet"/>
      <w:lvlText w:val="-"/>
      <w:lvlJc w:val="left"/>
      <w:pPr>
        <w:ind w:left="644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90430F0"/>
    <w:multiLevelType w:val="hybridMultilevel"/>
    <w:tmpl w:val="2EFCD60E"/>
    <w:lvl w:ilvl="0" w:tplc="553655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C7516F"/>
    <w:multiLevelType w:val="hybridMultilevel"/>
    <w:tmpl w:val="75362B6C"/>
    <w:lvl w:ilvl="0" w:tplc="2E9EBFF4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444444"/>
    <w:multiLevelType w:val="hybridMultilevel"/>
    <w:tmpl w:val="F0C8AEE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AD17A9"/>
    <w:multiLevelType w:val="hybridMultilevel"/>
    <w:tmpl w:val="B92424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380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11407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040569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68382235">
    <w:abstractNumId w:val="6"/>
  </w:num>
  <w:num w:numId="5" w16cid:durableId="1809855660">
    <w:abstractNumId w:val="1"/>
  </w:num>
  <w:num w:numId="6" w16cid:durableId="1866672960">
    <w:abstractNumId w:val="5"/>
  </w:num>
  <w:num w:numId="7" w16cid:durableId="1841920343">
    <w:abstractNumId w:val="2"/>
  </w:num>
  <w:num w:numId="8" w16cid:durableId="1674453954">
    <w:abstractNumId w:val="8"/>
  </w:num>
  <w:num w:numId="9" w16cid:durableId="170604928">
    <w:abstractNumId w:val="7"/>
  </w:num>
  <w:num w:numId="10" w16cid:durableId="657658832">
    <w:abstractNumId w:val="4"/>
  </w:num>
  <w:num w:numId="11" w16cid:durableId="10390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D10"/>
    <w:rsid w:val="00001C65"/>
    <w:rsid w:val="000230D9"/>
    <w:rsid w:val="000271C8"/>
    <w:rsid w:val="00053577"/>
    <w:rsid w:val="00061C69"/>
    <w:rsid w:val="0006704C"/>
    <w:rsid w:val="00070D95"/>
    <w:rsid w:val="00077FF8"/>
    <w:rsid w:val="00081E15"/>
    <w:rsid w:val="00082660"/>
    <w:rsid w:val="00083743"/>
    <w:rsid w:val="00087B52"/>
    <w:rsid w:val="00095794"/>
    <w:rsid w:val="000A5082"/>
    <w:rsid w:val="000C24F6"/>
    <w:rsid w:val="000C73A8"/>
    <w:rsid w:val="000C7436"/>
    <w:rsid w:val="000D0333"/>
    <w:rsid w:val="000E3974"/>
    <w:rsid w:val="000F49BC"/>
    <w:rsid w:val="00107E48"/>
    <w:rsid w:val="00131070"/>
    <w:rsid w:val="00137D34"/>
    <w:rsid w:val="00142070"/>
    <w:rsid w:val="0017457B"/>
    <w:rsid w:val="001807F4"/>
    <w:rsid w:val="001827B2"/>
    <w:rsid w:val="001D2BFF"/>
    <w:rsid w:val="001E3AB6"/>
    <w:rsid w:val="001F3119"/>
    <w:rsid w:val="001F646E"/>
    <w:rsid w:val="002052C7"/>
    <w:rsid w:val="0025083A"/>
    <w:rsid w:val="002A761B"/>
    <w:rsid w:val="002B55D5"/>
    <w:rsid w:val="002C0290"/>
    <w:rsid w:val="002D5397"/>
    <w:rsid w:val="002D5E8B"/>
    <w:rsid w:val="002E2569"/>
    <w:rsid w:val="003008D8"/>
    <w:rsid w:val="003062E9"/>
    <w:rsid w:val="00312931"/>
    <w:rsid w:val="00335637"/>
    <w:rsid w:val="00335AEE"/>
    <w:rsid w:val="00342E95"/>
    <w:rsid w:val="00376D42"/>
    <w:rsid w:val="00383B95"/>
    <w:rsid w:val="0038565E"/>
    <w:rsid w:val="003873B3"/>
    <w:rsid w:val="003917DD"/>
    <w:rsid w:val="00393A37"/>
    <w:rsid w:val="003A26F0"/>
    <w:rsid w:val="003A2942"/>
    <w:rsid w:val="003B65BA"/>
    <w:rsid w:val="003C7BA0"/>
    <w:rsid w:val="003D6217"/>
    <w:rsid w:val="003E20AE"/>
    <w:rsid w:val="004275F4"/>
    <w:rsid w:val="0047489C"/>
    <w:rsid w:val="0049173F"/>
    <w:rsid w:val="00492ED2"/>
    <w:rsid w:val="00493C1E"/>
    <w:rsid w:val="004A1C20"/>
    <w:rsid w:val="004D5637"/>
    <w:rsid w:val="004D7A1D"/>
    <w:rsid w:val="004F5333"/>
    <w:rsid w:val="00500E9B"/>
    <w:rsid w:val="00501690"/>
    <w:rsid w:val="0051194E"/>
    <w:rsid w:val="00516C2C"/>
    <w:rsid w:val="00535B61"/>
    <w:rsid w:val="00554722"/>
    <w:rsid w:val="0056001F"/>
    <w:rsid w:val="00561B0D"/>
    <w:rsid w:val="00562014"/>
    <w:rsid w:val="00567D49"/>
    <w:rsid w:val="005C7D10"/>
    <w:rsid w:val="00645CD6"/>
    <w:rsid w:val="00670F1F"/>
    <w:rsid w:val="006B7749"/>
    <w:rsid w:val="006C5A08"/>
    <w:rsid w:val="006D6A92"/>
    <w:rsid w:val="00714F78"/>
    <w:rsid w:val="00732105"/>
    <w:rsid w:val="00737498"/>
    <w:rsid w:val="00756F1C"/>
    <w:rsid w:val="00760F9B"/>
    <w:rsid w:val="00765DAB"/>
    <w:rsid w:val="00775D62"/>
    <w:rsid w:val="007A1063"/>
    <w:rsid w:val="007A65DD"/>
    <w:rsid w:val="007B4853"/>
    <w:rsid w:val="007B496A"/>
    <w:rsid w:val="007D6C14"/>
    <w:rsid w:val="007F0C2C"/>
    <w:rsid w:val="007F6D33"/>
    <w:rsid w:val="00806306"/>
    <w:rsid w:val="00807ACF"/>
    <w:rsid w:val="00812D96"/>
    <w:rsid w:val="008A2AAA"/>
    <w:rsid w:val="008A5BA4"/>
    <w:rsid w:val="008C0284"/>
    <w:rsid w:val="008D767D"/>
    <w:rsid w:val="008F1FCF"/>
    <w:rsid w:val="009747A0"/>
    <w:rsid w:val="009956A3"/>
    <w:rsid w:val="009A34AE"/>
    <w:rsid w:val="009A3AD4"/>
    <w:rsid w:val="009B6E0F"/>
    <w:rsid w:val="009F7F36"/>
    <w:rsid w:val="00A027B7"/>
    <w:rsid w:val="00A27557"/>
    <w:rsid w:val="00A31CAF"/>
    <w:rsid w:val="00A624F9"/>
    <w:rsid w:val="00A67BF6"/>
    <w:rsid w:val="00A75711"/>
    <w:rsid w:val="00A93863"/>
    <w:rsid w:val="00AB2AFD"/>
    <w:rsid w:val="00AB6128"/>
    <w:rsid w:val="00AB6207"/>
    <w:rsid w:val="00AD4902"/>
    <w:rsid w:val="00AD4B56"/>
    <w:rsid w:val="00AD7BE5"/>
    <w:rsid w:val="00AE28B2"/>
    <w:rsid w:val="00AE3EB2"/>
    <w:rsid w:val="00AE4FCE"/>
    <w:rsid w:val="00AF0865"/>
    <w:rsid w:val="00AF3974"/>
    <w:rsid w:val="00B0644F"/>
    <w:rsid w:val="00B346FA"/>
    <w:rsid w:val="00B3647C"/>
    <w:rsid w:val="00B3750B"/>
    <w:rsid w:val="00B42C25"/>
    <w:rsid w:val="00B45BF7"/>
    <w:rsid w:val="00B63B07"/>
    <w:rsid w:val="00B823D0"/>
    <w:rsid w:val="00BA1DFA"/>
    <w:rsid w:val="00BC73F3"/>
    <w:rsid w:val="00BC78D8"/>
    <w:rsid w:val="00BF0807"/>
    <w:rsid w:val="00BF0BD3"/>
    <w:rsid w:val="00C105FC"/>
    <w:rsid w:val="00C140BB"/>
    <w:rsid w:val="00C90B9A"/>
    <w:rsid w:val="00C91C29"/>
    <w:rsid w:val="00C967CB"/>
    <w:rsid w:val="00CA0B8E"/>
    <w:rsid w:val="00CB2F59"/>
    <w:rsid w:val="00CC213B"/>
    <w:rsid w:val="00CD6047"/>
    <w:rsid w:val="00D1624B"/>
    <w:rsid w:val="00D44390"/>
    <w:rsid w:val="00D47A3D"/>
    <w:rsid w:val="00D47FF4"/>
    <w:rsid w:val="00D51ADC"/>
    <w:rsid w:val="00D65032"/>
    <w:rsid w:val="00DA4D6A"/>
    <w:rsid w:val="00DA620B"/>
    <w:rsid w:val="00DC3C9D"/>
    <w:rsid w:val="00DF5F1B"/>
    <w:rsid w:val="00E0430E"/>
    <w:rsid w:val="00E12346"/>
    <w:rsid w:val="00E13535"/>
    <w:rsid w:val="00E16851"/>
    <w:rsid w:val="00E30A65"/>
    <w:rsid w:val="00E31B63"/>
    <w:rsid w:val="00E6264A"/>
    <w:rsid w:val="00E77D97"/>
    <w:rsid w:val="00E92CE9"/>
    <w:rsid w:val="00EC78AE"/>
    <w:rsid w:val="00EE0C27"/>
    <w:rsid w:val="00EE7ECF"/>
    <w:rsid w:val="00F457B7"/>
    <w:rsid w:val="00F70700"/>
    <w:rsid w:val="00FA24B2"/>
    <w:rsid w:val="00FA44F1"/>
    <w:rsid w:val="00FA7F6F"/>
    <w:rsid w:val="00FB2C3A"/>
    <w:rsid w:val="00FB61EB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D691D2-2429-434D-87AB-34D01896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10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9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D97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77D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77D97"/>
    <w:rPr>
      <w:sz w:val="22"/>
      <w:szCs w:val="22"/>
      <w:lang w:eastAsia="en-US"/>
    </w:rPr>
  </w:style>
  <w:style w:type="character" w:styleId="Strong">
    <w:name w:val="Strong"/>
    <w:uiPriority w:val="22"/>
    <w:qFormat/>
    <w:rsid w:val="00FB2C3A"/>
    <w:rPr>
      <w:b/>
      <w:bCs/>
    </w:rPr>
  </w:style>
  <w:style w:type="character" w:customStyle="1" w:styleId="apple-converted-space">
    <w:name w:val="apple-converted-space"/>
    <w:rsid w:val="00FB2C3A"/>
  </w:style>
  <w:style w:type="paragraph" w:styleId="FootnoteText">
    <w:name w:val="footnote text"/>
    <w:basedOn w:val="Normal"/>
    <w:link w:val="FootnoteTextChar"/>
    <w:uiPriority w:val="99"/>
    <w:semiHidden/>
    <w:unhideWhenUsed/>
    <w:rsid w:val="000D033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D0333"/>
    <w:rPr>
      <w:lang w:eastAsia="en-US"/>
    </w:rPr>
  </w:style>
  <w:style w:type="character" w:styleId="FootnoteReference">
    <w:name w:val="footnote reference"/>
    <w:uiPriority w:val="99"/>
    <w:semiHidden/>
    <w:unhideWhenUsed/>
    <w:rsid w:val="000D03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686</Words>
  <Characters>3914</Characters>
  <Application>Microsoft Office Word</Application>
  <DocSecurity>4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2014-06-27T16:17:00Z</cp:lastPrinted>
  <dcterms:created xsi:type="dcterms:W3CDTF">2014-07-04T08:03:00Z</dcterms:created>
  <dcterms:modified xsi:type="dcterms:W3CDTF">2014-07-04T14:46:00Z</dcterms:modified>
</cp:coreProperties>
</file>