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082BE3">
        <w:rPr>
          <w:rFonts w:ascii="Times New Roman" w:eastAsia="Times New Roman" w:hAnsi="Times New Roman"/>
          <w:sz w:val="24"/>
          <w:szCs w:val="24"/>
        </w:rPr>
        <w:t xml:space="preserve">2 </w:t>
      </w:r>
      <w:r w:rsidR="009A5308">
        <w:rPr>
          <w:rFonts w:ascii="Times New Roman" w:eastAsia="Times New Roman" w:hAnsi="Times New Roman"/>
          <w:sz w:val="24"/>
          <w:szCs w:val="24"/>
        </w:rPr>
        <w:t xml:space="preserve">septembre </w:t>
      </w:r>
      <w:r>
        <w:rPr>
          <w:rFonts w:ascii="Times New Roman" w:eastAsia="Times New Roman" w:hAnsi="Times New Roman"/>
          <w:sz w:val="24"/>
          <w:szCs w:val="24"/>
        </w:rPr>
        <w:t>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745C44" w:rsidRDefault="00745C44" w:rsidP="00745C4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745C44" w:rsidRDefault="00745C44" w:rsidP="00745C4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745C44" w:rsidRDefault="00745C44" w:rsidP="00745C4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Pr="00745C44" w:rsidRDefault="00745C44" w:rsidP="00745C44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44B96" w:rsidRPr="00072037" w:rsidRDefault="00C44B96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082BE3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Cotes de popularité et remaniement : pas de lien ?</w:t>
      </w:r>
    </w:p>
    <w:p w:rsidR="004D7162" w:rsidRPr="009B42CD" w:rsidRDefault="009B42CD" w:rsidP="009B42CD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Dans les baromètres publiés jeudi, l</w:t>
      </w:r>
      <w:r w:rsidR="004F672C" w:rsidRPr="00B610B9">
        <w:rPr>
          <w:rFonts w:ascii="Times New Roman" w:eastAsia="Times New Roman" w:hAnsi="Times New Roman"/>
          <w:color w:val="000000"/>
          <w:sz w:val="24"/>
          <w:szCs w:val="24"/>
        </w:rPr>
        <w:t xml:space="preserve">e </w:t>
      </w:r>
      <w:r w:rsidR="004F672C" w:rsidRPr="00B610B9">
        <w:rPr>
          <w:rFonts w:ascii="Times New Roman" w:hAnsi="Times New Roman"/>
          <w:sz w:val="24"/>
          <w:szCs w:val="24"/>
        </w:rPr>
        <w:t>Président</w:t>
      </w:r>
      <w:r w:rsidR="004F672C" w:rsidRPr="00B610B9">
        <w:rPr>
          <w:rFonts w:ascii="Times New Roman" w:eastAsia="Times New Roman" w:hAnsi="Times New Roman"/>
          <w:color w:val="000000"/>
          <w:sz w:val="24"/>
          <w:szCs w:val="24"/>
        </w:rPr>
        <w:t xml:space="preserve"> perd 4 points (à 19%)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pour IFOP/Paris Match ; </w:t>
      </w:r>
      <w:r w:rsidR="00F51A30" w:rsidRPr="00B610B9">
        <w:rPr>
          <w:rFonts w:ascii="Times New Roman" w:eastAsia="Times New Roman" w:hAnsi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points</w:t>
      </w:r>
      <w:r w:rsidR="00F51A30" w:rsidRPr="00B610B9">
        <w:rPr>
          <w:rFonts w:ascii="Times New Roman" w:eastAsia="Times New Roman" w:hAnsi="Times New Roman"/>
          <w:color w:val="000000"/>
          <w:sz w:val="24"/>
          <w:szCs w:val="24"/>
        </w:rPr>
        <w:t xml:space="preserve"> (à 13%) </w:t>
      </w:r>
      <w:r>
        <w:rPr>
          <w:rFonts w:ascii="Times New Roman" w:eastAsia="Times New Roman" w:hAnsi="Times New Roman"/>
          <w:color w:val="000000"/>
          <w:sz w:val="24"/>
          <w:szCs w:val="24"/>
        </w:rPr>
        <w:t>pour</w:t>
      </w:r>
      <w:r w:rsidR="00F51A30" w:rsidRPr="00B610B9">
        <w:rPr>
          <w:rFonts w:ascii="Times New Roman" w:eastAsia="Times New Roman" w:hAnsi="Times New Roman"/>
          <w:color w:val="000000"/>
          <w:sz w:val="24"/>
          <w:szCs w:val="24"/>
        </w:rPr>
        <w:t xml:space="preserve"> TNS/Figaro Magazine.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F51A30" w:rsidRPr="009B42CD">
        <w:rPr>
          <w:rFonts w:ascii="Times New Roman" w:eastAsia="Times New Roman" w:hAnsi="Times New Roman"/>
          <w:color w:val="000000"/>
          <w:sz w:val="24"/>
          <w:szCs w:val="24"/>
        </w:rPr>
        <w:t xml:space="preserve">Le PM chute également : -10 pour </w:t>
      </w:r>
      <w:proofErr w:type="spellStart"/>
      <w:r w:rsidR="00F51A30" w:rsidRPr="009B42CD">
        <w:rPr>
          <w:rFonts w:ascii="Times New Roman" w:eastAsia="Times New Roman" w:hAnsi="Times New Roman"/>
          <w:color w:val="000000"/>
          <w:sz w:val="24"/>
          <w:szCs w:val="24"/>
        </w:rPr>
        <w:t>l’Ifop</w:t>
      </w:r>
      <w:proofErr w:type="spellEnd"/>
      <w:r w:rsidR="00F51A30" w:rsidRPr="009B42CD">
        <w:rPr>
          <w:rFonts w:ascii="Times New Roman" w:eastAsia="Times New Roman" w:hAnsi="Times New Roman"/>
          <w:color w:val="000000"/>
          <w:sz w:val="24"/>
          <w:szCs w:val="24"/>
        </w:rPr>
        <w:t xml:space="preserve"> (43%) ; -14 pour TNS (30%).</w:t>
      </w:r>
    </w:p>
    <w:p w:rsidR="00920DFA" w:rsidRPr="00B610B9" w:rsidRDefault="009B42CD" w:rsidP="00920DFA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3A0ECF" w:rsidRPr="00B610B9"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</w:rPr>
        <w:t xml:space="preserve"> niveaux se comparent aux dernières mesures</w:t>
      </w:r>
      <w:r w:rsidR="003A0ECF" w:rsidRPr="00B610B9">
        <w:rPr>
          <w:rFonts w:ascii="Times New Roman" w:hAnsi="Times New Roman"/>
          <w:sz w:val="24"/>
          <w:szCs w:val="24"/>
        </w:rPr>
        <w:t xml:space="preserve"> fin juin. </w:t>
      </w:r>
      <w:r>
        <w:rPr>
          <w:rFonts w:ascii="Times New Roman" w:hAnsi="Times New Roman"/>
          <w:sz w:val="24"/>
          <w:szCs w:val="24"/>
        </w:rPr>
        <w:t>L</w:t>
      </w:r>
      <w:r w:rsidR="00F51A30" w:rsidRPr="00B610B9">
        <w:rPr>
          <w:rFonts w:ascii="Times New Roman" w:hAnsi="Times New Roman"/>
          <w:sz w:val="24"/>
          <w:szCs w:val="24"/>
        </w:rPr>
        <w:t>es baisses enregistrent</w:t>
      </w:r>
      <w:r w:rsidR="003A0ECF" w:rsidRPr="00B610B9">
        <w:rPr>
          <w:rFonts w:ascii="Times New Roman" w:hAnsi="Times New Roman"/>
          <w:sz w:val="24"/>
          <w:szCs w:val="24"/>
        </w:rPr>
        <w:t xml:space="preserve"> donc</w:t>
      </w:r>
      <w:r w:rsidR="00F51A30" w:rsidRPr="00B610B9">
        <w:rPr>
          <w:rFonts w:ascii="Times New Roman" w:hAnsi="Times New Roman"/>
          <w:sz w:val="24"/>
          <w:szCs w:val="24"/>
        </w:rPr>
        <w:t xml:space="preserve"> </w:t>
      </w:r>
      <w:r w:rsidR="00F51A30" w:rsidRPr="00B610B9">
        <w:rPr>
          <w:rFonts w:ascii="Times New Roman" w:hAnsi="Times New Roman"/>
          <w:b/>
          <w:sz w:val="24"/>
          <w:szCs w:val="24"/>
        </w:rPr>
        <w:t>l’impatience mesurée pendant l’été</w:t>
      </w:r>
      <w:r w:rsidR="00F51A30" w:rsidRPr="00B610B9">
        <w:rPr>
          <w:rFonts w:ascii="Times New Roman" w:hAnsi="Times New Roman"/>
          <w:sz w:val="24"/>
          <w:szCs w:val="24"/>
        </w:rPr>
        <w:t xml:space="preserve"> et </w:t>
      </w:r>
      <w:r w:rsidR="00F51A30" w:rsidRPr="00B610B9">
        <w:rPr>
          <w:rFonts w:ascii="Times New Roman" w:hAnsi="Times New Roman"/>
          <w:b/>
          <w:sz w:val="24"/>
          <w:szCs w:val="24"/>
        </w:rPr>
        <w:t xml:space="preserve">l’attente </w:t>
      </w:r>
      <w:r w:rsidR="00DB3295" w:rsidRPr="00B610B9">
        <w:rPr>
          <w:rFonts w:ascii="Times New Roman" w:hAnsi="Times New Roman"/>
          <w:b/>
          <w:sz w:val="24"/>
          <w:szCs w:val="24"/>
        </w:rPr>
        <w:t xml:space="preserve">déçue </w:t>
      </w:r>
      <w:r w:rsidR="00F51A30" w:rsidRPr="00B610B9">
        <w:rPr>
          <w:rFonts w:ascii="Times New Roman" w:hAnsi="Times New Roman"/>
          <w:b/>
          <w:sz w:val="24"/>
          <w:szCs w:val="24"/>
        </w:rPr>
        <w:t>d’actes</w:t>
      </w:r>
      <w:r w:rsidR="00DB3295" w:rsidRPr="00B610B9">
        <w:rPr>
          <w:rFonts w:ascii="Times New Roman" w:hAnsi="Times New Roman"/>
          <w:b/>
          <w:sz w:val="24"/>
          <w:szCs w:val="24"/>
        </w:rPr>
        <w:t xml:space="preserve"> rapides</w:t>
      </w:r>
      <w:r w:rsidR="00DB3295" w:rsidRPr="00B610B9">
        <w:rPr>
          <w:rFonts w:ascii="Times New Roman" w:hAnsi="Times New Roman"/>
          <w:sz w:val="24"/>
          <w:szCs w:val="24"/>
        </w:rPr>
        <w:t xml:space="preserve">. Les </w:t>
      </w:r>
      <w:proofErr w:type="spellStart"/>
      <w:r w:rsidR="00DB3295" w:rsidRPr="00B610B9">
        <w:rPr>
          <w:rFonts w:ascii="Times New Roman" w:hAnsi="Times New Roman"/>
          <w:sz w:val="24"/>
          <w:szCs w:val="24"/>
        </w:rPr>
        <w:t>verbatims</w:t>
      </w:r>
      <w:proofErr w:type="spellEnd"/>
      <w:r w:rsidR="00DB3295" w:rsidRPr="00B610B9">
        <w:rPr>
          <w:rFonts w:ascii="Times New Roman" w:hAnsi="Times New Roman"/>
          <w:sz w:val="24"/>
          <w:szCs w:val="24"/>
        </w:rPr>
        <w:t xml:space="preserve"> des questions ouvertes notent ainsi un dépit par rapport au changement attendu</w:t>
      </w:r>
      <w:r w:rsidR="003A0ECF" w:rsidRPr="00B610B9">
        <w:rPr>
          <w:rFonts w:ascii="Times New Roman" w:hAnsi="Times New Roman"/>
          <w:sz w:val="24"/>
          <w:szCs w:val="24"/>
        </w:rPr>
        <w:t>,</w:t>
      </w:r>
      <w:r w:rsidR="00DB3295" w:rsidRPr="00B610B9">
        <w:rPr>
          <w:rFonts w:ascii="Times New Roman" w:hAnsi="Times New Roman"/>
          <w:sz w:val="24"/>
          <w:szCs w:val="24"/>
        </w:rPr>
        <w:t xml:space="preserve"> 5 mois après l’</w:t>
      </w:r>
      <w:r w:rsidR="003A0ECF" w:rsidRPr="00B610B9">
        <w:rPr>
          <w:rFonts w:ascii="Times New Roman" w:hAnsi="Times New Roman"/>
          <w:sz w:val="24"/>
          <w:szCs w:val="24"/>
        </w:rPr>
        <w:t>arrivée de M. Valls à Matignon</w:t>
      </w:r>
      <w:r w:rsidR="00DB3295" w:rsidRPr="00B610B9">
        <w:rPr>
          <w:rFonts w:ascii="Times New Roman" w:hAnsi="Times New Roman"/>
          <w:sz w:val="24"/>
          <w:szCs w:val="24"/>
        </w:rPr>
        <w:t xml:space="preserve"> dont l’énergie et le volon</w:t>
      </w:r>
      <w:r w:rsidR="008303C3" w:rsidRPr="00B610B9">
        <w:rPr>
          <w:rFonts w:ascii="Times New Roman" w:hAnsi="Times New Roman"/>
          <w:sz w:val="24"/>
          <w:szCs w:val="24"/>
        </w:rPr>
        <w:t>tarisme avait soulevé un espoir :</w:t>
      </w:r>
    </w:p>
    <w:p w:rsidR="00920DFA" w:rsidRPr="00B610B9" w:rsidRDefault="00920DFA" w:rsidP="005755F9">
      <w:pPr>
        <w:pStyle w:val="Index6"/>
        <w:tabs>
          <w:tab w:val="left" w:pos="284"/>
        </w:tabs>
        <w:spacing w:before="120" w:line="276" w:lineRule="auto"/>
        <w:ind w:left="720"/>
        <w:jc w:val="both"/>
        <w:rPr>
          <w:rFonts w:ascii="Times New Roman" w:hAnsi="Times New Roman"/>
          <w:sz w:val="22"/>
          <w:szCs w:val="22"/>
        </w:rPr>
      </w:pPr>
      <w:r w:rsidRPr="00B610B9">
        <w:rPr>
          <w:rFonts w:ascii="Times New Roman" w:hAnsi="Times New Roman"/>
          <w:sz w:val="22"/>
          <w:szCs w:val="22"/>
        </w:rPr>
        <w:t>« </w:t>
      </w:r>
      <w:r w:rsidRPr="00B610B9">
        <w:rPr>
          <w:rFonts w:ascii="Times New Roman" w:hAnsi="Times New Roman"/>
          <w:i/>
          <w:sz w:val="22"/>
          <w:szCs w:val="22"/>
        </w:rPr>
        <w:t>Ca ne bouge pas assez</w:t>
      </w:r>
      <w:r w:rsidR="009B42CD">
        <w:rPr>
          <w:rFonts w:ascii="Times New Roman" w:hAnsi="Times New Roman"/>
          <w:sz w:val="22"/>
          <w:szCs w:val="22"/>
        </w:rPr>
        <w:t> ».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 w:rsidRPr="009B42CD">
        <w:rPr>
          <w:rFonts w:ascii="Times New Roman" w:hAnsi="Times New Roman"/>
          <w:i/>
          <w:sz w:val="22"/>
          <w:szCs w:val="22"/>
        </w:rPr>
        <w:t>I</w:t>
      </w:r>
      <w:r w:rsidRPr="009B42CD">
        <w:rPr>
          <w:rFonts w:ascii="Times New Roman" w:hAnsi="Times New Roman"/>
          <w:i/>
          <w:sz w:val="22"/>
          <w:szCs w:val="22"/>
        </w:rPr>
        <w:t xml:space="preserve">l ne </w:t>
      </w:r>
      <w:r w:rsidRPr="00B610B9">
        <w:rPr>
          <w:rFonts w:ascii="Times New Roman" w:hAnsi="Times New Roman"/>
          <w:i/>
          <w:sz w:val="22"/>
          <w:szCs w:val="22"/>
        </w:rPr>
        <w:t>fait pas assez de choses</w:t>
      </w:r>
      <w:r w:rsidR="009B42CD">
        <w:rPr>
          <w:rFonts w:ascii="Times New Roman" w:hAnsi="Times New Roman"/>
          <w:sz w:val="22"/>
          <w:szCs w:val="22"/>
        </w:rPr>
        <w:t> ».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 w:rsidRPr="009B42CD">
        <w:rPr>
          <w:rFonts w:ascii="Times New Roman" w:hAnsi="Times New Roman"/>
          <w:i/>
          <w:sz w:val="22"/>
          <w:szCs w:val="22"/>
        </w:rPr>
        <w:t>R</w:t>
      </w:r>
      <w:r w:rsidRPr="009B42CD">
        <w:rPr>
          <w:rFonts w:ascii="Times New Roman" w:hAnsi="Times New Roman"/>
          <w:i/>
          <w:sz w:val="22"/>
          <w:szCs w:val="22"/>
        </w:rPr>
        <w:t>ien n’avance</w:t>
      </w:r>
      <w:r w:rsidR="009B42CD">
        <w:rPr>
          <w:rFonts w:ascii="Times New Roman" w:hAnsi="Times New Roman"/>
          <w:sz w:val="22"/>
          <w:szCs w:val="22"/>
        </w:rPr>
        <w:t> ».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>
        <w:rPr>
          <w:rFonts w:ascii="Times New Roman" w:hAnsi="Times New Roman"/>
          <w:i/>
          <w:sz w:val="22"/>
          <w:szCs w:val="22"/>
        </w:rPr>
        <w:t>J</w:t>
      </w:r>
      <w:r w:rsidRPr="00B610B9">
        <w:rPr>
          <w:rFonts w:ascii="Times New Roman" w:hAnsi="Times New Roman"/>
          <w:i/>
          <w:sz w:val="22"/>
          <w:szCs w:val="22"/>
        </w:rPr>
        <w:t>’avais l’espoir d’un changement et on ne voit pas</w:t>
      </w:r>
      <w:r w:rsidR="009B42CD">
        <w:rPr>
          <w:rFonts w:ascii="Times New Roman" w:hAnsi="Times New Roman"/>
          <w:sz w:val="22"/>
          <w:szCs w:val="22"/>
        </w:rPr>
        <w:t> ».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>
        <w:rPr>
          <w:rFonts w:ascii="Times New Roman" w:hAnsi="Times New Roman"/>
          <w:i/>
          <w:sz w:val="22"/>
          <w:szCs w:val="22"/>
        </w:rPr>
        <w:t>A</w:t>
      </w:r>
      <w:r w:rsidRPr="00B610B9">
        <w:rPr>
          <w:rFonts w:ascii="Times New Roman" w:hAnsi="Times New Roman"/>
          <w:i/>
          <w:sz w:val="22"/>
          <w:szCs w:val="22"/>
        </w:rPr>
        <w:t>ucun changement par rapport à M. Ayrault</w:t>
      </w:r>
      <w:r w:rsidRPr="00B610B9">
        <w:rPr>
          <w:rFonts w:ascii="Times New Roman" w:hAnsi="Times New Roman"/>
          <w:sz w:val="22"/>
          <w:szCs w:val="22"/>
        </w:rPr>
        <w:t> »</w:t>
      </w:r>
      <w:r w:rsidR="008303C3" w:rsidRPr="00B610B9">
        <w:rPr>
          <w:rFonts w:ascii="Times New Roman" w:hAnsi="Times New Roman"/>
          <w:sz w:val="22"/>
          <w:szCs w:val="22"/>
        </w:rPr>
        <w:t>.</w:t>
      </w:r>
    </w:p>
    <w:p w:rsidR="008303C3" w:rsidRPr="00B610B9" w:rsidRDefault="008303C3" w:rsidP="008303C3">
      <w:pPr>
        <w:pStyle w:val="Index6"/>
        <w:tabs>
          <w:tab w:val="left" w:pos="284"/>
        </w:tabs>
        <w:spacing w:before="12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610B9">
        <w:rPr>
          <w:rFonts w:ascii="Times New Roman" w:hAnsi="Times New Roman"/>
          <w:b/>
          <w:sz w:val="24"/>
          <w:szCs w:val="24"/>
        </w:rPr>
        <w:t xml:space="preserve">L’essentiel de </w:t>
      </w:r>
      <w:r w:rsidR="003A0ECF" w:rsidRPr="00B610B9">
        <w:rPr>
          <w:rFonts w:ascii="Times New Roman" w:hAnsi="Times New Roman"/>
          <w:b/>
          <w:sz w:val="24"/>
          <w:szCs w:val="24"/>
        </w:rPr>
        <w:t>cette baisse de popularité semble</w:t>
      </w:r>
      <w:r w:rsidRPr="00B610B9">
        <w:rPr>
          <w:rFonts w:ascii="Times New Roman" w:hAnsi="Times New Roman"/>
          <w:b/>
          <w:sz w:val="24"/>
          <w:szCs w:val="24"/>
        </w:rPr>
        <w:t xml:space="preserve"> donc</w:t>
      </w:r>
      <w:r w:rsidR="003A0ECF" w:rsidRPr="00B610B9">
        <w:rPr>
          <w:rFonts w:ascii="Times New Roman" w:hAnsi="Times New Roman"/>
          <w:b/>
          <w:sz w:val="24"/>
          <w:szCs w:val="24"/>
        </w:rPr>
        <w:t xml:space="preserve"> liée au</w:t>
      </w:r>
      <w:r w:rsidRPr="00B610B9">
        <w:rPr>
          <w:rFonts w:ascii="Times New Roman" w:hAnsi="Times New Roman"/>
          <w:b/>
          <w:sz w:val="24"/>
          <w:szCs w:val="24"/>
        </w:rPr>
        <w:t xml:space="preserve"> sentiment de paralysie face à l’urgence de la situation</w:t>
      </w:r>
      <w:r w:rsidRPr="00B610B9">
        <w:rPr>
          <w:rFonts w:ascii="Times New Roman" w:hAnsi="Times New Roman"/>
          <w:sz w:val="24"/>
          <w:szCs w:val="24"/>
        </w:rPr>
        <w:t xml:space="preserve">, que le baromètre </w:t>
      </w:r>
      <w:proofErr w:type="spellStart"/>
      <w:r w:rsidRPr="00B610B9">
        <w:rPr>
          <w:rFonts w:ascii="Times New Roman" w:hAnsi="Times New Roman"/>
          <w:sz w:val="24"/>
          <w:szCs w:val="24"/>
        </w:rPr>
        <w:t>Ifop</w:t>
      </w:r>
      <w:proofErr w:type="spellEnd"/>
      <w:r w:rsidRPr="00B610B9">
        <w:rPr>
          <w:rFonts w:ascii="Times New Roman" w:hAnsi="Times New Roman"/>
          <w:sz w:val="24"/>
          <w:szCs w:val="24"/>
        </w:rPr>
        <w:t>/JDD avait déjà mesuré le week-end avant le remaniement.</w:t>
      </w:r>
    </w:p>
    <w:p w:rsidR="008303C3" w:rsidRPr="00B610B9" w:rsidRDefault="008303C3" w:rsidP="00441E8A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610B9">
        <w:rPr>
          <w:rFonts w:ascii="Times New Roman" w:hAnsi="Times New Roman"/>
          <w:b/>
          <w:sz w:val="24"/>
          <w:szCs w:val="24"/>
        </w:rPr>
        <w:t>La séquence du remaniement elle-même ne semble pas avoir fait bouger les choses</w:t>
      </w:r>
      <w:r w:rsidRPr="00B610B9">
        <w:rPr>
          <w:rFonts w:ascii="Times New Roman" w:hAnsi="Times New Roman"/>
          <w:sz w:val="24"/>
          <w:szCs w:val="24"/>
        </w:rPr>
        <w:t>.</w:t>
      </w:r>
      <w:r w:rsidR="00441E8A" w:rsidRPr="00B610B9">
        <w:rPr>
          <w:rFonts w:ascii="Times New Roman" w:hAnsi="Times New Roman"/>
          <w:sz w:val="24"/>
          <w:szCs w:val="24"/>
        </w:rPr>
        <w:t xml:space="preserve"> </w:t>
      </w:r>
      <w:r w:rsidRPr="00B610B9">
        <w:rPr>
          <w:rFonts w:ascii="Times New Roman" w:hAnsi="Times New Roman"/>
          <w:sz w:val="24"/>
          <w:szCs w:val="24"/>
        </w:rPr>
        <w:t>D</w:t>
      </w:r>
      <w:r w:rsidR="007B3748" w:rsidRPr="00B610B9">
        <w:rPr>
          <w:rFonts w:ascii="Times New Roman" w:hAnsi="Times New Roman"/>
          <w:sz w:val="24"/>
          <w:szCs w:val="24"/>
        </w:rPr>
        <w:t>es</w:t>
      </w:r>
      <w:r w:rsidRPr="00B610B9">
        <w:rPr>
          <w:rFonts w:ascii="Times New Roman" w:hAnsi="Times New Roman"/>
          <w:sz w:val="24"/>
          <w:szCs w:val="24"/>
        </w:rPr>
        <w:t xml:space="preserve"> questions ouvertes posées par le SIG ce week-end confirment </w:t>
      </w:r>
      <w:r w:rsidR="003A0ECF" w:rsidRPr="00B610B9">
        <w:rPr>
          <w:rFonts w:ascii="Times New Roman" w:hAnsi="Times New Roman"/>
          <w:sz w:val="24"/>
          <w:szCs w:val="24"/>
        </w:rPr>
        <w:t>en effet ce que r</w:t>
      </w:r>
      <w:r w:rsidR="00C33769" w:rsidRPr="00B610B9">
        <w:rPr>
          <w:rFonts w:ascii="Times New Roman" w:hAnsi="Times New Roman"/>
          <w:sz w:val="24"/>
          <w:szCs w:val="24"/>
        </w:rPr>
        <w:t>eflétaient</w:t>
      </w:r>
      <w:r w:rsidR="003A0ECF" w:rsidRPr="00B610B9">
        <w:rPr>
          <w:rFonts w:ascii="Times New Roman" w:hAnsi="Times New Roman"/>
          <w:sz w:val="24"/>
          <w:szCs w:val="24"/>
        </w:rPr>
        <w:t xml:space="preserve"> déjà </w:t>
      </w:r>
      <w:r w:rsidR="00C33769" w:rsidRPr="00B610B9">
        <w:rPr>
          <w:rFonts w:ascii="Times New Roman" w:hAnsi="Times New Roman"/>
          <w:sz w:val="24"/>
          <w:szCs w:val="24"/>
        </w:rPr>
        <w:t>à chaud les commentaires en ligne sur les sites populaires :</w:t>
      </w:r>
    </w:p>
    <w:p w:rsidR="00C33769" w:rsidRPr="00B610B9" w:rsidRDefault="003A0ECF" w:rsidP="00C33769">
      <w:pPr>
        <w:pStyle w:val="Index6"/>
        <w:numPr>
          <w:ilvl w:val="0"/>
          <w:numId w:val="34"/>
        </w:numPr>
        <w:tabs>
          <w:tab w:val="left" w:pos="284"/>
        </w:tabs>
        <w:spacing w:before="12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B42CD">
        <w:rPr>
          <w:rFonts w:ascii="Times New Roman" w:hAnsi="Times New Roman"/>
          <w:sz w:val="24"/>
          <w:szCs w:val="24"/>
        </w:rPr>
        <w:t>Si ce remaniement a été</w:t>
      </w:r>
      <w:r w:rsidRPr="00B610B9">
        <w:rPr>
          <w:rFonts w:ascii="Times New Roman" w:hAnsi="Times New Roman"/>
          <w:b/>
          <w:sz w:val="24"/>
          <w:szCs w:val="24"/>
        </w:rPr>
        <w:t xml:space="preserve"> très remarqué </w:t>
      </w:r>
      <w:r w:rsidRPr="00B610B9">
        <w:rPr>
          <w:rFonts w:ascii="Times New Roman" w:hAnsi="Times New Roman"/>
          <w:sz w:val="24"/>
          <w:szCs w:val="24"/>
        </w:rPr>
        <w:t>(70% de citations spontanées, ce qui est très important)</w:t>
      </w:r>
      <w:r w:rsidRPr="009B42CD">
        <w:rPr>
          <w:rFonts w:ascii="Times New Roman" w:hAnsi="Times New Roman"/>
          <w:sz w:val="24"/>
          <w:szCs w:val="24"/>
        </w:rPr>
        <w:t>, il</w:t>
      </w:r>
      <w:r w:rsidR="00C33769" w:rsidRPr="009B42CD">
        <w:rPr>
          <w:rFonts w:ascii="Times New Roman" w:hAnsi="Times New Roman"/>
          <w:sz w:val="24"/>
          <w:szCs w:val="24"/>
        </w:rPr>
        <w:t xml:space="preserve"> n’était </w:t>
      </w:r>
      <w:r w:rsidR="00C33769" w:rsidRPr="00B610B9">
        <w:rPr>
          <w:rFonts w:ascii="Times New Roman" w:hAnsi="Times New Roman"/>
          <w:b/>
          <w:sz w:val="24"/>
          <w:szCs w:val="24"/>
        </w:rPr>
        <w:t>ni attendu ni demandé</w:t>
      </w:r>
      <w:r w:rsidR="00C33769" w:rsidRPr="00B610B9">
        <w:rPr>
          <w:rFonts w:ascii="Times New Roman" w:hAnsi="Times New Roman"/>
          <w:sz w:val="24"/>
          <w:szCs w:val="24"/>
        </w:rPr>
        <w:t xml:space="preserve">. Les déclarations du week-end précédent </w:t>
      </w:r>
      <w:r w:rsidR="005755F9" w:rsidRPr="00B610B9">
        <w:rPr>
          <w:rFonts w:ascii="Times New Roman" w:hAnsi="Times New Roman"/>
          <w:sz w:val="24"/>
          <w:szCs w:val="24"/>
        </w:rPr>
        <w:t>n’avaient</w:t>
      </w:r>
      <w:r w:rsidR="00C33769" w:rsidRPr="00B610B9">
        <w:rPr>
          <w:rFonts w:ascii="Times New Roman" w:hAnsi="Times New Roman"/>
          <w:sz w:val="24"/>
          <w:szCs w:val="24"/>
        </w:rPr>
        <w:t xml:space="preserve"> eu quasi</w:t>
      </w:r>
      <w:r w:rsidR="005755F9" w:rsidRPr="00B610B9">
        <w:rPr>
          <w:rFonts w:ascii="Times New Roman" w:hAnsi="Times New Roman"/>
          <w:sz w:val="24"/>
          <w:szCs w:val="24"/>
        </w:rPr>
        <w:t>-</w:t>
      </w:r>
      <w:r w:rsidR="00C33769" w:rsidRPr="00B610B9">
        <w:rPr>
          <w:rFonts w:ascii="Times New Roman" w:hAnsi="Times New Roman"/>
          <w:sz w:val="24"/>
          <w:szCs w:val="24"/>
        </w:rPr>
        <w:t>aucune résonnance dans l’opinion.</w:t>
      </w:r>
    </w:p>
    <w:p w:rsidR="005755F9" w:rsidRPr="00B610B9" w:rsidRDefault="005755F9" w:rsidP="00B610B9">
      <w:pPr>
        <w:pStyle w:val="Index6"/>
        <w:tabs>
          <w:tab w:val="left" w:pos="284"/>
        </w:tabs>
        <w:spacing w:before="120" w:line="276" w:lineRule="auto"/>
        <w:ind w:left="720"/>
        <w:jc w:val="both"/>
        <w:rPr>
          <w:rFonts w:ascii="Times New Roman" w:hAnsi="Times New Roman"/>
          <w:sz w:val="22"/>
          <w:szCs w:val="22"/>
        </w:rPr>
      </w:pPr>
      <w:r w:rsidRPr="00B610B9">
        <w:rPr>
          <w:rFonts w:ascii="Times New Roman" w:hAnsi="Times New Roman"/>
          <w:sz w:val="22"/>
          <w:szCs w:val="22"/>
        </w:rPr>
        <w:t>« </w:t>
      </w:r>
      <w:r w:rsidRPr="00B610B9">
        <w:rPr>
          <w:rFonts w:ascii="Times New Roman" w:hAnsi="Times New Roman"/>
          <w:i/>
          <w:sz w:val="22"/>
          <w:szCs w:val="22"/>
        </w:rPr>
        <w:t>Je ne m’y attendais pas</w:t>
      </w:r>
      <w:r w:rsidR="009B42CD">
        <w:rPr>
          <w:rFonts w:ascii="Times New Roman" w:hAnsi="Times New Roman"/>
          <w:sz w:val="22"/>
          <w:szCs w:val="22"/>
        </w:rPr>
        <w:t> ».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>
        <w:rPr>
          <w:rFonts w:ascii="Times New Roman" w:hAnsi="Times New Roman"/>
          <w:i/>
          <w:sz w:val="22"/>
          <w:szCs w:val="22"/>
        </w:rPr>
        <w:t>J</w:t>
      </w:r>
      <w:r w:rsidRPr="00B610B9">
        <w:rPr>
          <w:rFonts w:ascii="Times New Roman" w:hAnsi="Times New Roman"/>
          <w:i/>
          <w:sz w:val="22"/>
          <w:szCs w:val="22"/>
        </w:rPr>
        <w:t>e ne vois pas pourquoi ils démissionnent</w:t>
      </w:r>
      <w:r w:rsidR="009B42CD">
        <w:rPr>
          <w:rFonts w:ascii="Times New Roman" w:hAnsi="Times New Roman"/>
          <w:sz w:val="22"/>
          <w:szCs w:val="22"/>
        </w:rPr>
        <w:t> ».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 w:rsidRPr="009B42CD">
        <w:rPr>
          <w:rFonts w:ascii="Times New Roman" w:hAnsi="Times New Roman"/>
          <w:i/>
          <w:sz w:val="22"/>
          <w:szCs w:val="22"/>
        </w:rPr>
        <w:t>J</w:t>
      </w:r>
      <w:r w:rsidRPr="00B610B9">
        <w:rPr>
          <w:rFonts w:ascii="Times New Roman" w:hAnsi="Times New Roman"/>
          <w:i/>
          <w:sz w:val="22"/>
          <w:szCs w:val="22"/>
        </w:rPr>
        <w:t>e ne me souviens plus de ce qui s’est passé la semaine dernière</w:t>
      </w:r>
      <w:r w:rsidRPr="00B610B9">
        <w:rPr>
          <w:rFonts w:ascii="Times New Roman" w:hAnsi="Times New Roman"/>
          <w:sz w:val="22"/>
          <w:szCs w:val="22"/>
        </w:rPr>
        <w:t> »</w:t>
      </w:r>
      <w:r w:rsidR="009B42CD">
        <w:rPr>
          <w:rFonts w:ascii="Times New Roman" w:hAnsi="Times New Roman"/>
          <w:sz w:val="22"/>
          <w:szCs w:val="22"/>
        </w:rPr>
        <w:t>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 w:rsidRPr="009B42CD">
        <w:rPr>
          <w:rFonts w:ascii="Times New Roman" w:hAnsi="Times New Roman"/>
          <w:i/>
          <w:sz w:val="22"/>
          <w:szCs w:val="22"/>
        </w:rPr>
        <w:t>I</w:t>
      </w:r>
      <w:r w:rsidRPr="00B610B9">
        <w:rPr>
          <w:rFonts w:ascii="Times New Roman" w:hAnsi="Times New Roman"/>
          <w:i/>
          <w:sz w:val="22"/>
          <w:szCs w:val="22"/>
        </w:rPr>
        <w:t>l y a des nouveaux qui ont remplacés et on ne peut pas deviner ce qui se passe là-bas</w:t>
      </w:r>
      <w:r w:rsidRPr="00B610B9">
        <w:rPr>
          <w:rFonts w:ascii="Times New Roman" w:hAnsi="Times New Roman"/>
          <w:sz w:val="22"/>
          <w:szCs w:val="22"/>
        </w:rPr>
        <w:t> ».</w:t>
      </w:r>
    </w:p>
    <w:p w:rsidR="00441E8A" w:rsidRPr="00B610B9" w:rsidRDefault="00B610B9" w:rsidP="00B610B9">
      <w:pPr>
        <w:pStyle w:val="Index6"/>
        <w:numPr>
          <w:ilvl w:val="0"/>
          <w:numId w:val="34"/>
        </w:numPr>
        <w:tabs>
          <w:tab w:val="left" w:pos="284"/>
        </w:tabs>
        <w:spacing w:before="12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610B9">
        <w:rPr>
          <w:rFonts w:ascii="Times New Roman" w:hAnsi="Times New Roman"/>
          <w:b/>
          <w:sz w:val="24"/>
          <w:szCs w:val="24"/>
        </w:rPr>
        <w:t>S</w:t>
      </w:r>
      <w:r w:rsidR="005755F9" w:rsidRPr="00B610B9">
        <w:rPr>
          <w:rFonts w:ascii="Times New Roman" w:hAnsi="Times New Roman"/>
          <w:b/>
          <w:sz w:val="24"/>
          <w:szCs w:val="24"/>
        </w:rPr>
        <w:t xml:space="preserve">on </w:t>
      </w:r>
      <w:r w:rsidRPr="00B610B9">
        <w:rPr>
          <w:rFonts w:ascii="Times New Roman" w:hAnsi="Times New Roman"/>
          <w:b/>
          <w:sz w:val="24"/>
          <w:szCs w:val="24"/>
        </w:rPr>
        <w:t>bien-fondé</w:t>
      </w:r>
      <w:r w:rsidR="005755F9" w:rsidRPr="00B610B9">
        <w:rPr>
          <w:rFonts w:ascii="Times New Roman" w:hAnsi="Times New Roman"/>
          <w:b/>
          <w:sz w:val="24"/>
          <w:szCs w:val="24"/>
        </w:rPr>
        <w:t xml:space="preserve"> n</w:t>
      </w:r>
      <w:r w:rsidRPr="00B610B9">
        <w:rPr>
          <w:rFonts w:ascii="Times New Roman" w:hAnsi="Times New Roman"/>
          <w:b/>
          <w:sz w:val="24"/>
          <w:szCs w:val="24"/>
        </w:rPr>
        <w:t xml:space="preserve">’a </w:t>
      </w:r>
      <w:r w:rsidR="005755F9" w:rsidRPr="00B610B9">
        <w:rPr>
          <w:rFonts w:ascii="Times New Roman" w:hAnsi="Times New Roman"/>
          <w:b/>
          <w:sz w:val="24"/>
          <w:szCs w:val="24"/>
        </w:rPr>
        <w:t>pas été compris</w:t>
      </w:r>
      <w:r w:rsidR="005755F9" w:rsidRPr="00B610B9">
        <w:rPr>
          <w:rFonts w:ascii="Times New Roman" w:hAnsi="Times New Roman"/>
          <w:sz w:val="24"/>
          <w:szCs w:val="24"/>
        </w:rPr>
        <w:t> :</w:t>
      </w:r>
      <w:r w:rsidR="00441E8A" w:rsidRPr="00B610B9">
        <w:rPr>
          <w:rFonts w:ascii="Times New Roman" w:hAnsi="Times New Roman"/>
          <w:sz w:val="24"/>
          <w:szCs w:val="24"/>
        </w:rPr>
        <w:t xml:space="preserve"> un désaccord entre A. Montebourg et le couple exécutif a plus ou moins été noté, mais l’on se garde d’en tirer des conclusions s’agissant de l'impact sur la vie quotidienne de chacun.</w:t>
      </w:r>
      <w:r w:rsidRPr="00B610B9">
        <w:rPr>
          <w:rFonts w:ascii="Times New Roman" w:hAnsi="Times New Roman"/>
          <w:sz w:val="24"/>
          <w:szCs w:val="24"/>
        </w:rPr>
        <w:t xml:space="preserve"> </w:t>
      </w:r>
      <w:r w:rsidR="00441E8A" w:rsidRPr="00B610B9">
        <w:rPr>
          <w:rFonts w:ascii="Times New Roman" w:hAnsi="Times New Roman"/>
          <w:sz w:val="24"/>
          <w:szCs w:val="24"/>
        </w:rPr>
        <w:t xml:space="preserve">Pour beaucoup, </w:t>
      </w:r>
      <w:r w:rsidRPr="00B610B9">
        <w:rPr>
          <w:rFonts w:ascii="Times New Roman" w:hAnsi="Times New Roman"/>
          <w:sz w:val="24"/>
          <w:szCs w:val="24"/>
        </w:rPr>
        <w:t>cette séquence</w:t>
      </w:r>
      <w:r w:rsidR="00441E8A" w:rsidRPr="00B610B9">
        <w:rPr>
          <w:rFonts w:ascii="Times New Roman" w:hAnsi="Times New Roman"/>
          <w:sz w:val="24"/>
          <w:szCs w:val="24"/>
        </w:rPr>
        <w:t xml:space="preserve"> conforte surtout l’idée d’un monde politique « </w:t>
      </w:r>
      <w:r w:rsidR="00441E8A" w:rsidRPr="00B610B9">
        <w:rPr>
          <w:rFonts w:ascii="Times New Roman" w:hAnsi="Times New Roman"/>
          <w:i/>
          <w:sz w:val="24"/>
          <w:szCs w:val="24"/>
        </w:rPr>
        <w:t>grand guignol</w:t>
      </w:r>
      <w:r w:rsidR="00441E8A" w:rsidRPr="00B610B9">
        <w:rPr>
          <w:rFonts w:ascii="Times New Roman" w:hAnsi="Times New Roman"/>
          <w:sz w:val="24"/>
          <w:szCs w:val="24"/>
        </w:rPr>
        <w:t xml:space="preserve"> », </w:t>
      </w:r>
      <w:r w:rsidR="00441E8A" w:rsidRPr="00B610B9">
        <w:rPr>
          <w:rFonts w:ascii="Times New Roman" w:hAnsi="Times New Roman"/>
          <w:b/>
          <w:sz w:val="24"/>
          <w:szCs w:val="24"/>
        </w:rPr>
        <w:t>loin des Fran</w:t>
      </w:r>
      <w:r w:rsidR="002401C1" w:rsidRPr="00B610B9">
        <w:rPr>
          <w:rFonts w:ascii="Times New Roman" w:hAnsi="Times New Roman"/>
          <w:b/>
          <w:sz w:val="24"/>
          <w:szCs w:val="24"/>
        </w:rPr>
        <w:t>çais et de leurs préoccupations</w:t>
      </w:r>
      <w:r w:rsidR="002401C1" w:rsidRPr="00B610B9">
        <w:rPr>
          <w:rFonts w:ascii="Times New Roman" w:hAnsi="Times New Roman"/>
          <w:sz w:val="24"/>
          <w:szCs w:val="24"/>
        </w:rPr>
        <w:t> :</w:t>
      </w:r>
    </w:p>
    <w:p w:rsidR="00D80B8D" w:rsidRPr="00B610B9" w:rsidRDefault="00D80B8D" w:rsidP="00D80B8D">
      <w:pPr>
        <w:pStyle w:val="Index6"/>
        <w:tabs>
          <w:tab w:val="left" w:pos="284"/>
        </w:tabs>
        <w:spacing w:before="120" w:line="276" w:lineRule="auto"/>
        <w:ind w:left="720"/>
        <w:jc w:val="both"/>
        <w:rPr>
          <w:rFonts w:ascii="Times New Roman" w:hAnsi="Times New Roman"/>
          <w:sz w:val="22"/>
          <w:szCs w:val="22"/>
        </w:rPr>
      </w:pPr>
      <w:r w:rsidRPr="00B610B9">
        <w:rPr>
          <w:rFonts w:ascii="Times New Roman" w:hAnsi="Times New Roman"/>
          <w:sz w:val="22"/>
          <w:szCs w:val="22"/>
        </w:rPr>
        <w:t>« </w:t>
      </w:r>
      <w:r w:rsidRPr="00B610B9">
        <w:rPr>
          <w:rFonts w:ascii="Times New Roman" w:hAnsi="Times New Roman"/>
          <w:i/>
          <w:sz w:val="22"/>
          <w:szCs w:val="22"/>
        </w:rPr>
        <w:t>C’était la pagaille</w:t>
      </w:r>
      <w:r w:rsidR="009B42CD">
        <w:rPr>
          <w:rFonts w:ascii="Times New Roman" w:hAnsi="Times New Roman"/>
          <w:sz w:val="22"/>
          <w:szCs w:val="22"/>
        </w:rPr>
        <w:t> ».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>
        <w:rPr>
          <w:rFonts w:ascii="Times New Roman" w:hAnsi="Times New Roman"/>
          <w:i/>
          <w:sz w:val="22"/>
          <w:szCs w:val="22"/>
        </w:rPr>
        <w:t>L</w:t>
      </w:r>
      <w:r w:rsidRPr="00B610B9">
        <w:rPr>
          <w:rFonts w:ascii="Times New Roman" w:hAnsi="Times New Roman"/>
          <w:i/>
          <w:sz w:val="22"/>
          <w:szCs w:val="22"/>
        </w:rPr>
        <w:t>eur incapacité à gouverner et à prendre des mesures</w:t>
      </w:r>
      <w:r w:rsidR="009B42CD">
        <w:rPr>
          <w:rFonts w:ascii="Times New Roman" w:hAnsi="Times New Roman"/>
          <w:sz w:val="22"/>
          <w:szCs w:val="22"/>
        </w:rPr>
        <w:t> ».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>
        <w:rPr>
          <w:rFonts w:ascii="Times New Roman" w:hAnsi="Times New Roman"/>
          <w:i/>
          <w:sz w:val="22"/>
          <w:szCs w:val="22"/>
        </w:rPr>
        <w:t>M</w:t>
      </w:r>
      <w:r w:rsidRPr="00B610B9">
        <w:rPr>
          <w:rFonts w:ascii="Times New Roman" w:hAnsi="Times New Roman"/>
          <w:i/>
          <w:sz w:val="22"/>
          <w:szCs w:val="22"/>
        </w:rPr>
        <w:t>is à part qu’ils se tirent dans les pattes ils n’ont aucune cohésion</w:t>
      </w:r>
      <w:r w:rsidRPr="00B610B9">
        <w:rPr>
          <w:rFonts w:ascii="Times New Roman" w:hAnsi="Times New Roman"/>
          <w:sz w:val="22"/>
          <w:szCs w:val="22"/>
        </w:rPr>
        <w:t> »</w:t>
      </w:r>
      <w:r w:rsidR="009B42CD">
        <w:rPr>
          <w:rFonts w:ascii="Times New Roman" w:hAnsi="Times New Roman"/>
          <w:sz w:val="22"/>
          <w:szCs w:val="22"/>
        </w:rPr>
        <w:t>.</w:t>
      </w:r>
      <w:r w:rsidRPr="00B610B9">
        <w:rPr>
          <w:rFonts w:ascii="Times New Roman" w:hAnsi="Times New Roman"/>
          <w:sz w:val="22"/>
          <w:szCs w:val="22"/>
        </w:rPr>
        <w:t xml:space="preserve"> « </w:t>
      </w:r>
      <w:r w:rsidR="009B42CD">
        <w:rPr>
          <w:rFonts w:ascii="Times New Roman" w:hAnsi="Times New Roman"/>
          <w:i/>
          <w:sz w:val="22"/>
          <w:szCs w:val="22"/>
        </w:rPr>
        <w:t>I</w:t>
      </w:r>
      <w:r w:rsidRPr="00B610B9">
        <w:rPr>
          <w:rFonts w:ascii="Times New Roman" w:hAnsi="Times New Roman"/>
          <w:i/>
          <w:sz w:val="22"/>
          <w:szCs w:val="22"/>
        </w:rPr>
        <w:t>ls ne sont pas d’accord entre eux, ils ne savent pas ce qu’ils veulent faire</w:t>
      </w:r>
      <w:r w:rsidRPr="00B610B9">
        <w:rPr>
          <w:rFonts w:ascii="Times New Roman" w:hAnsi="Times New Roman"/>
          <w:sz w:val="22"/>
          <w:szCs w:val="22"/>
        </w:rPr>
        <w:t> »</w:t>
      </w:r>
      <w:r w:rsidR="009B42CD">
        <w:rPr>
          <w:rFonts w:ascii="Times New Roman" w:hAnsi="Times New Roman"/>
          <w:sz w:val="22"/>
          <w:szCs w:val="22"/>
        </w:rPr>
        <w:t>.</w:t>
      </w:r>
      <w:r w:rsidRPr="00B610B9">
        <w:rPr>
          <w:rFonts w:ascii="Times New Roman" w:hAnsi="Times New Roman"/>
          <w:sz w:val="22"/>
          <w:szCs w:val="22"/>
        </w:rPr>
        <w:t xml:space="preserve"> </w:t>
      </w:r>
      <w:r w:rsidR="002161F2" w:rsidRPr="00B610B9">
        <w:rPr>
          <w:rFonts w:ascii="Times New Roman" w:hAnsi="Times New Roman"/>
          <w:sz w:val="22"/>
          <w:szCs w:val="22"/>
        </w:rPr>
        <w:t xml:space="preserve">« </w:t>
      </w:r>
      <w:r w:rsidR="009B42CD">
        <w:rPr>
          <w:rFonts w:ascii="Times New Roman" w:hAnsi="Times New Roman"/>
          <w:i/>
          <w:sz w:val="22"/>
          <w:szCs w:val="22"/>
        </w:rPr>
        <w:t>U</w:t>
      </w:r>
      <w:r w:rsidR="002161F2" w:rsidRPr="00B610B9">
        <w:rPr>
          <w:rFonts w:ascii="Times New Roman" w:hAnsi="Times New Roman"/>
          <w:i/>
          <w:sz w:val="22"/>
          <w:szCs w:val="22"/>
        </w:rPr>
        <w:t>n gouvernement c’est une équipe qui doit parler d’une seule voix, les désaccords ne doivent pas arriver sur la place publique</w:t>
      </w:r>
      <w:r w:rsidR="009B42CD">
        <w:rPr>
          <w:rFonts w:ascii="Times New Roman" w:hAnsi="Times New Roman"/>
          <w:sz w:val="22"/>
          <w:szCs w:val="22"/>
        </w:rPr>
        <w:t xml:space="preserve"> ».</w:t>
      </w:r>
      <w:r w:rsidR="002161F2" w:rsidRPr="00B610B9">
        <w:rPr>
          <w:rFonts w:ascii="Times New Roman" w:hAnsi="Times New Roman"/>
          <w:sz w:val="22"/>
          <w:szCs w:val="22"/>
        </w:rPr>
        <w:t xml:space="preserve"> </w:t>
      </w:r>
      <w:r w:rsidRPr="00B610B9">
        <w:rPr>
          <w:rFonts w:ascii="Times New Roman" w:hAnsi="Times New Roman"/>
          <w:sz w:val="22"/>
          <w:szCs w:val="22"/>
        </w:rPr>
        <w:t>« </w:t>
      </w:r>
      <w:r w:rsidR="009B42CD">
        <w:rPr>
          <w:rFonts w:ascii="Times New Roman" w:hAnsi="Times New Roman"/>
          <w:i/>
          <w:sz w:val="22"/>
          <w:szCs w:val="22"/>
        </w:rPr>
        <w:t>L</w:t>
      </w:r>
      <w:r w:rsidRPr="00B610B9">
        <w:rPr>
          <w:rFonts w:ascii="Times New Roman" w:hAnsi="Times New Roman"/>
          <w:i/>
          <w:sz w:val="22"/>
          <w:szCs w:val="22"/>
        </w:rPr>
        <w:t>’opposition c’est pareil que le gouvernement ils se disputent entre eux</w:t>
      </w:r>
      <w:r w:rsidRPr="00B610B9">
        <w:rPr>
          <w:rFonts w:ascii="Times New Roman" w:hAnsi="Times New Roman"/>
          <w:sz w:val="22"/>
          <w:szCs w:val="22"/>
        </w:rPr>
        <w:t> ».</w:t>
      </w:r>
    </w:p>
    <w:p w:rsidR="00B610B9" w:rsidRPr="00B610B9" w:rsidRDefault="00B610B9" w:rsidP="00D80B8D">
      <w:pPr>
        <w:pStyle w:val="Index6"/>
        <w:numPr>
          <w:ilvl w:val="0"/>
          <w:numId w:val="34"/>
        </w:numPr>
        <w:tabs>
          <w:tab w:val="left" w:pos="284"/>
        </w:tabs>
        <w:spacing w:before="12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610B9">
        <w:rPr>
          <w:rFonts w:ascii="Times New Roman" w:hAnsi="Times New Roman"/>
          <w:sz w:val="24"/>
          <w:szCs w:val="24"/>
        </w:rPr>
        <w:t xml:space="preserve">quelques-uns espèrent </w:t>
      </w:r>
      <w:r w:rsidR="009B42CD">
        <w:rPr>
          <w:rFonts w:ascii="Times New Roman" w:hAnsi="Times New Roman"/>
          <w:sz w:val="24"/>
          <w:szCs w:val="24"/>
        </w:rPr>
        <w:t xml:space="preserve">certes </w:t>
      </w:r>
      <w:r w:rsidRPr="00B610B9">
        <w:rPr>
          <w:rFonts w:ascii="Times New Roman" w:hAnsi="Times New Roman"/>
          <w:sz w:val="24"/>
          <w:szCs w:val="24"/>
        </w:rPr>
        <w:t>que ce nouveau gouvernement sera « </w:t>
      </w:r>
      <w:r w:rsidRPr="00B610B9">
        <w:rPr>
          <w:rFonts w:ascii="Times New Roman" w:hAnsi="Times New Roman"/>
          <w:i/>
          <w:sz w:val="24"/>
          <w:szCs w:val="24"/>
        </w:rPr>
        <w:t>plus à l'écoute</w:t>
      </w:r>
      <w:r w:rsidRPr="00B610B9">
        <w:rPr>
          <w:rFonts w:ascii="Times New Roman" w:hAnsi="Times New Roman"/>
          <w:sz w:val="24"/>
          <w:szCs w:val="24"/>
        </w:rPr>
        <w:t> » et « </w:t>
      </w:r>
      <w:r w:rsidRPr="00B610B9">
        <w:rPr>
          <w:rFonts w:ascii="Times New Roman" w:hAnsi="Times New Roman"/>
          <w:i/>
          <w:sz w:val="24"/>
          <w:szCs w:val="24"/>
        </w:rPr>
        <w:t>fera mieux</w:t>
      </w:r>
      <w:r w:rsidRPr="00B610B9">
        <w:rPr>
          <w:rFonts w:ascii="Times New Roman" w:hAnsi="Times New Roman"/>
          <w:sz w:val="24"/>
          <w:szCs w:val="24"/>
        </w:rPr>
        <w:t> » que le précédent. Mais la plupart se contentent de constater ce spectacle sans vraiment exprimer de jugement</w:t>
      </w:r>
      <w:r>
        <w:rPr>
          <w:rFonts w:ascii="Times New Roman" w:hAnsi="Times New Roman"/>
          <w:sz w:val="24"/>
          <w:szCs w:val="24"/>
        </w:rPr>
        <w:t>.</w:t>
      </w:r>
    </w:p>
    <w:p w:rsidR="00D80B8D" w:rsidRPr="00B610B9" w:rsidRDefault="00D80B8D" w:rsidP="00B610B9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E1838">
        <w:rPr>
          <w:rFonts w:ascii="Times New Roman" w:hAnsi="Times New Roman"/>
          <w:sz w:val="24"/>
          <w:szCs w:val="24"/>
        </w:rPr>
        <w:t xml:space="preserve">Dès </w:t>
      </w:r>
      <w:r w:rsidRPr="007E1838">
        <w:rPr>
          <w:rFonts w:ascii="Times New Roman" w:eastAsia="Times New Roman" w:hAnsi="Times New Roman"/>
          <w:color w:val="000000"/>
          <w:sz w:val="24"/>
          <w:szCs w:val="24"/>
        </w:rPr>
        <w:t>lors</w:t>
      </w:r>
      <w:r w:rsidRPr="007E1838">
        <w:rPr>
          <w:rFonts w:ascii="Times New Roman" w:hAnsi="Times New Roman"/>
          <w:sz w:val="24"/>
          <w:szCs w:val="24"/>
        </w:rPr>
        <w:t xml:space="preserve">, </w:t>
      </w:r>
      <w:r w:rsidRPr="009B42CD">
        <w:rPr>
          <w:rFonts w:ascii="Times New Roman" w:hAnsi="Times New Roman"/>
          <w:b/>
          <w:sz w:val="24"/>
          <w:szCs w:val="24"/>
        </w:rPr>
        <w:t xml:space="preserve">les Français peuvent </w:t>
      </w:r>
      <w:r w:rsidR="002401C1" w:rsidRPr="009B42CD">
        <w:rPr>
          <w:rFonts w:ascii="Times New Roman" w:hAnsi="Times New Roman"/>
          <w:b/>
          <w:sz w:val="24"/>
          <w:szCs w:val="24"/>
        </w:rPr>
        <w:t>« </w:t>
      </w:r>
      <w:r w:rsidRPr="009B42CD">
        <w:rPr>
          <w:rFonts w:ascii="Times New Roman" w:hAnsi="Times New Roman"/>
          <w:b/>
          <w:sz w:val="24"/>
          <w:szCs w:val="24"/>
        </w:rPr>
        <w:t>approuver</w:t>
      </w:r>
      <w:r w:rsidR="002401C1" w:rsidRPr="009B42CD">
        <w:rPr>
          <w:rFonts w:ascii="Times New Roman" w:hAnsi="Times New Roman"/>
          <w:b/>
          <w:sz w:val="24"/>
          <w:szCs w:val="24"/>
        </w:rPr>
        <w:t> »</w:t>
      </w:r>
      <w:r w:rsidRPr="009B42CD">
        <w:rPr>
          <w:rFonts w:ascii="Times New Roman" w:hAnsi="Times New Roman"/>
          <w:b/>
          <w:sz w:val="24"/>
          <w:szCs w:val="24"/>
        </w:rPr>
        <w:t xml:space="preserve"> le </w:t>
      </w:r>
      <w:r w:rsidR="002161F2" w:rsidRPr="009B42CD">
        <w:rPr>
          <w:rFonts w:ascii="Times New Roman" w:hAnsi="Times New Roman"/>
          <w:b/>
          <w:sz w:val="24"/>
          <w:szCs w:val="24"/>
        </w:rPr>
        <w:t>départ d’A. Montebourg et de B. Hamon, cela</w:t>
      </w:r>
      <w:r w:rsidRPr="009B42CD">
        <w:rPr>
          <w:rFonts w:ascii="Times New Roman" w:hAnsi="Times New Roman"/>
          <w:b/>
          <w:sz w:val="24"/>
          <w:szCs w:val="24"/>
        </w:rPr>
        <w:t xml:space="preserve"> reste un sujet secondaire pour eux</w:t>
      </w:r>
      <w:r w:rsidRPr="00B610B9">
        <w:rPr>
          <w:rFonts w:ascii="Times New Roman" w:hAnsi="Times New Roman"/>
          <w:sz w:val="24"/>
          <w:szCs w:val="24"/>
        </w:rPr>
        <w:t>.</w:t>
      </w:r>
    </w:p>
    <w:p w:rsidR="00B610B9" w:rsidRDefault="002161F2" w:rsidP="002161F2">
      <w:pPr>
        <w:pStyle w:val="Index6"/>
        <w:tabs>
          <w:tab w:val="left" w:pos="284"/>
        </w:tabs>
        <w:spacing w:before="120" w:line="276" w:lineRule="auto"/>
        <w:ind w:left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1838">
        <w:rPr>
          <w:rFonts w:ascii="Times New Roman" w:eastAsia="Times New Roman" w:hAnsi="Times New Roman"/>
          <w:color w:val="000000"/>
          <w:sz w:val="24"/>
          <w:szCs w:val="24"/>
        </w:rPr>
        <w:t>L’idée que ce remaniement a « clarifié la ligne », ou « libéré » le gouvernement, et donné davantage de cohérence et de marges de manœuvre pour mettre en œuvre une politique porteuse de solutions pour les Français</w:t>
      </w:r>
      <w:r w:rsidR="003A0ECF" w:rsidRPr="007E1838">
        <w:rPr>
          <w:rFonts w:ascii="Times New Roman" w:eastAsia="Times New Roman" w:hAnsi="Times New Roman"/>
          <w:color w:val="000000"/>
          <w:sz w:val="24"/>
          <w:szCs w:val="24"/>
        </w:rPr>
        <w:t>, reste à écrire</w:t>
      </w:r>
      <w:r w:rsidR="00B610B9">
        <w:rPr>
          <w:rFonts w:ascii="Times New Roman" w:eastAsia="Times New Roman" w:hAnsi="Times New Roman"/>
          <w:color w:val="000000"/>
          <w:sz w:val="24"/>
          <w:szCs w:val="24"/>
        </w:rPr>
        <w:t xml:space="preserve"> afin de lui donner un sens</w:t>
      </w:r>
      <w:r w:rsidR="003A0ECF" w:rsidRPr="00B610B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7E1838" w:rsidRDefault="009B42CD" w:rsidP="007E1838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183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Notre capacité à occuper le terrain d’ici la conférence de presse </w:t>
      </w:r>
      <w:r w:rsidRPr="007E1838">
        <w:rPr>
          <w:rFonts w:ascii="Times New Roman" w:eastAsia="Times New Roman" w:hAnsi="Times New Roman"/>
          <w:color w:val="000000"/>
          <w:sz w:val="24"/>
          <w:szCs w:val="24"/>
        </w:rPr>
        <w:t xml:space="preserve">(ne pas donner l’impression d’un soufflé qui retombe alors que nous </w:t>
      </w:r>
      <w:r w:rsidR="007E1838">
        <w:rPr>
          <w:rFonts w:ascii="Times New Roman" w:eastAsia="Times New Roman" w:hAnsi="Times New Roman"/>
          <w:color w:val="000000"/>
          <w:sz w:val="24"/>
          <w:szCs w:val="24"/>
        </w:rPr>
        <w:t xml:space="preserve">avons </w:t>
      </w:r>
      <w:r w:rsidRPr="007E1838">
        <w:rPr>
          <w:rFonts w:ascii="Times New Roman" w:eastAsia="Times New Roman" w:hAnsi="Times New Roman"/>
          <w:color w:val="000000"/>
          <w:sz w:val="24"/>
          <w:szCs w:val="24"/>
        </w:rPr>
        <w:t>nous-même provoqué cette séquence)</w:t>
      </w:r>
      <w:r w:rsidRPr="007E1838">
        <w:rPr>
          <w:rFonts w:ascii="Times New Roman" w:eastAsia="Times New Roman" w:hAnsi="Times New Roman"/>
          <w:b/>
          <w:color w:val="000000"/>
          <w:sz w:val="24"/>
          <w:szCs w:val="24"/>
        </w:rPr>
        <w:t> ; puis à embrayer très vite sur des gestes concrets et visibles pour les gens (</w:t>
      </w:r>
      <w:r w:rsidRPr="007E1838">
        <w:rPr>
          <w:rFonts w:ascii="Times New Roman" w:eastAsia="Times New Roman" w:hAnsi="Times New Roman"/>
          <w:color w:val="000000"/>
          <w:sz w:val="24"/>
          <w:szCs w:val="24"/>
        </w:rPr>
        <w:t>des réformes, des combats, le sentiment que nous avons à nouveau prise sur le quotidien)</w:t>
      </w:r>
      <w:r w:rsidRPr="007E183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sera essentiel pour que ce moment reste comme celui d’un début de dynamique qui pourra à terme se traduire dans les cotes de popularité</w:t>
      </w:r>
      <w:r w:rsidR="007E1838" w:rsidRPr="007E183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- en articulant bien les rôles entre PR et PM -</w:t>
      </w:r>
      <w:r w:rsidRPr="007E1838">
        <w:rPr>
          <w:rFonts w:ascii="Times New Roman" w:eastAsia="Times New Roman" w:hAnsi="Times New Roman"/>
          <w:b/>
          <w:color w:val="000000"/>
          <w:sz w:val="24"/>
          <w:szCs w:val="24"/>
        </w:rPr>
        <w:t>, et non comme celui d’une nouvelle crise qui confortera les images d’une classe politique loin des préoccupations des Français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F03CC9" w:rsidRPr="007E1838" w:rsidRDefault="00F03CC9" w:rsidP="00F03CC9">
      <w:pPr>
        <w:pStyle w:val="Index6"/>
        <w:tabs>
          <w:tab w:val="left" w:pos="284"/>
        </w:tabs>
        <w:spacing w:before="240" w:line="276" w:lineRule="auto"/>
        <w:ind w:left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63B3D" w:rsidRPr="006A1CCC" w:rsidRDefault="00563B3D" w:rsidP="00C44B96">
      <w:pPr>
        <w:tabs>
          <w:tab w:val="left" w:pos="6663"/>
        </w:tabs>
        <w:spacing w:before="48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sz w:val="23"/>
          <w:szCs w:val="23"/>
        </w:rPr>
        <w:tab/>
      </w:r>
      <w:r w:rsidRPr="006A1CCC">
        <w:rPr>
          <w:rFonts w:ascii="Times New Roman" w:hAnsi="Times New Roman"/>
          <w:sz w:val="23"/>
          <w:szCs w:val="23"/>
        </w:rPr>
        <w:t>Adrien ABECASSIS</w:t>
      </w:r>
    </w:p>
    <w:sectPr w:rsidR="00563B3D" w:rsidRPr="006A1CCC" w:rsidSect="006A1CCC">
      <w:pgSz w:w="11906" w:h="16838"/>
      <w:pgMar w:top="851" w:right="1191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CF26066"/>
    <w:multiLevelType w:val="hybridMultilevel"/>
    <w:tmpl w:val="5510B8AA"/>
    <w:lvl w:ilvl="0" w:tplc="5A98FE3E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7" w15:restartNumberingAfterBreak="0">
    <w:nsid w:val="4BF53426"/>
    <w:multiLevelType w:val="hybridMultilevel"/>
    <w:tmpl w:val="C8FC04DC"/>
    <w:lvl w:ilvl="0" w:tplc="FAB229E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699426129">
    <w:abstractNumId w:val="29"/>
  </w:num>
  <w:num w:numId="2" w16cid:durableId="1624113811">
    <w:abstractNumId w:val="1"/>
  </w:num>
  <w:num w:numId="3" w16cid:durableId="2099130383">
    <w:abstractNumId w:val="10"/>
  </w:num>
  <w:num w:numId="4" w16cid:durableId="1530140606">
    <w:abstractNumId w:val="20"/>
  </w:num>
  <w:num w:numId="5" w16cid:durableId="160850023">
    <w:abstractNumId w:val="5"/>
  </w:num>
  <w:num w:numId="6" w16cid:durableId="13364515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209777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0658585">
    <w:abstractNumId w:val="25"/>
  </w:num>
  <w:num w:numId="9" w16cid:durableId="600525150">
    <w:abstractNumId w:val="9"/>
  </w:num>
  <w:num w:numId="10" w16cid:durableId="1483347010">
    <w:abstractNumId w:val="18"/>
  </w:num>
  <w:num w:numId="11" w16cid:durableId="1438984651">
    <w:abstractNumId w:val="21"/>
  </w:num>
  <w:num w:numId="12" w16cid:durableId="2117212826">
    <w:abstractNumId w:val="8"/>
  </w:num>
  <w:num w:numId="13" w16cid:durableId="716398543">
    <w:abstractNumId w:val="12"/>
  </w:num>
  <w:num w:numId="14" w16cid:durableId="1616519193">
    <w:abstractNumId w:val="19"/>
  </w:num>
  <w:num w:numId="15" w16cid:durableId="5634948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5981163">
    <w:abstractNumId w:val="3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41811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6608825">
    <w:abstractNumId w:val="7"/>
  </w:num>
  <w:num w:numId="19" w16cid:durableId="1125200782">
    <w:abstractNumId w:val="16"/>
  </w:num>
  <w:num w:numId="20" w16cid:durableId="215702377">
    <w:abstractNumId w:val="15"/>
  </w:num>
  <w:num w:numId="21" w16cid:durableId="576213686">
    <w:abstractNumId w:val="4"/>
  </w:num>
  <w:num w:numId="22" w16cid:durableId="1243031836">
    <w:abstractNumId w:val="3"/>
  </w:num>
  <w:num w:numId="23" w16cid:durableId="1429934642">
    <w:abstractNumId w:val="11"/>
  </w:num>
  <w:num w:numId="24" w16cid:durableId="1264150315">
    <w:abstractNumId w:val="28"/>
  </w:num>
  <w:num w:numId="25" w16cid:durableId="920218465">
    <w:abstractNumId w:val="24"/>
  </w:num>
  <w:num w:numId="26" w16cid:durableId="8072112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75472460">
    <w:abstractNumId w:val="31"/>
  </w:num>
  <w:num w:numId="28" w16cid:durableId="989792801">
    <w:abstractNumId w:val="23"/>
  </w:num>
  <w:num w:numId="29" w16cid:durableId="997613716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13841205">
    <w:abstractNumId w:val="0"/>
  </w:num>
  <w:num w:numId="31" w16cid:durableId="1202590349">
    <w:abstractNumId w:val="27"/>
  </w:num>
  <w:num w:numId="32" w16cid:durableId="1305158528">
    <w:abstractNumId w:val="6"/>
  </w:num>
  <w:num w:numId="33" w16cid:durableId="55011975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95777313">
    <w:abstractNumId w:val="17"/>
  </w:num>
  <w:num w:numId="35" w16cid:durableId="821584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52802"/>
    <w:rsid w:val="00072037"/>
    <w:rsid w:val="00082BE3"/>
    <w:rsid w:val="00095CB4"/>
    <w:rsid w:val="001A33C4"/>
    <w:rsid w:val="001F262D"/>
    <w:rsid w:val="002161F2"/>
    <w:rsid w:val="002401C1"/>
    <w:rsid w:val="00305665"/>
    <w:rsid w:val="003A0ECF"/>
    <w:rsid w:val="003F5A94"/>
    <w:rsid w:val="003F5B42"/>
    <w:rsid w:val="00441E8A"/>
    <w:rsid w:val="0049164F"/>
    <w:rsid w:val="004B4707"/>
    <w:rsid w:val="004B52E9"/>
    <w:rsid w:val="004D7162"/>
    <w:rsid w:val="004F002F"/>
    <w:rsid w:val="004F672C"/>
    <w:rsid w:val="00563B3D"/>
    <w:rsid w:val="005755F9"/>
    <w:rsid w:val="00576FE8"/>
    <w:rsid w:val="005A3AE0"/>
    <w:rsid w:val="005C76A8"/>
    <w:rsid w:val="005F42E1"/>
    <w:rsid w:val="006A1CCC"/>
    <w:rsid w:val="006C5313"/>
    <w:rsid w:val="006F5481"/>
    <w:rsid w:val="00745C44"/>
    <w:rsid w:val="007B149F"/>
    <w:rsid w:val="007B3748"/>
    <w:rsid w:val="007C1C34"/>
    <w:rsid w:val="007E1838"/>
    <w:rsid w:val="008303C3"/>
    <w:rsid w:val="00920DFA"/>
    <w:rsid w:val="009A5308"/>
    <w:rsid w:val="009B42CD"/>
    <w:rsid w:val="00A141FA"/>
    <w:rsid w:val="00A834DC"/>
    <w:rsid w:val="00B413F7"/>
    <w:rsid w:val="00B610B9"/>
    <w:rsid w:val="00BD1F28"/>
    <w:rsid w:val="00C2240F"/>
    <w:rsid w:val="00C33769"/>
    <w:rsid w:val="00C343E2"/>
    <w:rsid w:val="00C44B96"/>
    <w:rsid w:val="00C50C2F"/>
    <w:rsid w:val="00CA4CC2"/>
    <w:rsid w:val="00CC3F6A"/>
    <w:rsid w:val="00D62AC9"/>
    <w:rsid w:val="00D75AA0"/>
    <w:rsid w:val="00D80B8D"/>
    <w:rsid w:val="00DB3295"/>
    <w:rsid w:val="00DB3A1D"/>
    <w:rsid w:val="00E67CE9"/>
    <w:rsid w:val="00E82F08"/>
    <w:rsid w:val="00E87A6A"/>
    <w:rsid w:val="00EA27AE"/>
    <w:rsid w:val="00F03CC9"/>
    <w:rsid w:val="00F51A30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B8B013-F3A3-4CB3-B662-7A637257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587</Words>
  <Characters>3349</Characters>
  <Application>Microsoft Office Word</Application>
  <DocSecurity>4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2014-09-02T16:35:00Z</cp:lastPrinted>
  <dcterms:created xsi:type="dcterms:W3CDTF">2014-09-02T13:59:00Z</dcterms:created>
  <dcterms:modified xsi:type="dcterms:W3CDTF">2014-09-02T17:20:00Z</dcterms:modified>
</cp:coreProperties>
</file>