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7104D3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05665">
        <w:rPr>
          <w:rFonts w:ascii="Times New Roman" w:eastAsia="Times New Roman" w:hAnsi="Times New Roman"/>
          <w:sz w:val="24"/>
          <w:szCs w:val="24"/>
        </w:rPr>
        <w:t>7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 w:rsidP="00200E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d’actualité SIG - 7 septembre 2014</w:t>
      </w:r>
    </w:p>
    <w:p w:rsidR="00BC631C" w:rsidRPr="007104D3" w:rsidRDefault="007104D3" w:rsidP="005D1663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7104D3">
        <w:rPr>
          <w:rFonts w:ascii="Times New Roman" w:hAnsi="Times New Roman"/>
          <w:b/>
          <w:sz w:val="23"/>
          <w:szCs w:val="23"/>
        </w:rPr>
        <w:t>Ukraine : une position française</w:t>
      </w:r>
      <w:r w:rsidR="00BC631C" w:rsidRPr="007104D3">
        <w:rPr>
          <w:rFonts w:ascii="Times New Roman" w:hAnsi="Times New Roman"/>
          <w:b/>
          <w:sz w:val="23"/>
          <w:szCs w:val="23"/>
        </w:rPr>
        <w:t xml:space="preserve"> </w:t>
      </w:r>
      <w:r w:rsidRPr="007104D3">
        <w:rPr>
          <w:rFonts w:ascii="Times New Roman" w:hAnsi="Times New Roman"/>
          <w:b/>
          <w:sz w:val="23"/>
          <w:szCs w:val="23"/>
        </w:rPr>
        <w:t>assez</w:t>
      </w:r>
      <w:r w:rsidR="00BC631C" w:rsidRPr="007104D3">
        <w:rPr>
          <w:rFonts w:ascii="Times New Roman" w:hAnsi="Times New Roman"/>
          <w:b/>
          <w:sz w:val="23"/>
          <w:szCs w:val="23"/>
        </w:rPr>
        <w:t xml:space="preserve"> mal </w:t>
      </w:r>
      <w:r w:rsidRPr="007104D3">
        <w:rPr>
          <w:rFonts w:ascii="Times New Roman" w:hAnsi="Times New Roman"/>
          <w:b/>
          <w:sz w:val="23"/>
          <w:szCs w:val="23"/>
        </w:rPr>
        <w:t>comprise</w:t>
      </w:r>
      <w:r w:rsidR="005D1663">
        <w:rPr>
          <w:rFonts w:ascii="Times New Roman" w:hAnsi="Times New Roman"/>
          <w:b/>
          <w:sz w:val="23"/>
          <w:szCs w:val="23"/>
        </w:rPr>
        <w:t xml:space="preserve"> </w:t>
      </w:r>
      <w:r w:rsidR="00BC631C" w:rsidRPr="007104D3">
        <w:rPr>
          <w:rFonts w:ascii="Times New Roman" w:hAnsi="Times New Roman"/>
          <w:b/>
          <w:sz w:val="23"/>
          <w:szCs w:val="23"/>
        </w:rPr>
        <w:t>par les Français</w:t>
      </w:r>
    </w:p>
    <w:p w:rsidR="00BC631C" w:rsidRPr="00BC631C" w:rsidRDefault="005D1663" w:rsidP="001418DA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La situation en Ukraine inquiète </w:t>
      </w:r>
      <w:r w:rsidRPr="005D1663">
        <w:rPr>
          <w:rFonts w:ascii="Times New Roman" w:hAnsi="Times New Roman"/>
          <w:bCs/>
          <w:sz w:val="23"/>
          <w:szCs w:val="23"/>
        </w:rPr>
        <w:t xml:space="preserve">(le sujet revient assez souvent dans les </w:t>
      </w:r>
      <w:proofErr w:type="spellStart"/>
      <w:r w:rsidRPr="005D1663">
        <w:rPr>
          <w:rFonts w:ascii="Times New Roman" w:hAnsi="Times New Roman"/>
          <w:bCs/>
          <w:sz w:val="23"/>
          <w:szCs w:val="23"/>
        </w:rPr>
        <w:t>verbatims</w:t>
      </w:r>
      <w:proofErr w:type="spellEnd"/>
      <w:r w:rsidRPr="005D1663">
        <w:rPr>
          <w:rFonts w:ascii="Times New Roman" w:hAnsi="Times New Roman"/>
          <w:bCs/>
          <w:sz w:val="23"/>
          <w:szCs w:val="23"/>
        </w:rPr>
        <w:t>).</w:t>
      </w:r>
      <w:r>
        <w:rPr>
          <w:rFonts w:ascii="Times New Roman" w:hAnsi="Times New Roman"/>
          <w:bCs/>
          <w:sz w:val="23"/>
          <w:szCs w:val="23"/>
        </w:rPr>
        <w:t xml:space="preserve"> Mais la </w:t>
      </w:r>
      <w:r w:rsidRPr="00282660">
        <w:rPr>
          <w:rFonts w:ascii="Times New Roman" w:hAnsi="Times New Roman"/>
          <w:b/>
          <w:sz w:val="23"/>
          <w:szCs w:val="23"/>
        </w:rPr>
        <w:t>position française ne semble pas vraiment comprise</w:t>
      </w:r>
      <w:r>
        <w:rPr>
          <w:rFonts w:ascii="Times New Roman" w:hAnsi="Times New Roman"/>
          <w:bCs/>
          <w:sz w:val="23"/>
          <w:szCs w:val="23"/>
        </w:rPr>
        <w:t> :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BC631C" w:rsidRPr="005D1663">
        <w:rPr>
          <w:rFonts w:ascii="Times New Roman" w:hAnsi="Times New Roman"/>
          <w:b/>
          <w:sz w:val="23"/>
          <w:szCs w:val="23"/>
        </w:rPr>
        <w:t>37</w:t>
      </w:r>
      <w:r w:rsidR="00BC631C" w:rsidRPr="007104D3">
        <w:rPr>
          <w:rFonts w:ascii="Times New Roman" w:hAnsi="Times New Roman"/>
          <w:b/>
          <w:sz w:val="23"/>
          <w:szCs w:val="23"/>
        </w:rPr>
        <w:t xml:space="preserve">% </w:t>
      </w:r>
      <w:r w:rsidR="007104D3" w:rsidRPr="007104D3">
        <w:rPr>
          <w:rFonts w:ascii="Times New Roman" w:hAnsi="Times New Roman"/>
          <w:b/>
          <w:sz w:val="23"/>
          <w:szCs w:val="23"/>
        </w:rPr>
        <w:t xml:space="preserve">des Français </w:t>
      </w:r>
      <w:r w:rsidR="00BC631C" w:rsidRPr="007104D3">
        <w:rPr>
          <w:rFonts w:ascii="Times New Roman" w:hAnsi="Times New Roman"/>
          <w:b/>
          <w:sz w:val="23"/>
          <w:szCs w:val="23"/>
        </w:rPr>
        <w:t>jugent</w:t>
      </w:r>
      <w:r w:rsidR="007104D3" w:rsidRPr="007104D3">
        <w:rPr>
          <w:rFonts w:ascii="Times New Roman" w:hAnsi="Times New Roman"/>
          <w:b/>
          <w:sz w:val="23"/>
          <w:szCs w:val="23"/>
        </w:rPr>
        <w:t xml:space="preserve"> que « </w:t>
      </w:r>
      <w:r w:rsidR="007104D3" w:rsidRPr="005D1663">
        <w:rPr>
          <w:rFonts w:ascii="Times New Roman" w:hAnsi="Times New Roman"/>
          <w:b/>
          <w:i/>
          <w:iCs/>
          <w:sz w:val="23"/>
          <w:szCs w:val="23"/>
        </w:rPr>
        <w:t>la position et l’action de la France dans la crise entre l’Ukraine et la Russie</w:t>
      </w:r>
      <w:r w:rsidR="007104D3" w:rsidRPr="007104D3">
        <w:rPr>
          <w:rFonts w:ascii="Times New Roman" w:hAnsi="Times New Roman"/>
          <w:b/>
          <w:sz w:val="23"/>
          <w:szCs w:val="23"/>
        </w:rPr>
        <w:t> » est « </w:t>
      </w:r>
      <w:r w:rsidR="007104D3" w:rsidRPr="005D1663">
        <w:rPr>
          <w:rFonts w:ascii="Times New Roman" w:hAnsi="Times New Roman"/>
          <w:b/>
          <w:i/>
          <w:iCs/>
          <w:sz w:val="23"/>
          <w:szCs w:val="23"/>
        </w:rPr>
        <w:t>bonne</w:t>
      </w:r>
      <w:r w:rsidR="007104D3" w:rsidRPr="007104D3">
        <w:rPr>
          <w:rFonts w:ascii="Times New Roman" w:hAnsi="Times New Roman"/>
          <w:b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(dont 57% des électeurs de FH), </w:t>
      </w:r>
      <w:r w:rsidR="00BC631C" w:rsidRPr="005D1663">
        <w:rPr>
          <w:rFonts w:ascii="Times New Roman" w:hAnsi="Times New Roman"/>
          <w:b/>
          <w:sz w:val="23"/>
          <w:szCs w:val="23"/>
        </w:rPr>
        <w:t xml:space="preserve">contre 61% </w:t>
      </w:r>
      <w:r w:rsidR="007104D3" w:rsidRPr="005D1663">
        <w:rPr>
          <w:rFonts w:ascii="Times New Roman" w:hAnsi="Times New Roman"/>
          <w:b/>
          <w:sz w:val="23"/>
          <w:szCs w:val="23"/>
        </w:rPr>
        <w:t>« </w:t>
      </w:r>
      <w:r w:rsidR="007104D3" w:rsidRPr="005D1663">
        <w:rPr>
          <w:rFonts w:ascii="Times New Roman" w:hAnsi="Times New Roman"/>
          <w:b/>
          <w:i/>
          <w:iCs/>
          <w:sz w:val="23"/>
          <w:szCs w:val="23"/>
        </w:rPr>
        <w:t>mauvaise</w:t>
      </w:r>
      <w:r w:rsidR="007104D3" w:rsidRPr="005D1663">
        <w:rPr>
          <w:rFonts w:ascii="Times New Roman" w:hAnsi="Times New Roman"/>
          <w:b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  <w:r>
        <w:rPr>
          <w:rFonts w:ascii="Times New Roman" w:hAnsi="Times New Roman"/>
          <w:bCs/>
          <w:sz w:val="23"/>
          <w:szCs w:val="23"/>
        </w:rPr>
        <w:t xml:space="preserve"> Les Français, qui gardent à l’esprit la mise en scène de N. Sarkozy lors de la crise géorgienne, ont sans doute plus de mal à saisir aujourd’hui des actes </w:t>
      </w:r>
      <w:r w:rsidR="001418DA">
        <w:rPr>
          <w:rFonts w:ascii="Times New Roman" w:hAnsi="Times New Roman"/>
          <w:bCs/>
          <w:sz w:val="23"/>
          <w:szCs w:val="23"/>
        </w:rPr>
        <w:t>visibles</w:t>
      </w:r>
      <w:r>
        <w:rPr>
          <w:rFonts w:ascii="Times New Roman" w:hAnsi="Times New Roman"/>
          <w:bCs/>
          <w:sz w:val="23"/>
          <w:szCs w:val="23"/>
        </w:rPr>
        <w:t xml:space="preserve"> leur permettant de comprendre l’action menée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</w:p>
    <w:p w:rsidR="00BC631C" w:rsidRPr="00BC631C" w:rsidRDefault="005D1663" w:rsidP="001418DA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Parmi ces actes, </w:t>
      </w:r>
      <w:r w:rsidR="00BC631C" w:rsidRPr="005D1663">
        <w:rPr>
          <w:rFonts w:ascii="Times New Roman" w:hAnsi="Times New Roman"/>
          <w:b/>
          <w:sz w:val="23"/>
          <w:szCs w:val="23"/>
        </w:rPr>
        <w:t>58% approuvent la s</w:t>
      </w:r>
      <w:r w:rsidR="007104D3" w:rsidRPr="005D1663">
        <w:rPr>
          <w:rFonts w:ascii="Times New Roman" w:hAnsi="Times New Roman"/>
          <w:b/>
          <w:sz w:val="23"/>
          <w:szCs w:val="23"/>
        </w:rPr>
        <w:t>uspension de</w:t>
      </w:r>
      <w:r>
        <w:rPr>
          <w:rFonts w:ascii="Times New Roman" w:hAnsi="Times New Roman"/>
          <w:b/>
          <w:sz w:val="23"/>
          <w:szCs w:val="23"/>
        </w:rPr>
        <w:t xml:space="preserve"> la livraison d</w:t>
      </w:r>
      <w:r w:rsidR="007104D3" w:rsidRPr="005D1663">
        <w:rPr>
          <w:rFonts w:ascii="Times New Roman" w:hAnsi="Times New Roman"/>
          <w:b/>
          <w:sz w:val="23"/>
          <w:szCs w:val="23"/>
        </w:rPr>
        <w:t>es Mistral</w:t>
      </w:r>
      <w:r w:rsidR="007104D3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« </w:t>
      </w:r>
      <w:r w:rsidR="00BC631C" w:rsidRPr="005D1663">
        <w:rPr>
          <w:rFonts w:ascii="Times New Roman" w:hAnsi="Times New Roman"/>
          <w:bCs/>
          <w:i/>
          <w:iCs/>
          <w:sz w:val="23"/>
          <w:szCs w:val="23"/>
        </w:rPr>
        <w:t xml:space="preserve">car il faut être ferme avec la Russie et respecter notre alliance avec les autres </w:t>
      </w:r>
      <w:r w:rsidR="007104D3" w:rsidRPr="005D1663">
        <w:rPr>
          <w:rFonts w:ascii="Times New Roman" w:hAnsi="Times New Roman"/>
          <w:bCs/>
          <w:i/>
          <w:iCs/>
          <w:sz w:val="23"/>
          <w:szCs w:val="23"/>
        </w:rPr>
        <w:t>pays de l’UE et les Etats-Unis</w:t>
      </w:r>
      <w:r>
        <w:rPr>
          <w:rFonts w:ascii="Times New Roman" w:hAnsi="Times New Roman"/>
          <w:bCs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. 41% jugent au contraire que </w:t>
      </w:r>
      <w:r>
        <w:rPr>
          <w:rFonts w:ascii="Times New Roman" w:hAnsi="Times New Roman"/>
          <w:bCs/>
          <w:sz w:val="23"/>
          <w:szCs w:val="23"/>
        </w:rPr>
        <w:t>le g</w:t>
      </w:r>
      <w:r w:rsidR="007104D3">
        <w:rPr>
          <w:rFonts w:ascii="Times New Roman" w:hAnsi="Times New Roman"/>
          <w:bCs/>
          <w:sz w:val="23"/>
          <w:szCs w:val="23"/>
        </w:rPr>
        <w:t xml:space="preserve">ouvernement a eu tort car </w:t>
      </w:r>
      <w:r>
        <w:rPr>
          <w:rFonts w:ascii="Times New Roman" w:hAnsi="Times New Roman"/>
          <w:bCs/>
          <w:sz w:val="23"/>
          <w:szCs w:val="23"/>
        </w:rPr>
        <w:t>« </w:t>
      </w:r>
      <w:r w:rsidR="00BC631C" w:rsidRPr="005D1663">
        <w:rPr>
          <w:rFonts w:ascii="Times New Roman" w:hAnsi="Times New Roman"/>
          <w:bCs/>
          <w:i/>
          <w:iCs/>
          <w:sz w:val="23"/>
          <w:szCs w:val="23"/>
        </w:rPr>
        <w:t>cela va avoir des conséquences sur</w:t>
      </w:r>
      <w:r w:rsidR="007104D3" w:rsidRPr="005D1663">
        <w:rPr>
          <w:rFonts w:ascii="Times New Roman" w:hAnsi="Times New Roman"/>
          <w:bCs/>
          <w:i/>
          <w:iCs/>
          <w:sz w:val="23"/>
          <w:szCs w:val="23"/>
        </w:rPr>
        <w:t xml:space="preserve"> l’emploi </w:t>
      </w:r>
      <w:r>
        <w:rPr>
          <w:rFonts w:ascii="Times New Roman" w:hAnsi="Times New Roman"/>
          <w:bCs/>
          <w:i/>
          <w:iCs/>
          <w:sz w:val="23"/>
          <w:szCs w:val="23"/>
        </w:rPr>
        <w:t>dans les</w:t>
      </w:r>
      <w:r w:rsidR="007104D3" w:rsidRPr="005D1663">
        <w:rPr>
          <w:rFonts w:ascii="Times New Roman" w:hAnsi="Times New Roman"/>
          <w:bCs/>
          <w:i/>
          <w:iCs/>
          <w:sz w:val="23"/>
          <w:szCs w:val="23"/>
        </w:rPr>
        <w:t xml:space="preserve"> chantiers navals</w:t>
      </w:r>
      <w:r>
        <w:rPr>
          <w:rFonts w:ascii="Times New Roman" w:hAnsi="Times New Roman"/>
          <w:bCs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  <w:r>
        <w:rPr>
          <w:rFonts w:ascii="Times New Roman" w:hAnsi="Times New Roman"/>
          <w:bCs/>
          <w:sz w:val="23"/>
          <w:szCs w:val="23"/>
        </w:rPr>
        <w:t xml:space="preserve"> Seuls les électeurs FN sont majoritairement opposés à cette décision. </w:t>
      </w:r>
    </w:p>
    <w:p w:rsidR="00BC631C" w:rsidRPr="005D1663" w:rsidRDefault="005D1663" w:rsidP="007873DB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R</w:t>
      </w:r>
      <w:r w:rsidR="00BC631C" w:rsidRPr="005D1663">
        <w:rPr>
          <w:rFonts w:ascii="Times New Roman" w:hAnsi="Times New Roman"/>
          <w:b/>
          <w:sz w:val="23"/>
          <w:szCs w:val="23"/>
        </w:rPr>
        <w:t>ythmes scolaires</w:t>
      </w:r>
      <w:r w:rsidR="007873DB">
        <w:rPr>
          <w:rFonts w:ascii="Times New Roman" w:hAnsi="Times New Roman"/>
          <w:b/>
          <w:sz w:val="23"/>
          <w:szCs w:val="23"/>
        </w:rPr>
        <w:t> :</w:t>
      </w:r>
      <w:r w:rsidR="00BC631C" w:rsidRPr="005D1663">
        <w:rPr>
          <w:rFonts w:ascii="Times New Roman" w:hAnsi="Times New Roman"/>
          <w:b/>
          <w:sz w:val="23"/>
          <w:szCs w:val="23"/>
        </w:rPr>
        <w:t xml:space="preserve"> </w:t>
      </w:r>
      <w:r w:rsidR="007873DB">
        <w:rPr>
          <w:rFonts w:ascii="Times New Roman" w:hAnsi="Times New Roman"/>
          <w:b/>
          <w:sz w:val="23"/>
          <w:szCs w:val="23"/>
        </w:rPr>
        <w:t>une désapprobation qui laisse place à la contestation</w:t>
      </w:r>
    </w:p>
    <w:p w:rsidR="00BC631C" w:rsidRPr="00BC631C" w:rsidRDefault="007873DB" w:rsidP="007873DB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59% des F</w:t>
      </w:r>
      <w:r w:rsidR="00BC631C" w:rsidRPr="007873DB">
        <w:rPr>
          <w:rFonts w:ascii="Times New Roman" w:hAnsi="Times New Roman"/>
          <w:b/>
          <w:sz w:val="23"/>
          <w:szCs w:val="23"/>
        </w:rPr>
        <w:t xml:space="preserve">rançais  jugent cette réforme </w:t>
      </w:r>
      <w:r w:rsidRPr="007873DB">
        <w:rPr>
          <w:rFonts w:ascii="Times New Roman" w:hAnsi="Times New Roman"/>
          <w:b/>
          <w:sz w:val="23"/>
          <w:szCs w:val="23"/>
        </w:rPr>
        <w:t>« </w:t>
      </w:r>
      <w:r w:rsidR="00BC631C" w:rsidRPr="007873DB">
        <w:rPr>
          <w:rFonts w:ascii="Times New Roman" w:hAnsi="Times New Roman"/>
          <w:b/>
          <w:i/>
          <w:iCs/>
          <w:sz w:val="23"/>
          <w:szCs w:val="23"/>
        </w:rPr>
        <w:t>mauvaise</w:t>
      </w:r>
      <w:r w:rsidRPr="007873DB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(dont 30% la jugent </w:t>
      </w:r>
      <w:r>
        <w:rPr>
          <w:rFonts w:ascii="Times New Roman" w:hAnsi="Times New Roman"/>
          <w:bCs/>
          <w:sz w:val="23"/>
          <w:szCs w:val="23"/>
        </w:rPr>
        <w:t>« </w:t>
      </w:r>
      <w:r w:rsidR="00BC631C" w:rsidRPr="007873DB">
        <w:rPr>
          <w:rFonts w:ascii="Times New Roman" w:hAnsi="Times New Roman"/>
          <w:bCs/>
          <w:i/>
          <w:iCs/>
          <w:sz w:val="23"/>
          <w:szCs w:val="23"/>
        </w:rPr>
        <w:t>très mauvaise</w:t>
      </w:r>
      <w:r>
        <w:rPr>
          <w:rFonts w:ascii="Times New Roman" w:hAnsi="Times New Roman"/>
          <w:bCs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>), soit 5 points de plus qu’en mai dernier. L</w:t>
      </w:r>
      <w:r>
        <w:rPr>
          <w:rFonts w:ascii="Times New Roman" w:hAnsi="Times New Roman"/>
          <w:bCs/>
          <w:sz w:val="23"/>
          <w:szCs w:val="23"/>
        </w:rPr>
        <w:t xml:space="preserve">es premiers jours de rentrée ne semblent donc pas avoir rassuré les parents. </w:t>
      </w:r>
      <w:r w:rsidR="00BC631C" w:rsidRPr="00BC631C">
        <w:rPr>
          <w:rFonts w:ascii="Times New Roman" w:hAnsi="Times New Roman"/>
          <w:bCs/>
          <w:sz w:val="23"/>
          <w:szCs w:val="23"/>
        </w:rPr>
        <w:t>Seuls les parisiens la jugent majoritairement bonne (55%), alors que les habitants de communes rurales la désapprouvent à 65% et ceux des communes urbaines de province à 61%.</w:t>
      </w:r>
    </w:p>
    <w:p w:rsidR="00BC631C" w:rsidRPr="00BC631C" w:rsidRDefault="007873DB" w:rsidP="00200E3D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Elle reste également </w:t>
      </w:r>
      <w:r w:rsidR="00200E3D">
        <w:rPr>
          <w:rFonts w:ascii="Times New Roman" w:hAnsi="Times New Roman"/>
          <w:bCs/>
          <w:sz w:val="23"/>
          <w:szCs w:val="23"/>
        </w:rPr>
        <w:t>marquée par un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200E3D">
        <w:rPr>
          <w:rFonts w:ascii="Times New Roman" w:hAnsi="Times New Roman"/>
          <w:bCs/>
          <w:sz w:val="23"/>
          <w:szCs w:val="23"/>
        </w:rPr>
        <w:t>net</w:t>
      </w:r>
      <w:r>
        <w:rPr>
          <w:rFonts w:ascii="Times New Roman" w:hAnsi="Times New Roman"/>
          <w:bCs/>
          <w:sz w:val="23"/>
          <w:szCs w:val="23"/>
        </w:rPr>
        <w:t xml:space="preserve"> clivage partisan : 60% de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s électeurs de </w:t>
      </w:r>
      <w:r>
        <w:rPr>
          <w:rFonts w:ascii="Times New Roman" w:hAnsi="Times New Roman"/>
          <w:bCs/>
          <w:sz w:val="23"/>
          <w:szCs w:val="23"/>
        </w:rPr>
        <w:t>FH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l’a</w:t>
      </w:r>
      <w:r w:rsidR="00BC631C" w:rsidRPr="00BC631C">
        <w:rPr>
          <w:rFonts w:ascii="Times New Roman" w:hAnsi="Times New Roman"/>
          <w:bCs/>
          <w:sz w:val="23"/>
          <w:szCs w:val="23"/>
        </w:rPr>
        <w:t>pprouvent</w:t>
      </w:r>
      <w:r>
        <w:rPr>
          <w:rFonts w:ascii="Times New Roman" w:hAnsi="Times New Roman"/>
          <w:bCs/>
          <w:sz w:val="23"/>
          <w:szCs w:val="23"/>
        </w:rPr>
        <w:t>,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76% de 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ceux de </w:t>
      </w:r>
      <w:r>
        <w:rPr>
          <w:rFonts w:ascii="Times New Roman" w:hAnsi="Times New Roman"/>
          <w:bCs/>
          <w:sz w:val="23"/>
          <w:szCs w:val="23"/>
        </w:rPr>
        <w:t xml:space="preserve">N. </w:t>
      </w:r>
      <w:r w:rsidR="00BC631C" w:rsidRPr="00BC631C">
        <w:rPr>
          <w:rFonts w:ascii="Times New Roman" w:hAnsi="Times New Roman"/>
          <w:bCs/>
          <w:sz w:val="23"/>
          <w:szCs w:val="23"/>
        </w:rPr>
        <w:t>Sarkozy et</w:t>
      </w:r>
      <w:r>
        <w:rPr>
          <w:rFonts w:ascii="Times New Roman" w:hAnsi="Times New Roman"/>
          <w:bCs/>
          <w:sz w:val="23"/>
          <w:szCs w:val="23"/>
        </w:rPr>
        <w:t xml:space="preserve"> 79% de ceux de M.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Le Pen </w:t>
      </w:r>
      <w:r>
        <w:rPr>
          <w:rFonts w:ascii="Times New Roman" w:hAnsi="Times New Roman"/>
          <w:bCs/>
          <w:sz w:val="23"/>
          <w:szCs w:val="23"/>
        </w:rPr>
        <w:t>l</w:t>
      </w:r>
      <w:r w:rsidR="00BC631C" w:rsidRPr="00BC631C">
        <w:rPr>
          <w:rFonts w:ascii="Times New Roman" w:hAnsi="Times New Roman"/>
          <w:bCs/>
          <w:sz w:val="23"/>
          <w:szCs w:val="23"/>
        </w:rPr>
        <w:t>a rejettent.</w:t>
      </w:r>
    </w:p>
    <w:p w:rsidR="00BC631C" w:rsidRPr="00BC631C" w:rsidRDefault="007873DB" w:rsidP="001418DA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7873DB">
        <w:rPr>
          <w:rFonts w:ascii="Times New Roman" w:hAnsi="Times New Roman"/>
          <w:bCs/>
          <w:sz w:val="23"/>
          <w:szCs w:val="23"/>
        </w:rPr>
        <w:t>Plus inquiétant,</w:t>
      </w:r>
      <w:r w:rsidRPr="007873DB">
        <w:rPr>
          <w:rFonts w:ascii="Times New Roman" w:hAnsi="Times New Roman"/>
          <w:b/>
          <w:sz w:val="23"/>
          <w:szCs w:val="23"/>
        </w:rPr>
        <w:t xml:space="preserve"> </w:t>
      </w:r>
      <w:r w:rsidR="00BC631C" w:rsidRPr="007873DB">
        <w:rPr>
          <w:rFonts w:ascii="Times New Roman" w:hAnsi="Times New Roman"/>
          <w:b/>
          <w:sz w:val="23"/>
          <w:szCs w:val="23"/>
        </w:rPr>
        <w:t xml:space="preserve">59% des Français « </w:t>
      </w:r>
      <w:r w:rsidR="00BC631C" w:rsidRPr="007873DB">
        <w:rPr>
          <w:rFonts w:ascii="Times New Roman" w:hAnsi="Times New Roman"/>
          <w:b/>
          <w:i/>
          <w:iCs/>
          <w:sz w:val="23"/>
          <w:szCs w:val="23"/>
        </w:rPr>
        <w:t>comprennent</w:t>
      </w:r>
      <w:r w:rsidRPr="007873DB">
        <w:rPr>
          <w:rFonts w:ascii="Times New Roman" w:hAnsi="Times New Roman"/>
          <w:b/>
          <w:i/>
          <w:iCs/>
          <w:sz w:val="23"/>
          <w:szCs w:val="23"/>
        </w:rPr>
        <w:t xml:space="preserve"> l</w:t>
      </w:r>
      <w:r w:rsidR="00BC631C" w:rsidRPr="007873DB">
        <w:rPr>
          <w:rFonts w:ascii="Times New Roman" w:hAnsi="Times New Roman"/>
          <w:b/>
          <w:i/>
          <w:iCs/>
          <w:sz w:val="23"/>
          <w:szCs w:val="23"/>
        </w:rPr>
        <w:t>es maires qui refusent d’appliquer les nouveaux rythmes et ont empêché les élèves et les enseignants d’accéder à leur école mercredi dernier</w:t>
      </w:r>
      <w:r w:rsidRPr="007873DB">
        <w:rPr>
          <w:rFonts w:ascii="Times New Roman" w:hAnsi="Times New Roman"/>
          <w:b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(</w:t>
      </w:r>
      <w:r>
        <w:rPr>
          <w:rFonts w:ascii="Times New Roman" w:hAnsi="Times New Roman"/>
          <w:bCs/>
          <w:sz w:val="23"/>
          <w:szCs w:val="23"/>
        </w:rPr>
        <w:t>dont 41% des électeurs FH 2012) et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BC631C" w:rsidRPr="007873DB">
        <w:rPr>
          <w:rFonts w:ascii="Times New Roman" w:hAnsi="Times New Roman"/>
          <w:b/>
          <w:sz w:val="23"/>
          <w:szCs w:val="23"/>
        </w:rPr>
        <w:t xml:space="preserve">50% </w:t>
      </w:r>
      <w:r w:rsidRPr="007873DB">
        <w:rPr>
          <w:rFonts w:ascii="Times New Roman" w:hAnsi="Times New Roman"/>
          <w:b/>
          <w:sz w:val="23"/>
          <w:szCs w:val="23"/>
        </w:rPr>
        <w:t xml:space="preserve">les </w:t>
      </w:r>
      <w:r>
        <w:rPr>
          <w:rFonts w:ascii="Times New Roman" w:hAnsi="Times New Roman"/>
          <w:b/>
          <w:sz w:val="23"/>
          <w:szCs w:val="23"/>
        </w:rPr>
        <w:t>« </w:t>
      </w:r>
      <w:r w:rsidR="00BC631C" w:rsidRPr="007873DB">
        <w:rPr>
          <w:rFonts w:ascii="Times New Roman" w:hAnsi="Times New Roman"/>
          <w:b/>
          <w:i/>
          <w:iCs/>
          <w:sz w:val="23"/>
          <w:szCs w:val="23"/>
        </w:rPr>
        <w:t>soutiennent</w:t>
      </w:r>
      <w:r>
        <w:rPr>
          <w:rFonts w:ascii="Times New Roman" w:hAnsi="Times New Roman"/>
          <w:b/>
          <w:sz w:val="23"/>
          <w:szCs w:val="23"/>
        </w:rPr>
        <w:t> »</w:t>
      </w:r>
      <w:r w:rsidR="001418DA">
        <w:rPr>
          <w:rFonts w:ascii="Times New Roman" w:hAnsi="Times New Roman"/>
          <w:b/>
          <w:sz w:val="23"/>
          <w:szCs w:val="23"/>
        </w:rPr>
        <w:t xml:space="preserve"> -</w:t>
      </w:r>
      <w:r w:rsidR="00200E3D">
        <w:rPr>
          <w:rFonts w:ascii="Times New Roman" w:hAnsi="Times New Roman"/>
          <w:b/>
          <w:sz w:val="23"/>
          <w:szCs w:val="23"/>
        </w:rPr>
        <w:t xml:space="preserve"> </w:t>
      </w:r>
      <w:r w:rsidR="00200E3D" w:rsidRPr="00200E3D">
        <w:rPr>
          <w:rFonts w:ascii="Times New Roman" w:hAnsi="Times New Roman"/>
          <w:bCs/>
          <w:sz w:val="23"/>
          <w:szCs w:val="23"/>
        </w:rPr>
        <w:t>dont 28% « </w:t>
      </w:r>
      <w:r w:rsidR="00200E3D" w:rsidRPr="00200E3D">
        <w:rPr>
          <w:rFonts w:ascii="Times New Roman" w:hAnsi="Times New Roman"/>
          <w:bCs/>
          <w:i/>
          <w:iCs/>
          <w:sz w:val="23"/>
          <w:szCs w:val="23"/>
        </w:rPr>
        <w:t>tout à fait</w:t>
      </w:r>
      <w:r w:rsidR="00200E3D" w:rsidRPr="00200E3D">
        <w:rPr>
          <w:rFonts w:ascii="Times New Roman" w:hAnsi="Times New Roman"/>
          <w:bCs/>
          <w:sz w:val="23"/>
          <w:szCs w:val="23"/>
        </w:rPr>
        <w:t> »</w:t>
      </w:r>
      <w:r w:rsidR="00200E3D">
        <w:rPr>
          <w:rFonts w:ascii="Times New Roman" w:hAnsi="Times New Roman"/>
          <w:bCs/>
          <w:sz w:val="23"/>
          <w:szCs w:val="23"/>
        </w:rPr>
        <w:t>.</w:t>
      </w:r>
      <w:r w:rsidR="00BC631C" w:rsidRPr="00200E3D">
        <w:rPr>
          <w:rFonts w:ascii="Times New Roman" w:hAnsi="Times New Roman"/>
          <w:bCs/>
          <w:sz w:val="23"/>
          <w:szCs w:val="23"/>
        </w:rPr>
        <w:t xml:space="preserve"> </w:t>
      </w:r>
      <w:r w:rsidR="00200E3D" w:rsidRPr="00200E3D">
        <w:rPr>
          <w:rFonts w:ascii="Times New Roman" w:hAnsi="Times New Roman"/>
          <w:bCs/>
          <w:sz w:val="23"/>
          <w:szCs w:val="23"/>
        </w:rPr>
        <w:t>Le clivage partisan est net</w:t>
      </w:r>
      <w:r w:rsidR="00200E3D">
        <w:rPr>
          <w:rFonts w:ascii="Times New Roman" w:hAnsi="Times New Roman"/>
          <w:bCs/>
          <w:sz w:val="23"/>
          <w:szCs w:val="23"/>
        </w:rPr>
        <w:t> :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30% des électeurs FH</w:t>
      </w:r>
      <w:r w:rsidR="00200E3D">
        <w:rPr>
          <w:rFonts w:ascii="Times New Roman" w:hAnsi="Times New Roman"/>
          <w:bCs/>
          <w:sz w:val="23"/>
          <w:szCs w:val="23"/>
        </w:rPr>
        <w:t xml:space="preserve"> comprennent les maires qui n’appliquent pas la réforme, contre </w:t>
      </w:r>
      <w:r w:rsidR="001418DA">
        <w:rPr>
          <w:rFonts w:ascii="Times New Roman" w:hAnsi="Times New Roman"/>
          <w:bCs/>
          <w:sz w:val="23"/>
          <w:szCs w:val="23"/>
        </w:rPr>
        <w:t xml:space="preserve">65% de ceux </w:t>
      </w:r>
      <w:r w:rsidR="00200E3D">
        <w:rPr>
          <w:rFonts w:ascii="Times New Roman" w:hAnsi="Times New Roman"/>
          <w:bCs/>
          <w:sz w:val="23"/>
          <w:szCs w:val="23"/>
        </w:rPr>
        <w:t xml:space="preserve">de N. Sarkozy et 74% </w:t>
      </w:r>
      <w:r w:rsidR="001418DA">
        <w:rPr>
          <w:rFonts w:ascii="Times New Roman" w:hAnsi="Times New Roman"/>
          <w:bCs/>
          <w:sz w:val="23"/>
          <w:szCs w:val="23"/>
        </w:rPr>
        <w:t>de ceux</w:t>
      </w:r>
      <w:r w:rsidR="00200E3D">
        <w:rPr>
          <w:rFonts w:ascii="Times New Roman" w:hAnsi="Times New Roman"/>
          <w:bCs/>
          <w:sz w:val="23"/>
          <w:szCs w:val="23"/>
        </w:rPr>
        <w:t xml:space="preserve"> de M. Le Pen (malgré leur attachement à l’autorité de l’Etat</w:t>
      </w:r>
      <w:r w:rsidR="00BC631C" w:rsidRPr="00BC631C">
        <w:rPr>
          <w:rFonts w:ascii="Times New Roman" w:hAnsi="Times New Roman"/>
          <w:bCs/>
          <w:sz w:val="23"/>
          <w:szCs w:val="23"/>
        </w:rPr>
        <w:t>).</w:t>
      </w:r>
    </w:p>
    <w:p w:rsidR="00BC631C" w:rsidRPr="00BC631C" w:rsidRDefault="00200E3D" w:rsidP="001418DA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Dans le même esprit, </w:t>
      </w:r>
      <w:r w:rsidR="00BC631C" w:rsidRPr="001418DA">
        <w:rPr>
          <w:rFonts w:ascii="Times New Roman" w:hAnsi="Times New Roman"/>
          <w:b/>
          <w:sz w:val="23"/>
          <w:szCs w:val="23"/>
        </w:rPr>
        <w:t xml:space="preserve">43% </w:t>
      </w:r>
      <w:r w:rsidRPr="001418DA">
        <w:rPr>
          <w:rFonts w:ascii="Times New Roman" w:hAnsi="Times New Roman"/>
          <w:b/>
          <w:sz w:val="23"/>
          <w:szCs w:val="23"/>
        </w:rPr>
        <w:t xml:space="preserve">seulement </w:t>
      </w:r>
      <w:r w:rsidR="00BC631C" w:rsidRPr="001418DA">
        <w:rPr>
          <w:rFonts w:ascii="Times New Roman" w:hAnsi="Times New Roman"/>
          <w:b/>
          <w:sz w:val="23"/>
          <w:szCs w:val="23"/>
        </w:rPr>
        <w:t xml:space="preserve">des Français approuvent l’attitude de fermeté affichée par N. </w:t>
      </w:r>
      <w:proofErr w:type="spellStart"/>
      <w:r w:rsidR="00BC631C" w:rsidRPr="001418DA">
        <w:rPr>
          <w:rFonts w:ascii="Times New Roman" w:hAnsi="Times New Roman"/>
          <w:b/>
          <w:sz w:val="23"/>
          <w:szCs w:val="23"/>
        </w:rPr>
        <w:t>Vallaud-Balkacem</w:t>
      </w:r>
      <w:proofErr w:type="spellEnd"/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contre 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57% </w:t>
      </w:r>
      <w:r>
        <w:rPr>
          <w:rFonts w:ascii="Times New Roman" w:hAnsi="Times New Roman"/>
          <w:bCs/>
          <w:sz w:val="23"/>
          <w:szCs w:val="23"/>
        </w:rPr>
        <w:t xml:space="preserve">qui </w:t>
      </w:r>
      <w:r w:rsidR="00BC631C" w:rsidRPr="00BC631C">
        <w:rPr>
          <w:rFonts w:ascii="Times New Roman" w:hAnsi="Times New Roman"/>
          <w:bCs/>
          <w:sz w:val="23"/>
          <w:szCs w:val="23"/>
        </w:rPr>
        <w:t>la désapprouvent</w:t>
      </w:r>
      <w:r>
        <w:rPr>
          <w:rFonts w:ascii="Times New Roman" w:hAnsi="Times New Roman"/>
          <w:bCs/>
          <w:sz w:val="23"/>
          <w:szCs w:val="23"/>
        </w:rPr>
        <w:t xml:space="preserve">, malgré un rappel des propos de la ministre </w:t>
      </w:r>
      <w:r w:rsidR="001418DA">
        <w:rPr>
          <w:rFonts w:ascii="Times New Roman" w:hAnsi="Times New Roman"/>
          <w:bCs/>
          <w:sz w:val="23"/>
          <w:szCs w:val="23"/>
        </w:rPr>
        <w:t xml:space="preserve">dans la question </w:t>
      </w:r>
      <w:r>
        <w:rPr>
          <w:rFonts w:ascii="Times New Roman" w:hAnsi="Times New Roman"/>
          <w:bCs/>
          <w:sz w:val="23"/>
          <w:szCs w:val="23"/>
        </w:rPr>
        <w:t>(</w:t>
      </w:r>
      <w:r w:rsidR="001418DA">
        <w:rPr>
          <w:rFonts w:ascii="Times New Roman" w:hAnsi="Times New Roman"/>
          <w:bCs/>
          <w:sz w:val="23"/>
          <w:szCs w:val="23"/>
        </w:rPr>
        <w:t xml:space="preserve">« des </w:t>
      </w:r>
      <w:r>
        <w:rPr>
          <w:rFonts w:ascii="Times New Roman" w:hAnsi="Times New Roman"/>
          <w:bCs/>
          <w:sz w:val="23"/>
          <w:szCs w:val="23"/>
        </w:rPr>
        <w:t>blocages « </w:t>
      </w:r>
      <w:proofErr w:type="spellStart"/>
      <w:r w:rsidRPr="00200E3D">
        <w:rPr>
          <w:rFonts w:ascii="Times New Roman" w:hAnsi="Times New Roman"/>
          <w:bCs/>
          <w:i/>
          <w:iCs/>
          <w:sz w:val="23"/>
          <w:szCs w:val="23"/>
        </w:rPr>
        <w:t>anti-républicains</w:t>
      </w:r>
      <w:proofErr w:type="spellEnd"/>
      <w:r>
        <w:rPr>
          <w:rFonts w:ascii="Times New Roman" w:hAnsi="Times New Roman"/>
          <w:bCs/>
          <w:sz w:val="23"/>
          <w:szCs w:val="23"/>
        </w:rPr>
        <w:t> » et « </w:t>
      </w:r>
      <w:r w:rsidRPr="00200E3D">
        <w:rPr>
          <w:rFonts w:ascii="Times New Roman" w:hAnsi="Times New Roman"/>
          <w:bCs/>
          <w:i/>
          <w:iCs/>
          <w:sz w:val="23"/>
          <w:szCs w:val="23"/>
        </w:rPr>
        <w:t>intolérables</w:t>
      </w:r>
      <w:r>
        <w:rPr>
          <w:rFonts w:ascii="Times New Roman" w:hAnsi="Times New Roman"/>
          <w:bCs/>
          <w:sz w:val="23"/>
          <w:szCs w:val="23"/>
        </w:rPr>
        <w:t> »</w:t>
      </w:r>
      <w:r w:rsidR="001418DA">
        <w:rPr>
          <w:rFonts w:ascii="Times New Roman" w:hAnsi="Times New Roman"/>
          <w:bCs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>)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</w:p>
    <w:p w:rsidR="00BC631C" w:rsidRPr="00200E3D" w:rsidRDefault="00200E3D" w:rsidP="001418DA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Contrôle des chômeurs :</w:t>
      </w:r>
      <w:r w:rsidR="00BC631C" w:rsidRPr="00200E3D">
        <w:rPr>
          <w:rFonts w:ascii="Times New Roman" w:hAnsi="Times New Roman"/>
          <w:b/>
          <w:sz w:val="23"/>
          <w:szCs w:val="23"/>
        </w:rPr>
        <w:t xml:space="preserve"> </w:t>
      </w:r>
      <w:r w:rsidR="001418DA">
        <w:rPr>
          <w:rFonts w:ascii="Times New Roman" w:hAnsi="Times New Roman"/>
          <w:b/>
          <w:sz w:val="23"/>
          <w:szCs w:val="23"/>
        </w:rPr>
        <w:t>fort</w:t>
      </w:r>
      <w:r w:rsidR="00BC631C" w:rsidRPr="00200E3D">
        <w:rPr>
          <w:rFonts w:ascii="Times New Roman" w:hAnsi="Times New Roman"/>
          <w:b/>
          <w:sz w:val="23"/>
          <w:szCs w:val="23"/>
        </w:rPr>
        <w:t xml:space="preserve"> soutien</w:t>
      </w:r>
      <w:r w:rsidR="00282660">
        <w:rPr>
          <w:rFonts w:ascii="Times New Roman" w:hAnsi="Times New Roman"/>
          <w:b/>
          <w:sz w:val="23"/>
          <w:szCs w:val="23"/>
        </w:rPr>
        <w:t xml:space="preserve"> à </w:t>
      </w:r>
      <w:r w:rsidR="00BC631C" w:rsidRPr="00200E3D">
        <w:rPr>
          <w:rFonts w:ascii="Times New Roman" w:hAnsi="Times New Roman"/>
          <w:b/>
          <w:sz w:val="23"/>
          <w:szCs w:val="23"/>
        </w:rPr>
        <w:t>la position</w:t>
      </w:r>
      <w:r w:rsidR="001418DA">
        <w:rPr>
          <w:rFonts w:ascii="Times New Roman" w:hAnsi="Times New Roman"/>
          <w:b/>
          <w:sz w:val="23"/>
          <w:szCs w:val="23"/>
        </w:rPr>
        <w:t xml:space="preserve"> de F. Rebsamen, </w:t>
      </w:r>
      <w:r w:rsidR="00282660">
        <w:rPr>
          <w:rFonts w:ascii="Times New Roman" w:hAnsi="Times New Roman"/>
          <w:b/>
          <w:sz w:val="23"/>
          <w:szCs w:val="23"/>
        </w:rPr>
        <w:t>une</w:t>
      </w:r>
      <w:r w:rsidR="00BC631C" w:rsidRPr="00200E3D">
        <w:rPr>
          <w:rFonts w:ascii="Times New Roman" w:hAnsi="Times New Roman"/>
          <w:b/>
          <w:sz w:val="23"/>
          <w:szCs w:val="23"/>
        </w:rPr>
        <w:t xml:space="preserve"> gauche</w:t>
      </w:r>
      <w:r w:rsidR="001418DA">
        <w:rPr>
          <w:rFonts w:ascii="Times New Roman" w:hAnsi="Times New Roman"/>
          <w:b/>
          <w:sz w:val="23"/>
          <w:szCs w:val="23"/>
        </w:rPr>
        <w:t xml:space="preserve"> plus</w:t>
      </w:r>
      <w:r w:rsidR="00282660">
        <w:rPr>
          <w:rFonts w:ascii="Times New Roman" w:hAnsi="Times New Roman"/>
          <w:b/>
          <w:sz w:val="23"/>
          <w:szCs w:val="23"/>
        </w:rPr>
        <w:t xml:space="preserve"> divisée</w:t>
      </w:r>
    </w:p>
    <w:p w:rsidR="001418DA" w:rsidRPr="00BC631C" w:rsidRDefault="00282660" w:rsidP="001418DA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1418DA">
        <w:rPr>
          <w:rFonts w:ascii="Times New Roman" w:hAnsi="Times New Roman"/>
          <w:b/>
          <w:sz w:val="23"/>
          <w:szCs w:val="23"/>
        </w:rPr>
        <w:t>L</w:t>
      </w:r>
      <w:r w:rsidR="00BC631C" w:rsidRPr="001418DA">
        <w:rPr>
          <w:rFonts w:ascii="Times New Roman" w:hAnsi="Times New Roman"/>
          <w:b/>
          <w:sz w:val="23"/>
          <w:szCs w:val="23"/>
        </w:rPr>
        <w:t>es deux tiers des Français</w:t>
      </w:r>
      <w:r w:rsidRPr="001418DA">
        <w:rPr>
          <w:rFonts w:ascii="Times New Roman" w:hAnsi="Times New Roman"/>
          <w:b/>
          <w:sz w:val="23"/>
          <w:szCs w:val="23"/>
        </w:rPr>
        <w:t xml:space="preserve"> (64%)</w:t>
      </w:r>
      <w:r w:rsidR="00BC631C" w:rsidRPr="001418DA">
        <w:rPr>
          <w:rFonts w:ascii="Times New Roman" w:hAnsi="Times New Roman"/>
          <w:b/>
          <w:sz w:val="23"/>
          <w:szCs w:val="23"/>
        </w:rPr>
        <w:t xml:space="preserve"> </w:t>
      </w:r>
      <w:r w:rsidRPr="001418DA">
        <w:rPr>
          <w:rFonts w:ascii="Times New Roman" w:hAnsi="Times New Roman"/>
          <w:b/>
          <w:sz w:val="23"/>
          <w:szCs w:val="23"/>
        </w:rPr>
        <w:t>estiment que F. Rebsamen « </w:t>
      </w:r>
      <w:r w:rsidRPr="001418DA">
        <w:rPr>
          <w:rFonts w:ascii="Times New Roman" w:hAnsi="Times New Roman"/>
          <w:b/>
          <w:i/>
          <w:iCs/>
          <w:sz w:val="23"/>
          <w:szCs w:val="23"/>
        </w:rPr>
        <w:t>a eu raison de prononcer ces propos car il y a de nombreux abus aux allocations chômage contre lesquels il faut lutter</w:t>
      </w:r>
      <w:r w:rsidRPr="001418DA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 xml:space="preserve">. </w:t>
      </w:r>
      <w:r w:rsidR="001418DA" w:rsidRPr="00BC631C">
        <w:rPr>
          <w:rFonts w:ascii="Times New Roman" w:hAnsi="Times New Roman"/>
          <w:bCs/>
          <w:sz w:val="23"/>
          <w:szCs w:val="23"/>
        </w:rPr>
        <w:t xml:space="preserve">Cette position est soutenue à </w:t>
      </w:r>
      <w:r w:rsidR="001418DA" w:rsidRPr="001418DA">
        <w:rPr>
          <w:rFonts w:ascii="Times New Roman" w:hAnsi="Times New Roman"/>
          <w:b/>
          <w:sz w:val="23"/>
          <w:szCs w:val="23"/>
        </w:rPr>
        <w:t>53% par les sympathisants de gauche</w:t>
      </w:r>
      <w:r w:rsidR="001418DA" w:rsidRPr="00BC631C">
        <w:rPr>
          <w:rFonts w:ascii="Times New Roman" w:hAnsi="Times New Roman"/>
          <w:bCs/>
          <w:sz w:val="23"/>
          <w:szCs w:val="23"/>
        </w:rPr>
        <w:t xml:space="preserve"> (dont 54% au Front de Gauche, 56% au PS, 50% chez EELV), et à 78% à droite (dont 82% à l’UMP) et 70% au FN.</w:t>
      </w:r>
    </w:p>
    <w:p w:rsidR="00BC631C" w:rsidRDefault="00282660" w:rsidP="001418DA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A l’inverse</w:t>
      </w:r>
      <w:r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 xml:space="preserve">35% des Français, </w:t>
      </w:r>
      <w:r w:rsidRPr="00BC631C">
        <w:rPr>
          <w:rFonts w:ascii="Times New Roman" w:hAnsi="Times New Roman"/>
          <w:bCs/>
          <w:sz w:val="23"/>
          <w:szCs w:val="23"/>
        </w:rPr>
        <w:t>dont 48% à gauche et 46% des électeurs FH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BC631C">
        <w:rPr>
          <w:rFonts w:ascii="Times New Roman" w:hAnsi="Times New Roman"/>
          <w:bCs/>
          <w:sz w:val="23"/>
          <w:szCs w:val="23"/>
        </w:rPr>
        <w:t xml:space="preserve">pensent que </w:t>
      </w:r>
      <w:r>
        <w:rPr>
          <w:rFonts w:ascii="Times New Roman" w:hAnsi="Times New Roman"/>
          <w:bCs/>
          <w:sz w:val="23"/>
          <w:szCs w:val="23"/>
        </w:rPr>
        <w:t>« </w:t>
      </w:r>
      <w:r w:rsidRPr="00282660">
        <w:rPr>
          <w:rFonts w:ascii="Times New Roman" w:hAnsi="Times New Roman"/>
          <w:bCs/>
          <w:i/>
          <w:iCs/>
          <w:sz w:val="23"/>
          <w:szCs w:val="23"/>
        </w:rPr>
        <w:t>le ministre a eu tort car cela stigmatise l’ensemble des chômeurs alors qu’il y a en réalité peu d’abus</w:t>
      </w:r>
      <w:r>
        <w:rPr>
          <w:rFonts w:ascii="Times New Roman" w:hAnsi="Times New Roman"/>
          <w:bCs/>
          <w:sz w:val="23"/>
          <w:szCs w:val="23"/>
        </w:rPr>
        <w:t> »</w:t>
      </w:r>
      <w:r w:rsidRPr="00BC631C">
        <w:rPr>
          <w:rFonts w:ascii="Times New Roman" w:hAnsi="Times New Roman"/>
          <w:bCs/>
          <w:sz w:val="23"/>
          <w:szCs w:val="23"/>
        </w:rPr>
        <w:t>.</w:t>
      </w:r>
    </w:p>
    <w:p w:rsidR="001418DA" w:rsidRPr="00BC631C" w:rsidRDefault="001418DA" w:rsidP="001418DA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Ces résultats viennent conforter ceux publiés cette semaine (LH2 : 72% des Français se disent « </w:t>
      </w:r>
      <w:r w:rsidRPr="001418DA">
        <w:rPr>
          <w:rFonts w:ascii="Times New Roman" w:hAnsi="Times New Roman"/>
          <w:bCs/>
          <w:i/>
          <w:iCs/>
          <w:sz w:val="23"/>
          <w:szCs w:val="23"/>
        </w:rPr>
        <w:t>favorables aux renforcements des contrôles des demandeurs d’emploi par Pôle Emploi</w:t>
      </w:r>
      <w:r>
        <w:rPr>
          <w:rFonts w:ascii="Times New Roman" w:hAnsi="Times New Roman"/>
          <w:bCs/>
          <w:sz w:val="23"/>
          <w:szCs w:val="23"/>
        </w:rPr>
        <w:t> »).</w:t>
      </w:r>
    </w:p>
    <w:p w:rsidR="00BC631C" w:rsidRPr="001418DA" w:rsidRDefault="00BC631C" w:rsidP="001418DA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1418DA">
        <w:rPr>
          <w:rFonts w:ascii="Times New Roman" w:hAnsi="Times New Roman"/>
          <w:b/>
          <w:sz w:val="23"/>
          <w:szCs w:val="23"/>
        </w:rPr>
        <w:t>Suspensi</w:t>
      </w:r>
      <w:r w:rsidR="001418DA">
        <w:rPr>
          <w:rFonts w:ascii="Times New Roman" w:hAnsi="Times New Roman"/>
          <w:b/>
          <w:sz w:val="23"/>
          <w:szCs w:val="23"/>
        </w:rPr>
        <w:t>on de l’encadrement des loyers :</w:t>
      </w:r>
      <w:r w:rsidRPr="001418DA">
        <w:rPr>
          <w:rFonts w:ascii="Times New Roman" w:hAnsi="Times New Roman"/>
          <w:b/>
          <w:sz w:val="23"/>
          <w:szCs w:val="23"/>
        </w:rPr>
        <w:t xml:space="preserve"> </w:t>
      </w:r>
      <w:r w:rsidR="001418DA">
        <w:rPr>
          <w:rFonts w:ascii="Times New Roman" w:hAnsi="Times New Roman"/>
          <w:b/>
          <w:sz w:val="23"/>
          <w:szCs w:val="23"/>
        </w:rPr>
        <w:t>une opposition majoritaire</w:t>
      </w:r>
    </w:p>
    <w:p w:rsidR="00BC631C" w:rsidRPr="00BC631C" w:rsidRDefault="001418DA" w:rsidP="00505A6E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Une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question posée cette semaine par </w:t>
      </w:r>
      <w:proofErr w:type="spellStart"/>
      <w:r w:rsidR="00BC631C" w:rsidRPr="00BC631C">
        <w:rPr>
          <w:rFonts w:ascii="Times New Roman" w:hAnsi="Times New Roman"/>
          <w:bCs/>
          <w:sz w:val="23"/>
          <w:szCs w:val="23"/>
        </w:rPr>
        <w:t>Opinionway</w:t>
      </w:r>
      <w:proofErr w:type="spellEnd"/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505A6E">
        <w:rPr>
          <w:rFonts w:ascii="Times New Roman" w:hAnsi="Times New Roman"/>
          <w:bCs/>
          <w:sz w:val="23"/>
          <w:szCs w:val="23"/>
        </w:rPr>
        <w:t>indiquait</w:t>
      </w:r>
      <w:r>
        <w:rPr>
          <w:rFonts w:ascii="Times New Roman" w:hAnsi="Times New Roman"/>
          <w:bCs/>
          <w:sz w:val="23"/>
          <w:szCs w:val="23"/>
        </w:rPr>
        <w:t xml:space="preserve"> que </w:t>
      </w:r>
      <w:r w:rsidRPr="001418DA">
        <w:rPr>
          <w:rFonts w:ascii="Times New Roman" w:hAnsi="Times New Roman"/>
          <w:b/>
          <w:sz w:val="23"/>
          <w:szCs w:val="23"/>
        </w:rPr>
        <w:t>près des deux tiers des F</w:t>
      </w:r>
      <w:r w:rsidR="00BC631C" w:rsidRPr="001418DA">
        <w:rPr>
          <w:rFonts w:ascii="Times New Roman" w:hAnsi="Times New Roman"/>
          <w:b/>
          <w:sz w:val="23"/>
          <w:szCs w:val="23"/>
        </w:rPr>
        <w:t xml:space="preserve">rançais refusaient le principe de la suspension de l’encadrement des </w:t>
      </w:r>
      <w:r w:rsidRPr="001418DA">
        <w:rPr>
          <w:rFonts w:ascii="Times New Roman" w:hAnsi="Times New Roman"/>
          <w:b/>
          <w:sz w:val="23"/>
          <w:szCs w:val="23"/>
        </w:rPr>
        <w:t>loyers</w:t>
      </w:r>
      <w:r>
        <w:rPr>
          <w:rFonts w:ascii="Times New Roman" w:hAnsi="Times New Roman"/>
          <w:bCs/>
          <w:sz w:val="23"/>
          <w:szCs w:val="23"/>
        </w:rPr>
        <w:t xml:space="preserve">. Même en rappelant la justification de la mesure </w:t>
      </w:r>
      <w:r w:rsidR="00BC631C" w:rsidRPr="00BC631C">
        <w:rPr>
          <w:rFonts w:ascii="Times New Roman" w:hAnsi="Times New Roman"/>
          <w:bCs/>
          <w:sz w:val="23"/>
          <w:szCs w:val="23"/>
        </w:rPr>
        <w:t>(</w:t>
      </w:r>
      <w:r>
        <w:rPr>
          <w:rFonts w:ascii="Times New Roman" w:hAnsi="Times New Roman"/>
          <w:bCs/>
          <w:sz w:val="23"/>
          <w:szCs w:val="23"/>
        </w:rPr>
        <w:t>« </w:t>
      </w:r>
      <w:r w:rsidR="00BC631C" w:rsidRPr="001418DA">
        <w:rPr>
          <w:rFonts w:ascii="Times New Roman" w:hAnsi="Times New Roman"/>
          <w:bCs/>
          <w:i/>
          <w:iCs/>
          <w:sz w:val="23"/>
          <w:szCs w:val="23"/>
        </w:rPr>
        <w:t xml:space="preserve">car cet encadrement est un </w:t>
      </w:r>
      <w:r w:rsidRPr="001418DA">
        <w:rPr>
          <w:rFonts w:ascii="Times New Roman" w:hAnsi="Times New Roman"/>
          <w:bCs/>
          <w:i/>
          <w:iCs/>
          <w:sz w:val="23"/>
          <w:szCs w:val="23"/>
        </w:rPr>
        <w:t>frein</w:t>
      </w:r>
      <w:r w:rsidR="00BC631C" w:rsidRPr="001418DA">
        <w:rPr>
          <w:rFonts w:ascii="Times New Roman" w:hAnsi="Times New Roman"/>
          <w:bCs/>
          <w:i/>
          <w:iCs/>
          <w:sz w:val="23"/>
          <w:szCs w:val="23"/>
        </w:rPr>
        <w:t xml:space="preserve"> à l’investissement et donc à la construction des logements</w:t>
      </w:r>
      <w:r>
        <w:rPr>
          <w:rFonts w:ascii="Times New Roman" w:hAnsi="Times New Roman"/>
          <w:bCs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), </w:t>
      </w:r>
      <w:r>
        <w:rPr>
          <w:rFonts w:ascii="Times New Roman" w:hAnsi="Times New Roman"/>
          <w:bCs/>
          <w:sz w:val="23"/>
          <w:szCs w:val="23"/>
        </w:rPr>
        <w:t>les résultats sont presque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similaire</w:t>
      </w:r>
      <w:r>
        <w:rPr>
          <w:rFonts w:ascii="Times New Roman" w:hAnsi="Times New Roman"/>
          <w:bCs/>
          <w:sz w:val="23"/>
          <w:szCs w:val="23"/>
        </w:rPr>
        <w:t>s :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BC631C" w:rsidRPr="001418DA">
        <w:rPr>
          <w:rFonts w:ascii="Times New Roman" w:hAnsi="Times New Roman"/>
          <w:b/>
          <w:sz w:val="23"/>
          <w:szCs w:val="23"/>
        </w:rPr>
        <w:t xml:space="preserve">61% </w:t>
      </w:r>
      <w:r>
        <w:rPr>
          <w:rFonts w:ascii="Times New Roman" w:hAnsi="Times New Roman"/>
          <w:b/>
          <w:sz w:val="23"/>
          <w:szCs w:val="23"/>
        </w:rPr>
        <w:t>la désapprouvent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</w:p>
    <w:p w:rsidR="00BC631C" w:rsidRPr="00BC631C" w:rsidRDefault="001418DA" w:rsidP="00505A6E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Cette </w:t>
      </w:r>
      <w:r w:rsidR="00393C2A">
        <w:rPr>
          <w:rFonts w:ascii="Times New Roman" w:hAnsi="Times New Roman"/>
          <w:bCs/>
          <w:sz w:val="23"/>
          <w:szCs w:val="23"/>
        </w:rPr>
        <w:t>annonce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BC631C" w:rsidRPr="00BC631C">
        <w:rPr>
          <w:rFonts w:ascii="Times New Roman" w:hAnsi="Times New Roman"/>
          <w:bCs/>
          <w:sz w:val="23"/>
          <w:szCs w:val="23"/>
        </w:rPr>
        <w:t>est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505A6E">
        <w:rPr>
          <w:rFonts w:ascii="Times New Roman" w:hAnsi="Times New Roman"/>
          <w:b/>
          <w:sz w:val="23"/>
          <w:szCs w:val="23"/>
        </w:rPr>
        <w:t>rejetée par</w:t>
      </w:r>
      <w:r w:rsidR="00BC631C" w:rsidRPr="00505A6E">
        <w:rPr>
          <w:rFonts w:ascii="Times New Roman" w:hAnsi="Times New Roman"/>
          <w:b/>
          <w:sz w:val="23"/>
          <w:szCs w:val="23"/>
        </w:rPr>
        <w:t xml:space="preserve"> 72% des sympathisants</w:t>
      </w:r>
      <w:r w:rsidRPr="00505A6E">
        <w:rPr>
          <w:rFonts w:ascii="Times New Roman" w:hAnsi="Times New Roman"/>
          <w:b/>
          <w:sz w:val="23"/>
          <w:szCs w:val="23"/>
        </w:rPr>
        <w:t xml:space="preserve"> de gauche, dont 63% de ceux du PS</w:t>
      </w:r>
      <w:r w:rsidR="00393C2A" w:rsidRPr="00505A6E">
        <w:rPr>
          <w:rFonts w:ascii="Times New Roman" w:hAnsi="Times New Roman"/>
          <w:b/>
          <w:sz w:val="23"/>
          <w:szCs w:val="23"/>
        </w:rPr>
        <w:t xml:space="preserve"> </w:t>
      </w:r>
      <w:r w:rsidR="00393C2A">
        <w:rPr>
          <w:rFonts w:ascii="Times New Roman" w:hAnsi="Times New Roman"/>
          <w:bCs/>
          <w:sz w:val="23"/>
          <w:szCs w:val="23"/>
        </w:rPr>
        <w:t>(les électeurs FN la rejettent  à 58%, ceux de droite sont plus partagés - 50/48)</w:t>
      </w:r>
      <w:r>
        <w:rPr>
          <w:rFonts w:ascii="Times New Roman" w:hAnsi="Times New Roman"/>
          <w:bCs/>
          <w:sz w:val="23"/>
          <w:szCs w:val="23"/>
        </w:rPr>
        <w:t>. L’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opposition se retrouve tant à paris (60%) que dans les communes rurales </w:t>
      </w:r>
      <w:r w:rsidR="00505A6E">
        <w:rPr>
          <w:rFonts w:ascii="Times New Roman" w:hAnsi="Times New Roman"/>
          <w:bCs/>
          <w:sz w:val="23"/>
          <w:szCs w:val="23"/>
        </w:rPr>
        <w:t xml:space="preserve">(58%) </w:t>
      </w:r>
      <w:r w:rsidR="00505A6E" w:rsidRPr="00BC631C">
        <w:rPr>
          <w:rFonts w:ascii="Times New Roman" w:hAnsi="Times New Roman"/>
          <w:bCs/>
          <w:sz w:val="23"/>
          <w:szCs w:val="23"/>
        </w:rPr>
        <w:t>où la crise du logement est moindre</w:t>
      </w:r>
      <w:r w:rsidR="00505A6E">
        <w:rPr>
          <w:rFonts w:ascii="Times New Roman" w:hAnsi="Times New Roman"/>
          <w:bCs/>
          <w:sz w:val="23"/>
          <w:szCs w:val="23"/>
        </w:rPr>
        <w:t>.</w:t>
      </w:r>
    </w:p>
    <w:p w:rsidR="00BC631C" w:rsidRPr="00393C2A" w:rsidRDefault="00393C2A" w:rsidP="00393C2A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Une </w:t>
      </w:r>
      <w:r w:rsidR="00BC631C" w:rsidRPr="00393C2A">
        <w:rPr>
          <w:rFonts w:ascii="Times New Roman" w:hAnsi="Times New Roman"/>
          <w:b/>
          <w:sz w:val="23"/>
          <w:szCs w:val="23"/>
        </w:rPr>
        <w:t>adhésio</w:t>
      </w:r>
      <w:r>
        <w:rPr>
          <w:rFonts w:ascii="Times New Roman" w:hAnsi="Times New Roman"/>
          <w:b/>
          <w:sz w:val="23"/>
          <w:szCs w:val="23"/>
        </w:rPr>
        <w:t>n au fait de ne pas réaliser l</w:t>
      </w:r>
      <w:r w:rsidR="00BC631C" w:rsidRPr="00393C2A">
        <w:rPr>
          <w:rFonts w:ascii="Times New Roman" w:hAnsi="Times New Roman"/>
          <w:b/>
          <w:sz w:val="23"/>
          <w:szCs w:val="23"/>
        </w:rPr>
        <w:t>e</w:t>
      </w:r>
      <w:r>
        <w:rPr>
          <w:rFonts w:ascii="Times New Roman" w:hAnsi="Times New Roman"/>
          <w:b/>
          <w:sz w:val="23"/>
          <w:szCs w:val="23"/>
        </w:rPr>
        <w:t>s</w:t>
      </w:r>
      <w:r w:rsidR="00BC631C" w:rsidRPr="00393C2A">
        <w:rPr>
          <w:rFonts w:ascii="Times New Roman" w:hAnsi="Times New Roman"/>
          <w:b/>
          <w:sz w:val="23"/>
          <w:szCs w:val="23"/>
        </w:rPr>
        <w:t xml:space="preserve"> 50 </w:t>
      </w:r>
      <w:r>
        <w:rPr>
          <w:rFonts w:ascii="Times New Roman" w:hAnsi="Times New Roman"/>
          <w:b/>
          <w:sz w:val="23"/>
          <w:szCs w:val="23"/>
        </w:rPr>
        <w:t>Mds € d’économie…</w:t>
      </w:r>
      <w:r w:rsidR="00BC631C" w:rsidRPr="00393C2A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mais une question qui ne dit rien des déficits</w:t>
      </w:r>
    </w:p>
    <w:p w:rsidR="00BC631C" w:rsidRPr="00BC631C" w:rsidRDefault="00393C2A" w:rsidP="00505A6E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505A6E">
        <w:rPr>
          <w:rFonts w:ascii="Times New Roman" w:hAnsi="Times New Roman"/>
          <w:b/>
          <w:sz w:val="23"/>
          <w:szCs w:val="23"/>
        </w:rPr>
        <w:t>60%</w:t>
      </w:r>
      <w:r w:rsidR="00BC631C" w:rsidRPr="00505A6E">
        <w:rPr>
          <w:rFonts w:ascii="Times New Roman" w:hAnsi="Times New Roman"/>
          <w:b/>
          <w:sz w:val="23"/>
          <w:szCs w:val="23"/>
        </w:rPr>
        <w:t xml:space="preserve"> </w:t>
      </w:r>
      <w:r w:rsidRPr="00505A6E">
        <w:rPr>
          <w:rFonts w:ascii="Times New Roman" w:hAnsi="Times New Roman"/>
          <w:b/>
          <w:sz w:val="23"/>
          <w:szCs w:val="23"/>
        </w:rPr>
        <w:t>d</w:t>
      </w:r>
      <w:r w:rsidR="00BC631C" w:rsidRPr="00505A6E">
        <w:rPr>
          <w:rFonts w:ascii="Times New Roman" w:hAnsi="Times New Roman"/>
          <w:b/>
          <w:sz w:val="23"/>
          <w:szCs w:val="23"/>
        </w:rPr>
        <w:t xml:space="preserve">es Français </w:t>
      </w:r>
      <w:r w:rsidRPr="00505A6E">
        <w:rPr>
          <w:rFonts w:ascii="Times New Roman" w:hAnsi="Times New Roman"/>
          <w:b/>
          <w:sz w:val="23"/>
          <w:szCs w:val="23"/>
        </w:rPr>
        <w:t xml:space="preserve">estiment </w:t>
      </w:r>
      <w:r w:rsidR="00BC631C" w:rsidRPr="00505A6E">
        <w:rPr>
          <w:rFonts w:ascii="Times New Roman" w:hAnsi="Times New Roman"/>
          <w:b/>
          <w:sz w:val="23"/>
          <w:szCs w:val="23"/>
        </w:rPr>
        <w:t xml:space="preserve">que </w:t>
      </w:r>
      <w:r w:rsidRPr="00505A6E">
        <w:rPr>
          <w:rFonts w:ascii="Times New Roman" w:hAnsi="Times New Roman"/>
          <w:b/>
          <w:sz w:val="23"/>
          <w:szCs w:val="23"/>
        </w:rPr>
        <w:t>« </w:t>
      </w:r>
      <w:r w:rsidR="00BC631C" w:rsidRPr="00505A6E">
        <w:rPr>
          <w:rFonts w:ascii="Times New Roman" w:hAnsi="Times New Roman"/>
          <w:b/>
          <w:i/>
          <w:iCs/>
          <w:sz w:val="23"/>
          <w:szCs w:val="23"/>
        </w:rPr>
        <w:t>le gouvernement a raison de revoir ses objectifs de réduction des dépenses car il est nécessaire de s’adapter à la situation économique</w:t>
      </w:r>
      <w:r w:rsidRPr="00505A6E">
        <w:rPr>
          <w:rFonts w:ascii="Times New Roman" w:hAnsi="Times New Roman"/>
          <w:b/>
          <w:sz w:val="23"/>
          <w:szCs w:val="23"/>
        </w:rPr>
        <w:t> »</w:t>
      </w:r>
      <w:r>
        <w:rPr>
          <w:rFonts w:ascii="Times New Roman" w:hAnsi="Times New Roman"/>
          <w:bCs/>
          <w:sz w:val="23"/>
          <w:szCs w:val="23"/>
        </w:rPr>
        <w:t xml:space="preserve"> ; </w:t>
      </w:r>
      <w:r w:rsidR="00505A6E">
        <w:rPr>
          <w:rFonts w:ascii="Times New Roman" w:hAnsi="Times New Roman"/>
          <w:bCs/>
          <w:sz w:val="23"/>
          <w:szCs w:val="23"/>
        </w:rPr>
        <w:t xml:space="preserve">contre </w:t>
      </w:r>
      <w:r w:rsidR="00BC631C" w:rsidRPr="00505A6E">
        <w:rPr>
          <w:rFonts w:ascii="Times New Roman" w:hAnsi="Times New Roman"/>
          <w:b/>
          <w:sz w:val="23"/>
          <w:szCs w:val="23"/>
        </w:rPr>
        <w:t>38%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 w:rsidR="00505A6E">
        <w:rPr>
          <w:rFonts w:ascii="Times New Roman" w:hAnsi="Times New Roman"/>
          <w:bCs/>
          <w:sz w:val="23"/>
          <w:szCs w:val="23"/>
        </w:rPr>
        <w:t xml:space="preserve">qui 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pensent que </w:t>
      </w:r>
      <w:r>
        <w:rPr>
          <w:rFonts w:ascii="Times New Roman" w:hAnsi="Times New Roman"/>
          <w:bCs/>
          <w:sz w:val="23"/>
          <w:szCs w:val="23"/>
        </w:rPr>
        <w:t>« </w:t>
      </w:r>
      <w:r w:rsidR="00BC631C" w:rsidRPr="00505A6E">
        <w:rPr>
          <w:rFonts w:ascii="Times New Roman" w:hAnsi="Times New Roman"/>
          <w:b/>
          <w:i/>
          <w:iCs/>
          <w:sz w:val="23"/>
          <w:szCs w:val="23"/>
        </w:rPr>
        <w:t>le gouvernement a tort de revoir ses objectifs</w:t>
      </w:r>
      <w:r w:rsidRPr="00505A6E">
        <w:rPr>
          <w:rFonts w:ascii="Times New Roman" w:hAnsi="Times New Roman"/>
          <w:b/>
          <w:i/>
          <w:iCs/>
          <w:sz w:val="23"/>
          <w:szCs w:val="23"/>
        </w:rPr>
        <w:t xml:space="preserve"> </w:t>
      </w:r>
      <w:r w:rsidR="00BC631C" w:rsidRPr="00505A6E">
        <w:rPr>
          <w:rFonts w:ascii="Times New Roman" w:hAnsi="Times New Roman"/>
          <w:b/>
          <w:i/>
          <w:iCs/>
          <w:sz w:val="23"/>
          <w:szCs w:val="23"/>
        </w:rPr>
        <w:t>car le plan de réduction est néc</w:t>
      </w:r>
      <w:r w:rsidRPr="00505A6E">
        <w:rPr>
          <w:rFonts w:ascii="Times New Roman" w:hAnsi="Times New Roman"/>
          <w:b/>
          <w:i/>
          <w:iCs/>
          <w:sz w:val="23"/>
          <w:szCs w:val="23"/>
        </w:rPr>
        <w:t>essaire pour redresser le pays</w:t>
      </w:r>
      <w:r>
        <w:rPr>
          <w:rFonts w:ascii="Times New Roman" w:hAnsi="Times New Roman"/>
          <w:bCs/>
          <w:sz w:val="23"/>
          <w:szCs w:val="23"/>
        </w:rPr>
        <w:t> »</w:t>
      </w:r>
      <w:r w:rsidR="00BC631C" w:rsidRPr="00BC631C">
        <w:rPr>
          <w:rFonts w:ascii="Times New Roman" w:hAnsi="Times New Roman"/>
          <w:bCs/>
          <w:sz w:val="23"/>
          <w:szCs w:val="23"/>
        </w:rPr>
        <w:t>.</w:t>
      </w:r>
      <w:r w:rsidRPr="00393C2A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L</w:t>
      </w:r>
      <w:r w:rsidRPr="00BC631C">
        <w:rPr>
          <w:rFonts w:ascii="Times New Roman" w:hAnsi="Times New Roman"/>
          <w:bCs/>
          <w:sz w:val="23"/>
          <w:szCs w:val="23"/>
        </w:rPr>
        <w:t>a gauche soutient largement la position de M. Sapin (68%), mais la droite (56%) et le FN (57%) aussi.</w:t>
      </w:r>
    </w:p>
    <w:p w:rsidR="00BC631C" w:rsidRPr="00BC631C" w:rsidRDefault="00393C2A" w:rsidP="00505A6E">
      <w:pPr>
        <w:spacing w:before="120" w:after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L’alternative proposée par la question </w:t>
      </w:r>
      <w:r w:rsidR="00505A6E">
        <w:rPr>
          <w:rFonts w:ascii="Times New Roman" w:hAnsi="Times New Roman"/>
          <w:bCs/>
          <w:sz w:val="23"/>
          <w:szCs w:val="23"/>
        </w:rPr>
        <w:t>a pu pencher</w:t>
      </w:r>
      <w:r>
        <w:rPr>
          <w:rFonts w:ascii="Times New Roman" w:hAnsi="Times New Roman"/>
          <w:bCs/>
          <w:sz w:val="23"/>
          <w:szCs w:val="23"/>
        </w:rPr>
        <w:t xml:space="preserve"> en ce sens : les Français adhèrent davantage aux économies lorsqu’il s’agit de « </w:t>
      </w:r>
      <w:r w:rsidRPr="00393C2A">
        <w:rPr>
          <w:rFonts w:ascii="Times New Roman" w:hAnsi="Times New Roman"/>
          <w:bCs/>
          <w:i/>
          <w:iCs/>
          <w:sz w:val="23"/>
          <w:szCs w:val="23"/>
        </w:rPr>
        <w:t>réduire les déficits</w:t>
      </w:r>
      <w:r>
        <w:rPr>
          <w:rFonts w:ascii="Times New Roman" w:hAnsi="Times New Roman"/>
          <w:bCs/>
          <w:sz w:val="23"/>
          <w:szCs w:val="23"/>
        </w:rPr>
        <w:t xml:space="preserve"> » que </w:t>
      </w:r>
      <w:r w:rsidR="00505A6E">
        <w:rPr>
          <w:rFonts w:ascii="Times New Roman" w:hAnsi="Times New Roman"/>
          <w:bCs/>
          <w:sz w:val="23"/>
          <w:szCs w:val="23"/>
        </w:rPr>
        <w:t>lorsqu’on leur propose de</w:t>
      </w:r>
      <w:r>
        <w:rPr>
          <w:rFonts w:ascii="Times New Roman" w:hAnsi="Times New Roman"/>
          <w:bCs/>
          <w:sz w:val="23"/>
          <w:szCs w:val="23"/>
        </w:rPr>
        <w:t xml:space="preserve"> « </w:t>
      </w:r>
      <w:r w:rsidRPr="00393C2A">
        <w:rPr>
          <w:rFonts w:ascii="Times New Roman" w:hAnsi="Times New Roman"/>
          <w:bCs/>
          <w:i/>
          <w:iCs/>
          <w:sz w:val="23"/>
          <w:szCs w:val="23"/>
        </w:rPr>
        <w:t>redresser le pays</w:t>
      </w:r>
      <w:r>
        <w:rPr>
          <w:rFonts w:ascii="Times New Roman" w:hAnsi="Times New Roman"/>
          <w:bCs/>
          <w:sz w:val="23"/>
          <w:szCs w:val="23"/>
        </w:rPr>
        <w:t xml:space="preserve"> » - objectif auquel ils ne croient plus guère. </w:t>
      </w:r>
      <w:r w:rsidR="00505A6E">
        <w:rPr>
          <w:rFonts w:ascii="Times New Roman" w:hAnsi="Times New Roman"/>
          <w:bCs/>
          <w:sz w:val="23"/>
          <w:szCs w:val="23"/>
        </w:rPr>
        <w:t>Il est cependant possible que la</w:t>
      </w:r>
      <w:r w:rsidRPr="00BC631C">
        <w:rPr>
          <w:rFonts w:ascii="Times New Roman" w:hAnsi="Times New Roman"/>
          <w:bCs/>
          <w:sz w:val="23"/>
          <w:szCs w:val="23"/>
        </w:rPr>
        <w:t xml:space="preserve"> forte baisse de la propension </w:t>
      </w:r>
      <w:r w:rsidR="00505A6E" w:rsidRPr="00BC631C">
        <w:rPr>
          <w:rFonts w:ascii="Times New Roman" w:hAnsi="Times New Roman"/>
          <w:bCs/>
          <w:sz w:val="23"/>
          <w:szCs w:val="23"/>
        </w:rPr>
        <w:t xml:space="preserve">des Français </w:t>
      </w:r>
      <w:r w:rsidRPr="00BC631C">
        <w:rPr>
          <w:rFonts w:ascii="Times New Roman" w:hAnsi="Times New Roman"/>
          <w:bCs/>
          <w:sz w:val="23"/>
          <w:szCs w:val="23"/>
        </w:rPr>
        <w:t>à faire des efforts</w:t>
      </w:r>
      <w:r w:rsidR="00505A6E">
        <w:rPr>
          <w:rFonts w:ascii="Times New Roman" w:hAnsi="Times New Roman"/>
          <w:bCs/>
          <w:sz w:val="23"/>
          <w:szCs w:val="23"/>
        </w:rPr>
        <w:t xml:space="preserve"> ces derniers mois ait pu jouer. Ces perceptions pourraient être affinées.</w:t>
      </w:r>
    </w:p>
    <w:p w:rsidR="00BC631C" w:rsidRPr="00505A6E" w:rsidRDefault="00BC631C" w:rsidP="00505A6E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505A6E">
        <w:rPr>
          <w:rFonts w:ascii="Times New Roman" w:hAnsi="Times New Roman"/>
          <w:b/>
          <w:sz w:val="23"/>
          <w:szCs w:val="23"/>
        </w:rPr>
        <w:t>TV</w:t>
      </w:r>
      <w:r w:rsidR="00505A6E">
        <w:rPr>
          <w:rFonts w:ascii="Times New Roman" w:hAnsi="Times New Roman"/>
          <w:b/>
          <w:sz w:val="23"/>
          <w:szCs w:val="23"/>
        </w:rPr>
        <w:t>A contre baisse d’impôts : les F</w:t>
      </w:r>
      <w:r w:rsidRPr="00505A6E">
        <w:rPr>
          <w:rFonts w:ascii="Times New Roman" w:hAnsi="Times New Roman"/>
          <w:b/>
          <w:sz w:val="23"/>
          <w:szCs w:val="23"/>
        </w:rPr>
        <w:t>rançais partagés</w:t>
      </w:r>
    </w:p>
    <w:p w:rsidR="00BC631C" w:rsidRPr="00505A6E" w:rsidRDefault="00505A6E" w:rsidP="00505A6E">
      <w:pPr>
        <w:pStyle w:val="Index6"/>
        <w:numPr>
          <w:ilvl w:val="0"/>
          <w:numId w:val="25"/>
        </w:numPr>
        <w:tabs>
          <w:tab w:val="left" w:pos="284"/>
        </w:tabs>
        <w:spacing w:before="24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Pr="00BC631C">
        <w:rPr>
          <w:rFonts w:ascii="Times New Roman" w:hAnsi="Times New Roman"/>
          <w:bCs/>
          <w:sz w:val="23"/>
          <w:szCs w:val="23"/>
        </w:rPr>
        <w:t>orsqu’on leur demande s’ils seraient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505A6E">
        <w:rPr>
          <w:rFonts w:ascii="Times New Roman" w:hAnsi="Times New Roman"/>
          <w:b/>
          <w:sz w:val="23"/>
          <w:szCs w:val="23"/>
        </w:rPr>
        <w:t>« </w:t>
      </w:r>
      <w:r w:rsidRPr="00505A6E">
        <w:rPr>
          <w:rFonts w:ascii="Times New Roman" w:hAnsi="Times New Roman"/>
          <w:b/>
          <w:i/>
          <w:iCs/>
          <w:sz w:val="23"/>
          <w:szCs w:val="23"/>
        </w:rPr>
        <w:t>favorables une hausse de deux points de la TVA accompagnée d’une baisse de l’IR pour les classes moyennes</w:t>
      </w:r>
      <w:r w:rsidRPr="00505A6E">
        <w:rPr>
          <w:rFonts w:ascii="Times New Roman" w:hAnsi="Times New Roman"/>
          <w:b/>
          <w:sz w:val="23"/>
          <w:szCs w:val="23"/>
        </w:rPr>
        <w:t> », 50% des Français se déclarent pour</w:t>
      </w:r>
      <w:r w:rsidRPr="00BC631C">
        <w:rPr>
          <w:rFonts w:ascii="Times New Roman" w:hAnsi="Times New Roman"/>
          <w:bCs/>
          <w:sz w:val="23"/>
          <w:szCs w:val="23"/>
        </w:rPr>
        <w:t xml:space="preserve"> et 49% contre</w:t>
      </w:r>
      <w:r>
        <w:rPr>
          <w:rFonts w:ascii="Times New Roman" w:hAnsi="Times New Roman"/>
          <w:bCs/>
          <w:sz w:val="23"/>
          <w:szCs w:val="23"/>
        </w:rPr>
        <w:t xml:space="preserve"> (sans clivages partisans). C</w:t>
      </w:r>
      <w:r w:rsidRPr="00BC631C">
        <w:rPr>
          <w:rFonts w:ascii="Times New Roman" w:hAnsi="Times New Roman"/>
          <w:bCs/>
          <w:sz w:val="23"/>
          <w:szCs w:val="23"/>
        </w:rPr>
        <w:t>es résultats</w:t>
      </w:r>
      <w:r>
        <w:rPr>
          <w:rFonts w:ascii="Times New Roman" w:hAnsi="Times New Roman"/>
          <w:bCs/>
          <w:sz w:val="23"/>
          <w:szCs w:val="23"/>
        </w:rPr>
        <w:t xml:space="preserve"> méritent cependant d’être pris avec quelques précautions, dans un contexte où </w:t>
      </w:r>
      <w:r w:rsidR="00BC631C" w:rsidRPr="00BC631C">
        <w:rPr>
          <w:rFonts w:ascii="Times New Roman" w:hAnsi="Times New Roman"/>
          <w:bCs/>
          <w:sz w:val="23"/>
          <w:szCs w:val="23"/>
        </w:rPr>
        <w:t>les implications</w:t>
      </w:r>
      <w:r>
        <w:rPr>
          <w:rFonts w:ascii="Times New Roman" w:hAnsi="Times New Roman"/>
          <w:bCs/>
          <w:sz w:val="23"/>
          <w:szCs w:val="23"/>
        </w:rPr>
        <w:t xml:space="preserve"> ne sont pas forcément claires pour l’opinion, en général prompte</w:t>
      </w:r>
      <w:r w:rsidR="00BC631C" w:rsidRPr="00BC631C">
        <w:rPr>
          <w:rFonts w:ascii="Times New Roman" w:hAnsi="Times New Roman"/>
          <w:bCs/>
          <w:sz w:val="23"/>
          <w:szCs w:val="23"/>
        </w:rPr>
        <w:t xml:space="preserve"> </w:t>
      </w:r>
      <w:r>
        <w:rPr>
          <w:rFonts w:ascii="Times New Roman" w:hAnsi="Times New Roman"/>
          <w:bCs/>
          <w:sz w:val="23"/>
          <w:szCs w:val="23"/>
        </w:rPr>
        <w:t>à dénoncer les « tours de passe-</w:t>
      </w:r>
      <w:r w:rsidR="00BC631C" w:rsidRPr="00BC631C">
        <w:rPr>
          <w:rFonts w:ascii="Times New Roman" w:hAnsi="Times New Roman"/>
          <w:bCs/>
          <w:sz w:val="23"/>
          <w:szCs w:val="23"/>
        </w:rPr>
        <w:t>passe » et « vases com</w:t>
      </w:r>
      <w:r>
        <w:rPr>
          <w:rFonts w:ascii="Times New Roman" w:hAnsi="Times New Roman"/>
          <w:bCs/>
          <w:sz w:val="23"/>
          <w:szCs w:val="23"/>
        </w:rPr>
        <w:t>municants » en matière fiscale.</w:t>
      </w:r>
    </w:p>
    <w:p w:rsidR="0039112E" w:rsidRDefault="0039112E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823005" w:rsidRPr="006A1CCC" w:rsidRDefault="00823005" w:rsidP="006A1CCC">
      <w:pPr>
        <w:pStyle w:val="ListParagraph"/>
        <w:spacing w:before="120" w:line="276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6A1CCC" w:rsidRDefault="00563B3D" w:rsidP="001F262D">
      <w:pPr>
        <w:tabs>
          <w:tab w:val="left" w:pos="6663"/>
        </w:tabs>
        <w:spacing w:before="240" w:after="0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6A1CCC">
      <w:pgSz w:w="11906" w:h="16838"/>
      <w:pgMar w:top="851" w:right="1191" w:bottom="851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267087452">
    <w:abstractNumId w:val="27"/>
  </w:num>
  <w:num w:numId="2" w16cid:durableId="482360020">
    <w:abstractNumId w:val="1"/>
  </w:num>
  <w:num w:numId="3" w16cid:durableId="541747741">
    <w:abstractNumId w:val="9"/>
  </w:num>
  <w:num w:numId="4" w16cid:durableId="434978893">
    <w:abstractNumId w:val="18"/>
  </w:num>
  <w:num w:numId="5" w16cid:durableId="195236591">
    <w:abstractNumId w:val="4"/>
  </w:num>
  <w:num w:numId="6" w16cid:durableId="21379438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07912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5856097">
    <w:abstractNumId w:val="23"/>
  </w:num>
  <w:num w:numId="9" w16cid:durableId="1009410544">
    <w:abstractNumId w:val="8"/>
  </w:num>
  <w:num w:numId="10" w16cid:durableId="2001930564">
    <w:abstractNumId w:val="16"/>
  </w:num>
  <w:num w:numId="11" w16cid:durableId="961108372">
    <w:abstractNumId w:val="19"/>
  </w:num>
  <w:num w:numId="12" w16cid:durableId="1021667548">
    <w:abstractNumId w:val="7"/>
  </w:num>
  <w:num w:numId="13" w16cid:durableId="284049062">
    <w:abstractNumId w:val="11"/>
  </w:num>
  <w:num w:numId="14" w16cid:durableId="884221766">
    <w:abstractNumId w:val="17"/>
  </w:num>
  <w:num w:numId="15" w16cid:durableId="16452364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3898532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20148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2136446">
    <w:abstractNumId w:val="6"/>
  </w:num>
  <w:num w:numId="19" w16cid:durableId="1571034181">
    <w:abstractNumId w:val="15"/>
  </w:num>
  <w:num w:numId="20" w16cid:durableId="1416318554">
    <w:abstractNumId w:val="14"/>
  </w:num>
  <w:num w:numId="21" w16cid:durableId="152721974">
    <w:abstractNumId w:val="3"/>
  </w:num>
  <w:num w:numId="22" w16cid:durableId="610092769">
    <w:abstractNumId w:val="2"/>
  </w:num>
  <w:num w:numId="23" w16cid:durableId="1477337441">
    <w:abstractNumId w:val="10"/>
  </w:num>
  <w:num w:numId="24" w16cid:durableId="8800341">
    <w:abstractNumId w:val="26"/>
  </w:num>
  <w:num w:numId="25" w16cid:durableId="528102593">
    <w:abstractNumId w:val="22"/>
  </w:num>
  <w:num w:numId="26" w16cid:durableId="29225459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6394253">
    <w:abstractNumId w:val="29"/>
  </w:num>
  <w:num w:numId="28" w16cid:durableId="178206937">
    <w:abstractNumId w:val="21"/>
  </w:num>
  <w:num w:numId="29" w16cid:durableId="566382846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34224236">
    <w:abstractNumId w:val="0"/>
  </w:num>
  <w:num w:numId="31" w16cid:durableId="1750231709">
    <w:abstractNumId w:val="25"/>
  </w:num>
  <w:num w:numId="32" w16cid:durableId="1782846307">
    <w:abstractNumId w:val="5"/>
  </w:num>
  <w:num w:numId="33" w16cid:durableId="519998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72037"/>
    <w:rsid w:val="00095CB4"/>
    <w:rsid w:val="001418DA"/>
    <w:rsid w:val="001A33C4"/>
    <w:rsid w:val="001F262D"/>
    <w:rsid w:val="00200E3D"/>
    <w:rsid w:val="00282660"/>
    <w:rsid w:val="00305665"/>
    <w:rsid w:val="0039112E"/>
    <w:rsid w:val="00393C2A"/>
    <w:rsid w:val="003F5A94"/>
    <w:rsid w:val="0049164F"/>
    <w:rsid w:val="004D7162"/>
    <w:rsid w:val="00505A6E"/>
    <w:rsid w:val="00563B3D"/>
    <w:rsid w:val="00576FE8"/>
    <w:rsid w:val="005D1663"/>
    <w:rsid w:val="005F42E1"/>
    <w:rsid w:val="006A1CCC"/>
    <w:rsid w:val="006F5481"/>
    <w:rsid w:val="007104D3"/>
    <w:rsid w:val="007873DB"/>
    <w:rsid w:val="007C1C34"/>
    <w:rsid w:val="00823005"/>
    <w:rsid w:val="00A141FA"/>
    <w:rsid w:val="00A834DC"/>
    <w:rsid w:val="00BC631C"/>
    <w:rsid w:val="00C2240F"/>
    <w:rsid w:val="00C343E2"/>
    <w:rsid w:val="00C50C2F"/>
    <w:rsid w:val="00CA4CC2"/>
    <w:rsid w:val="00CC3F6A"/>
    <w:rsid w:val="00D75AA0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C47629-8568-4DB5-BFE4-4C73521B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844</Words>
  <Characters>4815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Ménilmontant</cp:lastModifiedBy>
  <cp:revision>4</cp:revision>
  <cp:lastPrinted>2014-08-27T21:55:00Z</cp:lastPrinted>
  <dcterms:created xsi:type="dcterms:W3CDTF">2014-09-07T16:59:00Z</dcterms:created>
  <dcterms:modified xsi:type="dcterms:W3CDTF">2014-09-07T18:30:00Z</dcterms:modified>
</cp:coreProperties>
</file>