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881333">
      <w:pPr>
        <w:tabs>
          <w:tab w:val="left" w:pos="6379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881333">
        <w:rPr>
          <w:rFonts w:ascii="Times New Roman" w:eastAsia="Times New Roman" w:hAnsi="Times New Roman"/>
          <w:sz w:val="24"/>
          <w:szCs w:val="24"/>
        </w:rPr>
        <w:t>15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7104D3">
        <w:rPr>
          <w:rFonts w:ascii="Times New Roman" w:eastAsia="Times New Roman" w:hAnsi="Times New Roman"/>
          <w:sz w:val="24"/>
          <w:szCs w:val="24"/>
        </w:rPr>
        <w:t>septembre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563B3D" w:rsidRPr="00072037" w:rsidRDefault="00563B3D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Default="00563B3D" w:rsidP="00200E3D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Questions d</w:t>
      </w:r>
      <w:r w:rsidR="00881333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’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actualité SIG - </w:t>
      </w:r>
      <w:r w:rsidR="00C732A7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15</w:t>
      </w:r>
      <w:r w:rsidR="00200E3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septembre 2014</w:t>
      </w:r>
    </w:p>
    <w:p w:rsidR="00881333" w:rsidRPr="00881333" w:rsidRDefault="00881333" w:rsidP="008813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881333">
        <w:rPr>
          <w:rFonts w:ascii="Times New Roman" w:hAnsi="Times New Roman"/>
          <w:b/>
          <w:sz w:val="23"/>
          <w:szCs w:val="23"/>
        </w:rPr>
        <w:t>Att</w:t>
      </w:r>
      <w:r w:rsidR="00F224D5">
        <w:rPr>
          <w:rFonts w:ascii="Times New Roman" w:hAnsi="Times New Roman"/>
          <w:b/>
          <w:sz w:val="23"/>
          <w:szCs w:val="23"/>
        </w:rPr>
        <w:t>entes des Français pour le DPG :</w:t>
      </w:r>
      <w:r w:rsidRPr="00881333">
        <w:rPr>
          <w:rFonts w:ascii="Times New Roman" w:hAnsi="Times New Roman"/>
          <w:b/>
          <w:sz w:val="23"/>
          <w:szCs w:val="23"/>
        </w:rPr>
        <w:t xml:space="preserve"> valoriser le travail, combattre l</w:t>
      </w:r>
      <w:r w:rsidR="00F224D5">
        <w:rPr>
          <w:rFonts w:ascii="Times New Roman" w:hAnsi="Times New Roman"/>
          <w:b/>
          <w:sz w:val="23"/>
          <w:szCs w:val="23"/>
        </w:rPr>
        <w:t>es injustices et les inégalités</w:t>
      </w:r>
    </w:p>
    <w:p w:rsidR="00881333" w:rsidRPr="00881333" w:rsidRDefault="00881333" w:rsidP="0088133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I</w:t>
      </w:r>
      <w:r w:rsidRPr="00881333">
        <w:rPr>
          <w:rFonts w:ascii="Times New Roman" w:hAnsi="Times New Roman"/>
          <w:bCs/>
          <w:sz w:val="23"/>
          <w:szCs w:val="23"/>
        </w:rPr>
        <w:t xml:space="preserve">nterrogés sur </w:t>
      </w:r>
      <w:r>
        <w:rPr>
          <w:rFonts w:ascii="Times New Roman" w:hAnsi="Times New Roman"/>
          <w:bCs/>
          <w:sz w:val="23"/>
          <w:szCs w:val="23"/>
        </w:rPr>
        <w:t>« </w:t>
      </w:r>
      <w:r w:rsidRPr="00881333">
        <w:rPr>
          <w:rFonts w:ascii="Times New Roman" w:hAnsi="Times New Roman"/>
          <w:bCs/>
          <w:i/>
          <w:sz w:val="23"/>
          <w:szCs w:val="23"/>
        </w:rPr>
        <w:t>les objectifs que le Premier ministre devrait évoquer en priorité</w:t>
      </w:r>
      <w:r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 lors de son discours à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 xml:space="preserve">Assemblée nationale, les Français mentionnent </w:t>
      </w:r>
      <w:r w:rsidRPr="00881333">
        <w:rPr>
          <w:rFonts w:ascii="Times New Roman" w:hAnsi="Times New Roman"/>
          <w:b/>
          <w:bCs/>
          <w:sz w:val="23"/>
          <w:szCs w:val="23"/>
        </w:rPr>
        <w:t>en premier « </w:t>
      </w:r>
      <w:r w:rsidRPr="00881333">
        <w:rPr>
          <w:rFonts w:ascii="Times New Roman" w:hAnsi="Times New Roman"/>
          <w:b/>
          <w:bCs/>
          <w:i/>
          <w:sz w:val="23"/>
          <w:szCs w:val="23"/>
        </w:rPr>
        <w:t>valoriser davantage le travail</w:t>
      </w:r>
      <w:r w:rsidRPr="00881333">
        <w:rPr>
          <w:rFonts w:ascii="Times New Roman" w:hAnsi="Times New Roman"/>
          <w:b/>
          <w:bCs/>
          <w:sz w:val="23"/>
          <w:szCs w:val="23"/>
        </w:rPr>
        <w:t> »</w:t>
      </w:r>
      <w:r w:rsidR="004C3F36">
        <w:rPr>
          <w:rFonts w:ascii="Times New Roman" w:hAnsi="Times New Roman"/>
          <w:b/>
          <w:bCs/>
          <w:sz w:val="23"/>
          <w:szCs w:val="23"/>
        </w:rPr>
        <w:t xml:space="preserve"> (24%) et </w:t>
      </w:r>
      <w:r w:rsidRPr="00881333">
        <w:rPr>
          <w:rFonts w:ascii="Times New Roman" w:hAnsi="Times New Roman"/>
          <w:b/>
          <w:bCs/>
          <w:sz w:val="23"/>
          <w:szCs w:val="23"/>
        </w:rPr>
        <w:t>« </w:t>
      </w:r>
      <w:r w:rsidRPr="003E647C">
        <w:rPr>
          <w:rFonts w:ascii="Times New Roman" w:hAnsi="Times New Roman"/>
          <w:b/>
          <w:bCs/>
          <w:i/>
          <w:sz w:val="23"/>
          <w:szCs w:val="23"/>
        </w:rPr>
        <w:t>réduire les inégalités sociales</w:t>
      </w:r>
      <w:r w:rsidRPr="00881333">
        <w:rPr>
          <w:rFonts w:ascii="Times New Roman" w:hAnsi="Times New Roman"/>
          <w:b/>
          <w:bCs/>
          <w:sz w:val="23"/>
          <w:szCs w:val="23"/>
        </w:rPr>
        <w:t xml:space="preserve"> » </w:t>
      </w:r>
      <w:r w:rsidRPr="00881333">
        <w:rPr>
          <w:rFonts w:ascii="Times New Roman" w:hAnsi="Times New Roman"/>
          <w:bCs/>
          <w:sz w:val="23"/>
          <w:szCs w:val="23"/>
        </w:rPr>
        <w:t>(17%),</w:t>
      </w:r>
      <w:r w:rsidR="004C3F36">
        <w:rPr>
          <w:rFonts w:ascii="Times New Roman" w:hAnsi="Times New Roman"/>
          <w:bCs/>
          <w:sz w:val="23"/>
          <w:szCs w:val="23"/>
        </w:rPr>
        <w:t xml:space="preserve"> puis</w:t>
      </w:r>
      <w:r w:rsidRPr="00881333">
        <w:rPr>
          <w:rFonts w:ascii="Times New Roman" w:hAnsi="Times New Roman"/>
          <w:bCs/>
          <w:sz w:val="23"/>
          <w:szCs w:val="23"/>
        </w:rPr>
        <w:t xml:space="preserve"> faire en sorte que « </w:t>
      </w:r>
      <w:r w:rsidRPr="00881333">
        <w:rPr>
          <w:rFonts w:ascii="Times New Roman" w:hAnsi="Times New Roman"/>
          <w:bCs/>
          <w:i/>
          <w:sz w:val="23"/>
          <w:szCs w:val="23"/>
        </w:rPr>
        <w:t>les mêmes règles s’appliquent à tous les Français</w:t>
      </w:r>
      <w:r w:rsidRPr="00881333">
        <w:rPr>
          <w:rFonts w:ascii="Times New Roman" w:hAnsi="Times New Roman"/>
          <w:bCs/>
          <w:sz w:val="23"/>
          <w:szCs w:val="23"/>
        </w:rPr>
        <w:t> » (14%), que « </w:t>
      </w:r>
      <w:r w:rsidRPr="00881333">
        <w:rPr>
          <w:rFonts w:ascii="Times New Roman" w:hAnsi="Times New Roman"/>
          <w:bCs/>
          <w:i/>
          <w:sz w:val="23"/>
          <w:szCs w:val="23"/>
        </w:rPr>
        <w:t>les élus aient un comportement exemplaire</w:t>
      </w:r>
      <w:r w:rsidRPr="00881333">
        <w:rPr>
          <w:rFonts w:ascii="Times New Roman" w:hAnsi="Times New Roman"/>
          <w:bCs/>
          <w:sz w:val="23"/>
          <w:szCs w:val="23"/>
        </w:rPr>
        <w:t> » (13%) et que « </w:t>
      </w:r>
      <w:r w:rsidRPr="00881333">
        <w:rPr>
          <w:rFonts w:ascii="Times New Roman" w:hAnsi="Times New Roman"/>
          <w:bCs/>
          <w:i/>
          <w:sz w:val="23"/>
          <w:szCs w:val="23"/>
        </w:rPr>
        <w:t>tous les Français aient la même chance de réussir dans la vie</w:t>
      </w:r>
      <w:r w:rsidRPr="00881333">
        <w:rPr>
          <w:rFonts w:ascii="Times New Roman" w:hAnsi="Times New Roman"/>
          <w:bCs/>
          <w:sz w:val="23"/>
          <w:szCs w:val="23"/>
        </w:rPr>
        <w:t> » (13%).</w:t>
      </w:r>
    </w:p>
    <w:p w:rsidR="00881333" w:rsidRPr="00881333" w:rsidRDefault="00881333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881333">
        <w:rPr>
          <w:rFonts w:ascii="Times New Roman" w:hAnsi="Times New Roman"/>
          <w:bCs/>
          <w:sz w:val="23"/>
          <w:szCs w:val="23"/>
        </w:rPr>
        <w:t>A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 xml:space="preserve">inverse, </w:t>
      </w:r>
      <w:r>
        <w:rPr>
          <w:rFonts w:ascii="Times New Roman" w:hAnsi="Times New Roman"/>
          <w:bCs/>
          <w:sz w:val="23"/>
          <w:szCs w:val="23"/>
        </w:rPr>
        <w:t>« </w:t>
      </w:r>
      <w:r w:rsidRPr="00881333">
        <w:rPr>
          <w:rFonts w:ascii="Times New Roman" w:hAnsi="Times New Roman"/>
          <w:bCs/>
          <w:i/>
          <w:sz w:val="23"/>
          <w:szCs w:val="23"/>
        </w:rPr>
        <w:t>faire respecter l’autorité</w:t>
      </w:r>
      <w:r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 (5%) et </w:t>
      </w:r>
      <w:r>
        <w:rPr>
          <w:rFonts w:ascii="Times New Roman" w:hAnsi="Times New Roman"/>
          <w:bCs/>
          <w:sz w:val="23"/>
          <w:szCs w:val="23"/>
        </w:rPr>
        <w:t>« </w:t>
      </w:r>
      <w:r w:rsidRPr="00881333">
        <w:rPr>
          <w:rFonts w:ascii="Times New Roman" w:hAnsi="Times New Roman"/>
          <w:bCs/>
          <w:i/>
          <w:sz w:val="23"/>
          <w:szCs w:val="23"/>
        </w:rPr>
        <w:t>favoriser l’intégration des immigrés dans le respect des lois de la République</w:t>
      </w:r>
      <w:r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 (4%) son</w:t>
      </w:r>
      <w:r>
        <w:rPr>
          <w:rFonts w:ascii="Times New Roman" w:hAnsi="Times New Roman"/>
          <w:bCs/>
          <w:sz w:val="23"/>
          <w:szCs w:val="23"/>
        </w:rPr>
        <w:t>t</w:t>
      </w:r>
      <w:r w:rsidRPr="00881333">
        <w:rPr>
          <w:rFonts w:ascii="Times New Roman" w:hAnsi="Times New Roman"/>
          <w:bCs/>
          <w:sz w:val="23"/>
          <w:szCs w:val="23"/>
        </w:rPr>
        <w:t xml:space="preserve"> moins </w:t>
      </w:r>
      <w:r>
        <w:rPr>
          <w:rFonts w:ascii="Times New Roman" w:hAnsi="Times New Roman"/>
          <w:bCs/>
          <w:sz w:val="23"/>
          <w:szCs w:val="23"/>
        </w:rPr>
        <w:t>perçus</w:t>
      </w:r>
      <w:r w:rsidRPr="00881333">
        <w:rPr>
          <w:rFonts w:ascii="Times New Roman" w:hAnsi="Times New Roman"/>
          <w:bCs/>
          <w:sz w:val="23"/>
          <w:szCs w:val="23"/>
        </w:rPr>
        <w:t xml:space="preserve"> comme des priorités.</w:t>
      </w:r>
    </w:p>
    <w:p w:rsidR="00881333" w:rsidRPr="00881333" w:rsidRDefault="00881333" w:rsidP="00F224D5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881333">
        <w:rPr>
          <w:rFonts w:ascii="Times New Roman" w:hAnsi="Times New Roman"/>
          <w:bCs/>
          <w:sz w:val="23"/>
          <w:szCs w:val="23"/>
        </w:rPr>
        <w:t>Sur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ensemble des réponses (2 réponses possibles), l</w:t>
      </w:r>
      <w:r>
        <w:rPr>
          <w:rFonts w:ascii="Times New Roman" w:hAnsi="Times New Roman"/>
          <w:bCs/>
          <w:sz w:val="23"/>
          <w:szCs w:val="23"/>
        </w:rPr>
        <w:t>’</w:t>
      </w:r>
      <w:r w:rsidR="00F224D5">
        <w:rPr>
          <w:rFonts w:ascii="Times New Roman" w:hAnsi="Times New Roman"/>
          <w:bCs/>
          <w:sz w:val="23"/>
          <w:szCs w:val="23"/>
        </w:rPr>
        <w:t>ordre change peu :</w:t>
      </w:r>
      <w:r w:rsidRPr="00881333">
        <w:rPr>
          <w:rFonts w:ascii="Times New Roman" w:hAnsi="Times New Roman"/>
          <w:bCs/>
          <w:sz w:val="23"/>
          <w:szCs w:val="23"/>
        </w:rPr>
        <w:t xml:space="preserve"> </w:t>
      </w:r>
      <w:r w:rsidRPr="00F224D5">
        <w:rPr>
          <w:rFonts w:ascii="Times New Roman" w:hAnsi="Times New Roman"/>
          <w:b/>
          <w:bCs/>
          <w:sz w:val="23"/>
          <w:szCs w:val="23"/>
        </w:rPr>
        <w:t>les attentes concernent d’abord le travail</w:t>
      </w:r>
      <w:r w:rsidRPr="00881333">
        <w:rPr>
          <w:rFonts w:ascii="Times New Roman" w:hAnsi="Times New Roman"/>
          <w:bCs/>
          <w:sz w:val="23"/>
          <w:szCs w:val="23"/>
        </w:rPr>
        <w:t xml:space="preserve"> (40% de citations), </w:t>
      </w:r>
      <w:r w:rsidRPr="00F224D5">
        <w:rPr>
          <w:rFonts w:ascii="Times New Roman" w:hAnsi="Times New Roman"/>
          <w:b/>
          <w:bCs/>
          <w:sz w:val="23"/>
          <w:szCs w:val="23"/>
        </w:rPr>
        <w:t>les inégalités</w:t>
      </w:r>
      <w:r w:rsidRPr="00881333">
        <w:rPr>
          <w:rFonts w:ascii="Times New Roman" w:hAnsi="Times New Roman"/>
          <w:bCs/>
          <w:sz w:val="23"/>
          <w:szCs w:val="23"/>
        </w:rPr>
        <w:t xml:space="preserve"> (31% de citations), </w:t>
      </w:r>
      <w:r w:rsidRPr="00F224D5">
        <w:rPr>
          <w:rFonts w:ascii="Times New Roman" w:hAnsi="Times New Roman"/>
          <w:b/>
          <w:bCs/>
          <w:sz w:val="23"/>
          <w:szCs w:val="23"/>
        </w:rPr>
        <w:t>puis tout ce qui concerne le sentiment d’injustice</w:t>
      </w:r>
      <w:r w:rsidRPr="00881333">
        <w:rPr>
          <w:rFonts w:ascii="Times New Roman" w:hAnsi="Times New Roman"/>
          <w:bCs/>
          <w:sz w:val="23"/>
          <w:szCs w:val="23"/>
        </w:rPr>
        <w:t xml:space="preserve"> (exemplarité des élus 29%, règles</w:t>
      </w:r>
      <w:r w:rsidR="00F224D5">
        <w:rPr>
          <w:rFonts w:ascii="Times New Roman" w:hAnsi="Times New Roman"/>
          <w:bCs/>
          <w:sz w:val="23"/>
          <w:szCs w:val="23"/>
        </w:rPr>
        <w:t xml:space="preserve"> équivalentes</w:t>
      </w:r>
      <w:r w:rsidRPr="00881333">
        <w:rPr>
          <w:rFonts w:ascii="Times New Roman" w:hAnsi="Times New Roman"/>
          <w:bCs/>
          <w:sz w:val="23"/>
          <w:szCs w:val="23"/>
        </w:rPr>
        <w:t xml:space="preserve"> pour tous 29%, même chance de réussir pour chacun 24%, lutte contre les abus et les fraudes 23%).</w:t>
      </w:r>
      <w:r w:rsidR="004C3F36">
        <w:rPr>
          <w:rFonts w:ascii="Times New Roman" w:hAnsi="Times New Roman"/>
          <w:bCs/>
          <w:sz w:val="23"/>
          <w:szCs w:val="23"/>
        </w:rPr>
        <w:t xml:space="preserve"> L’autorité et l’intégration ne sont cités que par 13% et 9% des Français.</w:t>
      </w:r>
    </w:p>
    <w:p w:rsidR="00881333" w:rsidRPr="00881333" w:rsidRDefault="00F224D5" w:rsidP="00F224D5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En termes d’appartenance politique,</w:t>
      </w:r>
      <w:r w:rsidR="004C3F36">
        <w:rPr>
          <w:rFonts w:ascii="Times New Roman" w:hAnsi="Times New Roman"/>
          <w:bCs/>
          <w:sz w:val="23"/>
          <w:szCs w:val="23"/>
        </w:rPr>
        <w:t xml:space="preserve"> si</w:t>
      </w:r>
      <w:r>
        <w:rPr>
          <w:rFonts w:ascii="Times New Roman" w:hAnsi="Times New Roman"/>
          <w:bCs/>
          <w:sz w:val="23"/>
          <w:szCs w:val="23"/>
        </w:rPr>
        <w:t xml:space="preserve"> </w:t>
      </w:r>
      <w:r w:rsidRPr="00F224D5">
        <w:rPr>
          <w:rFonts w:ascii="Times New Roman" w:hAnsi="Times New Roman"/>
          <w:b/>
          <w:bCs/>
          <w:sz w:val="23"/>
          <w:szCs w:val="23"/>
        </w:rPr>
        <w:t xml:space="preserve">tous sont </w:t>
      </w:r>
      <w:r>
        <w:rPr>
          <w:rFonts w:ascii="Times New Roman" w:hAnsi="Times New Roman"/>
          <w:b/>
          <w:bCs/>
          <w:sz w:val="23"/>
          <w:szCs w:val="23"/>
        </w:rPr>
        <w:t>attachés</w:t>
      </w:r>
      <w:r w:rsidRPr="00F224D5">
        <w:rPr>
          <w:rFonts w:ascii="Times New Roman" w:hAnsi="Times New Roman"/>
          <w:b/>
          <w:bCs/>
          <w:sz w:val="23"/>
          <w:szCs w:val="23"/>
        </w:rPr>
        <w:t xml:space="preserve"> à la </w:t>
      </w:r>
      <w:r>
        <w:rPr>
          <w:rFonts w:ascii="Times New Roman" w:hAnsi="Times New Roman"/>
          <w:b/>
          <w:bCs/>
          <w:sz w:val="23"/>
          <w:szCs w:val="23"/>
        </w:rPr>
        <w:t>valeur</w:t>
      </w:r>
      <w:r w:rsidRPr="00F224D5">
        <w:rPr>
          <w:rFonts w:ascii="Times New Roman" w:hAnsi="Times New Roman"/>
          <w:b/>
          <w:bCs/>
          <w:sz w:val="23"/>
          <w:szCs w:val="23"/>
        </w:rPr>
        <w:t xml:space="preserve"> du travail</w:t>
      </w:r>
      <w:r>
        <w:rPr>
          <w:rFonts w:ascii="Times New Roman" w:hAnsi="Times New Roman"/>
          <w:b/>
          <w:bCs/>
          <w:sz w:val="23"/>
          <w:szCs w:val="23"/>
        </w:rPr>
        <w:t> </w:t>
      </w:r>
      <w:r w:rsidRPr="004C3F36">
        <w:rPr>
          <w:rFonts w:ascii="Times New Roman" w:hAnsi="Times New Roman"/>
          <w:bCs/>
          <w:sz w:val="23"/>
          <w:szCs w:val="23"/>
        </w:rPr>
        <w:t xml:space="preserve">; </w:t>
      </w:r>
      <w:r w:rsidRPr="004C3F36">
        <w:rPr>
          <w:rFonts w:ascii="Times New Roman" w:hAnsi="Times New Roman"/>
          <w:b/>
          <w:bCs/>
          <w:sz w:val="23"/>
          <w:szCs w:val="23"/>
        </w:rPr>
        <w:t>la</w:t>
      </w:r>
      <w:r w:rsidR="00881333" w:rsidRPr="004C3F36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881333" w:rsidRPr="00F224D5">
        <w:rPr>
          <w:rFonts w:ascii="Times New Roman" w:hAnsi="Times New Roman"/>
          <w:b/>
          <w:bCs/>
          <w:sz w:val="23"/>
          <w:szCs w:val="23"/>
        </w:rPr>
        <w:t>gauche est plus sensible aux inégalités</w:t>
      </w:r>
      <w:r w:rsidRPr="004C3F36">
        <w:rPr>
          <w:rFonts w:ascii="Times New Roman" w:hAnsi="Times New Roman"/>
          <w:bCs/>
          <w:sz w:val="23"/>
          <w:szCs w:val="23"/>
        </w:rPr>
        <w:t> ;</w:t>
      </w:r>
      <w:r w:rsidR="00881333" w:rsidRPr="00F224D5">
        <w:rPr>
          <w:rFonts w:ascii="Times New Roman" w:hAnsi="Times New Roman"/>
          <w:b/>
          <w:bCs/>
          <w:sz w:val="23"/>
          <w:szCs w:val="23"/>
        </w:rPr>
        <w:t xml:space="preserve"> la droite et l’extrême-droite aux contournements </w:t>
      </w:r>
      <w:r>
        <w:rPr>
          <w:rFonts w:ascii="Times New Roman" w:hAnsi="Times New Roman"/>
          <w:b/>
          <w:bCs/>
          <w:sz w:val="23"/>
          <w:szCs w:val="23"/>
        </w:rPr>
        <w:t>et</w:t>
      </w:r>
      <w:r w:rsidR="00881333" w:rsidRPr="00F224D5">
        <w:rPr>
          <w:rFonts w:ascii="Times New Roman" w:hAnsi="Times New Roman"/>
          <w:b/>
          <w:bCs/>
          <w:sz w:val="23"/>
          <w:szCs w:val="23"/>
        </w:rPr>
        <w:t xml:space="preserve"> aux privilèges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(</w:t>
      </w:r>
      <w:r>
        <w:rPr>
          <w:rFonts w:ascii="Times New Roman" w:hAnsi="Times New Roman"/>
          <w:bCs/>
          <w:sz w:val="23"/>
          <w:szCs w:val="23"/>
        </w:rPr>
        <w:t>« </w:t>
      </w:r>
      <w:r w:rsidR="00881333" w:rsidRPr="00F224D5">
        <w:rPr>
          <w:rFonts w:ascii="Times New Roman" w:hAnsi="Times New Roman"/>
          <w:bCs/>
          <w:i/>
          <w:sz w:val="23"/>
          <w:szCs w:val="23"/>
        </w:rPr>
        <w:t>faire en sorte que les mêmes règles s’appliquent à tous</w:t>
      </w:r>
      <w:r>
        <w:rPr>
          <w:rFonts w:ascii="Times New Roman" w:hAnsi="Times New Roman"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est l</w:t>
      </w:r>
      <w:r w:rsidR="00881333">
        <w:rPr>
          <w:rFonts w:ascii="Times New Roman" w:hAnsi="Times New Roman"/>
          <w:bCs/>
          <w:sz w:val="23"/>
          <w:szCs w:val="23"/>
        </w:rPr>
        <w:t>’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élément le plus cité par les électeurs de MLP </w:t>
      </w:r>
      <w:r w:rsidR="004C3F36">
        <w:rPr>
          <w:rFonts w:ascii="Times New Roman" w:hAnsi="Times New Roman"/>
          <w:bCs/>
          <w:sz w:val="23"/>
          <w:szCs w:val="23"/>
        </w:rPr>
        <w:t>-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41%</w:t>
      </w:r>
      <w:r w:rsidR="004C3F36">
        <w:rPr>
          <w:rFonts w:ascii="Times New Roman" w:hAnsi="Times New Roman"/>
          <w:bCs/>
          <w:sz w:val="23"/>
          <w:szCs w:val="23"/>
        </w:rPr>
        <w:t xml:space="preserve"> -</w:t>
      </w:r>
      <w:r w:rsidR="00881333" w:rsidRPr="00881333">
        <w:rPr>
          <w:rFonts w:ascii="Times New Roman" w:hAnsi="Times New Roman"/>
          <w:bCs/>
          <w:sz w:val="23"/>
          <w:szCs w:val="23"/>
        </w:rPr>
        <w:t>, même si</w:t>
      </w:r>
      <w:r>
        <w:rPr>
          <w:rFonts w:ascii="Times New Roman" w:hAnsi="Times New Roman"/>
          <w:bCs/>
          <w:sz w:val="23"/>
          <w:szCs w:val="23"/>
        </w:rPr>
        <w:t xml:space="preserve"> la </w:t>
      </w:r>
      <w:r w:rsidR="008D7D03">
        <w:rPr>
          <w:rFonts w:ascii="Times New Roman" w:hAnsi="Times New Roman"/>
          <w:bCs/>
          <w:sz w:val="23"/>
          <w:szCs w:val="23"/>
        </w:rPr>
        <w:t xml:space="preserve">première </w:t>
      </w:r>
      <w:r>
        <w:rPr>
          <w:rFonts w:ascii="Times New Roman" w:hAnsi="Times New Roman"/>
          <w:bCs/>
          <w:sz w:val="23"/>
          <w:szCs w:val="23"/>
        </w:rPr>
        <w:t>priorité reste la valorisation du travail)</w:t>
      </w:r>
      <w:r w:rsidR="00881333" w:rsidRPr="00881333">
        <w:rPr>
          <w:rFonts w:ascii="Times New Roman" w:hAnsi="Times New Roman"/>
          <w:bCs/>
          <w:sz w:val="23"/>
          <w:szCs w:val="23"/>
        </w:rPr>
        <w:t>.</w:t>
      </w:r>
    </w:p>
    <w:p w:rsidR="00881333" w:rsidRPr="00881333" w:rsidRDefault="00F224D5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>A noter que l</w:t>
      </w:r>
      <w:r w:rsidR="00881333">
        <w:rPr>
          <w:rFonts w:ascii="Times New Roman" w:hAnsi="Times New Roman"/>
          <w:bCs/>
          <w:sz w:val="23"/>
          <w:szCs w:val="23"/>
        </w:rPr>
        <w:t>’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ordre de priorité entre </w:t>
      </w:r>
      <w:r>
        <w:rPr>
          <w:rFonts w:ascii="Times New Roman" w:hAnsi="Times New Roman"/>
          <w:bCs/>
          <w:sz w:val="23"/>
          <w:szCs w:val="23"/>
        </w:rPr>
        <w:t>« </w:t>
      </w:r>
      <w:r w:rsidR="00881333" w:rsidRPr="00F224D5">
        <w:rPr>
          <w:rFonts w:ascii="Times New Roman" w:hAnsi="Times New Roman"/>
          <w:bCs/>
          <w:i/>
          <w:sz w:val="23"/>
          <w:szCs w:val="23"/>
        </w:rPr>
        <w:t>valoriser le travail</w:t>
      </w:r>
      <w:r>
        <w:rPr>
          <w:rFonts w:ascii="Times New Roman" w:hAnsi="Times New Roman"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et </w:t>
      </w:r>
      <w:r>
        <w:rPr>
          <w:rFonts w:ascii="Times New Roman" w:hAnsi="Times New Roman"/>
          <w:bCs/>
          <w:sz w:val="23"/>
          <w:szCs w:val="23"/>
        </w:rPr>
        <w:t>« </w:t>
      </w:r>
      <w:r w:rsidR="00881333" w:rsidRPr="00F224D5">
        <w:rPr>
          <w:rFonts w:ascii="Times New Roman" w:hAnsi="Times New Roman"/>
          <w:bCs/>
          <w:i/>
          <w:sz w:val="23"/>
          <w:szCs w:val="23"/>
        </w:rPr>
        <w:t>réduire les inégalités sociales</w:t>
      </w:r>
      <w:r>
        <w:rPr>
          <w:rFonts w:ascii="Times New Roman" w:hAnsi="Times New Roman"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s</w:t>
      </w:r>
      <w:r w:rsidR="00881333">
        <w:rPr>
          <w:rFonts w:ascii="Times New Roman" w:hAnsi="Times New Roman"/>
          <w:bCs/>
          <w:sz w:val="23"/>
          <w:szCs w:val="23"/>
        </w:rPr>
        <w:t>’</w:t>
      </w:r>
      <w:r w:rsidR="00881333" w:rsidRPr="00881333">
        <w:rPr>
          <w:rFonts w:ascii="Times New Roman" w:hAnsi="Times New Roman"/>
          <w:bCs/>
          <w:sz w:val="23"/>
          <w:szCs w:val="23"/>
        </w:rPr>
        <w:t>inverse pour les sympathisants de gauche (23% pour les inégalités, 18% pour le travail), mais restent les deux premières priorités.</w:t>
      </w:r>
    </w:p>
    <w:p w:rsidR="00881333" w:rsidRPr="00881333" w:rsidRDefault="00F224D5" w:rsidP="008813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Réduction des déficits : oui, mais des</w:t>
      </w:r>
      <w:r w:rsidR="00881333" w:rsidRPr="00881333">
        <w:rPr>
          <w:rFonts w:ascii="Times New Roman" w:hAnsi="Times New Roman"/>
          <w:b/>
          <w:sz w:val="23"/>
          <w:szCs w:val="23"/>
        </w:rPr>
        <w:t xml:space="preserve"> réticences à </w:t>
      </w:r>
      <w:r>
        <w:rPr>
          <w:rFonts w:ascii="Times New Roman" w:hAnsi="Times New Roman"/>
          <w:b/>
          <w:sz w:val="23"/>
          <w:szCs w:val="23"/>
        </w:rPr>
        <w:t>accepter des efforts supplémentaires</w:t>
      </w:r>
    </w:p>
    <w:p w:rsidR="00881333" w:rsidRPr="00881333" w:rsidRDefault="00881333" w:rsidP="00A478BE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881333">
        <w:rPr>
          <w:rFonts w:ascii="Times New Roman" w:hAnsi="Times New Roman"/>
          <w:bCs/>
          <w:sz w:val="23"/>
          <w:szCs w:val="23"/>
        </w:rPr>
        <w:t xml:space="preserve">Le fait de 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>« </w:t>
      </w:r>
      <w:r w:rsidRPr="00A478BE">
        <w:rPr>
          <w:rFonts w:ascii="Times New Roman" w:hAnsi="Times New Roman"/>
          <w:b/>
          <w:bCs/>
          <w:i/>
          <w:sz w:val="23"/>
          <w:szCs w:val="23"/>
        </w:rPr>
        <w:t>continuer à réduire les déficits mais à un rythme ralenti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> »</w:t>
      </w:r>
      <w:r w:rsidRPr="00A478BE">
        <w:rPr>
          <w:rFonts w:ascii="Times New Roman" w:hAnsi="Times New Roman"/>
          <w:b/>
          <w:bCs/>
          <w:sz w:val="23"/>
          <w:szCs w:val="23"/>
        </w:rPr>
        <w:t xml:space="preserve"> recueille 37% d’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>approbation, ce qui est probablement proche du point d’équilibre de l’opinion</w:t>
      </w:r>
      <w:r w:rsidR="00A478BE">
        <w:rPr>
          <w:rFonts w:ascii="Times New Roman" w:hAnsi="Times New Roman"/>
          <w:bCs/>
          <w:sz w:val="23"/>
          <w:szCs w:val="23"/>
        </w:rPr>
        <w:t xml:space="preserve">. En effet, parmi ceux qui ne partagent pas cet avis, </w:t>
      </w:r>
      <w:r w:rsidRPr="00A478BE">
        <w:rPr>
          <w:rFonts w:ascii="Times New Roman" w:hAnsi="Times New Roman"/>
          <w:bCs/>
          <w:sz w:val="23"/>
          <w:szCs w:val="23"/>
        </w:rPr>
        <w:t xml:space="preserve">24% souhaitent maintenir le rythme </w:t>
      </w:r>
      <w:r w:rsidR="00A478BE" w:rsidRPr="00A478BE">
        <w:rPr>
          <w:rFonts w:ascii="Times New Roman" w:hAnsi="Times New Roman"/>
          <w:bCs/>
          <w:sz w:val="23"/>
          <w:szCs w:val="23"/>
        </w:rPr>
        <w:t>« </w:t>
      </w:r>
      <w:r w:rsidRPr="00A478BE">
        <w:rPr>
          <w:rFonts w:ascii="Times New Roman" w:hAnsi="Times New Roman"/>
          <w:bCs/>
          <w:i/>
          <w:sz w:val="23"/>
          <w:szCs w:val="23"/>
        </w:rPr>
        <w:t>même si les Français doivent faire des efforts supplémentaires</w:t>
      </w:r>
      <w:r w:rsidR="00A478BE" w:rsidRPr="00A478BE"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 et 34% qui demandent à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 xml:space="preserve">inverse </w:t>
      </w:r>
      <w:r w:rsidR="00A478BE">
        <w:rPr>
          <w:rFonts w:ascii="Times New Roman" w:hAnsi="Times New Roman"/>
          <w:bCs/>
          <w:sz w:val="23"/>
          <w:szCs w:val="23"/>
        </w:rPr>
        <w:t>« </w:t>
      </w:r>
      <w:r w:rsidRPr="00A478BE">
        <w:rPr>
          <w:rFonts w:ascii="Times New Roman" w:hAnsi="Times New Roman"/>
          <w:bCs/>
          <w:i/>
          <w:sz w:val="23"/>
          <w:szCs w:val="23"/>
        </w:rPr>
        <w:t xml:space="preserve">d’abandonner l’objectif de </w:t>
      </w:r>
      <w:r w:rsidR="00A478BE" w:rsidRPr="00A478BE">
        <w:rPr>
          <w:rFonts w:ascii="Times New Roman" w:hAnsi="Times New Roman"/>
          <w:bCs/>
          <w:i/>
          <w:sz w:val="23"/>
          <w:szCs w:val="23"/>
        </w:rPr>
        <w:t>réduction</w:t>
      </w:r>
      <w:r w:rsidRPr="00A478BE">
        <w:rPr>
          <w:rFonts w:ascii="Times New Roman" w:hAnsi="Times New Roman"/>
          <w:bCs/>
          <w:i/>
          <w:sz w:val="23"/>
          <w:szCs w:val="23"/>
        </w:rPr>
        <w:t xml:space="preserve"> des déficits tant que la situa</w:t>
      </w:r>
      <w:r w:rsidR="00A478BE" w:rsidRPr="00A478BE">
        <w:rPr>
          <w:rFonts w:ascii="Times New Roman" w:hAnsi="Times New Roman"/>
          <w:bCs/>
          <w:i/>
          <w:sz w:val="23"/>
          <w:szCs w:val="23"/>
        </w:rPr>
        <w:t>tion économique reste difficile</w:t>
      </w:r>
      <w:r w:rsidR="00A478BE"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>.</w:t>
      </w:r>
    </w:p>
    <w:p w:rsidR="00881333" w:rsidRPr="00881333" w:rsidRDefault="00881333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A478BE">
        <w:rPr>
          <w:rFonts w:ascii="Times New Roman" w:hAnsi="Times New Roman"/>
          <w:b/>
          <w:bCs/>
          <w:sz w:val="23"/>
          <w:szCs w:val="23"/>
        </w:rPr>
        <w:t>L’objectif de réduction des déficits, ralenti ou non, reste ainsi très largement majoritaire dans toutes les catégories de la population et dans tout le spectre politique</w:t>
      </w:r>
      <w:r w:rsidRPr="00881333">
        <w:rPr>
          <w:rFonts w:ascii="Times New Roman" w:hAnsi="Times New Roman"/>
          <w:bCs/>
          <w:sz w:val="23"/>
          <w:szCs w:val="23"/>
        </w:rPr>
        <w:t xml:space="preserve"> (67% à gauche dont 49% à un rythme ralenti ; 66% à droite dont 30% à un rythme ralenti). Seul le FN est un peu plus divisé, </w:t>
      </w:r>
      <w:r w:rsidR="00A478BE">
        <w:rPr>
          <w:rFonts w:ascii="Times New Roman" w:hAnsi="Times New Roman"/>
          <w:bCs/>
          <w:sz w:val="23"/>
          <w:szCs w:val="23"/>
        </w:rPr>
        <w:t xml:space="preserve">même si ce principe </w:t>
      </w:r>
      <w:r w:rsidRPr="00881333">
        <w:rPr>
          <w:rFonts w:ascii="Times New Roman" w:hAnsi="Times New Roman"/>
          <w:bCs/>
          <w:sz w:val="23"/>
          <w:szCs w:val="23"/>
        </w:rPr>
        <w:t>n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est pas remis en cause (55% pensent qu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il faut continuer à réduire les déficits dont 28% à un rythme ralenti).</w:t>
      </w:r>
    </w:p>
    <w:p w:rsidR="00881333" w:rsidRPr="00881333" w:rsidRDefault="00881333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881333">
        <w:rPr>
          <w:rFonts w:ascii="Times New Roman" w:hAnsi="Times New Roman"/>
          <w:bCs/>
          <w:sz w:val="23"/>
          <w:szCs w:val="23"/>
        </w:rPr>
        <w:t xml:space="preserve">Sans surprise, </w:t>
      </w:r>
      <w:r w:rsidRPr="00A478BE">
        <w:rPr>
          <w:rFonts w:ascii="Times New Roman" w:hAnsi="Times New Roman"/>
          <w:b/>
          <w:bCs/>
          <w:sz w:val="23"/>
          <w:szCs w:val="23"/>
        </w:rPr>
        <w:t xml:space="preserve">les plus rétifs à des efforts supplémentaires </w:t>
      </w:r>
      <w:r w:rsidR="0011140E">
        <w:rPr>
          <w:rFonts w:ascii="Times New Roman" w:hAnsi="Times New Roman"/>
          <w:b/>
          <w:bCs/>
          <w:sz w:val="23"/>
          <w:szCs w:val="23"/>
        </w:rPr>
        <w:t>pour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 xml:space="preserve"> ne pas ralentir</w:t>
      </w:r>
      <w:r w:rsidRPr="00A478BE">
        <w:rPr>
          <w:rFonts w:ascii="Times New Roman" w:hAnsi="Times New Roman"/>
          <w:b/>
          <w:bCs/>
          <w:sz w:val="23"/>
          <w:szCs w:val="23"/>
        </w:rPr>
        <w:t xml:space="preserve"> le rythme sont les CSP</w:t>
      </w:r>
      <w:r w:rsidRPr="00A478BE">
        <w:rPr>
          <w:rFonts w:ascii="Times New Roman" w:hAnsi="Times New Roman"/>
          <w:bCs/>
          <w:sz w:val="23"/>
          <w:szCs w:val="23"/>
        </w:rPr>
        <w:t>-</w:t>
      </w:r>
      <w:r w:rsidRPr="00A478BE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881333">
        <w:rPr>
          <w:rFonts w:ascii="Times New Roman" w:hAnsi="Times New Roman"/>
          <w:bCs/>
          <w:sz w:val="23"/>
          <w:szCs w:val="23"/>
        </w:rPr>
        <w:t xml:space="preserve">(19%) </w:t>
      </w:r>
      <w:r w:rsidRPr="00A478BE">
        <w:rPr>
          <w:rFonts w:ascii="Times New Roman" w:hAnsi="Times New Roman"/>
          <w:b/>
          <w:bCs/>
          <w:sz w:val="23"/>
          <w:szCs w:val="23"/>
        </w:rPr>
        <w:t>et les sympathisants FN</w:t>
      </w:r>
      <w:r w:rsidR="00A478BE">
        <w:rPr>
          <w:rFonts w:ascii="Times New Roman" w:hAnsi="Times New Roman"/>
          <w:bCs/>
          <w:sz w:val="23"/>
          <w:szCs w:val="23"/>
        </w:rPr>
        <w:t xml:space="preserve"> (17%) ;</w:t>
      </w:r>
      <w:r w:rsidRPr="00881333">
        <w:rPr>
          <w:rFonts w:ascii="Times New Roman" w:hAnsi="Times New Roman"/>
          <w:bCs/>
          <w:sz w:val="23"/>
          <w:szCs w:val="23"/>
        </w:rPr>
        <w:t xml:space="preserve"> </w:t>
      </w:r>
      <w:r w:rsidR="00A478BE">
        <w:rPr>
          <w:rFonts w:ascii="Times New Roman" w:hAnsi="Times New Roman"/>
          <w:bCs/>
          <w:sz w:val="23"/>
          <w:szCs w:val="23"/>
        </w:rPr>
        <w:t>ainsi que pour d’autres raisons</w:t>
      </w:r>
      <w:r w:rsidRPr="00881333">
        <w:rPr>
          <w:rFonts w:ascii="Times New Roman" w:hAnsi="Times New Roman"/>
          <w:bCs/>
          <w:sz w:val="23"/>
          <w:szCs w:val="23"/>
        </w:rPr>
        <w:t xml:space="preserve"> les électeurs de F. Hollande (18%) qui </w:t>
      </w:r>
      <w:r w:rsidR="00A478BE">
        <w:rPr>
          <w:rFonts w:ascii="Times New Roman" w:hAnsi="Times New Roman"/>
          <w:bCs/>
          <w:sz w:val="23"/>
          <w:szCs w:val="23"/>
        </w:rPr>
        <w:t>approuvent</w:t>
      </w:r>
      <w:r w:rsidR="0011140E">
        <w:rPr>
          <w:rFonts w:ascii="Times New Roman" w:hAnsi="Times New Roman"/>
          <w:bCs/>
          <w:sz w:val="23"/>
          <w:szCs w:val="23"/>
        </w:rPr>
        <w:t xml:space="preserve"> majoritairement</w:t>
      </w:r>
      <w:r w:rsidRPr="00881333">
        <w:rPr>
          <w:rFonts w:ascii="Times New Roman" w:hAnsi="Times New Roman"/>
          <w:bCs/>
          <w:sz w:val="23"/>
          <w:szCs w:val="23"/>
        </w:rPr>
        <w:t xml:space="preserve"> la position du gouvernement (53%). </w:t>
      </w:r>
      <w:r w:rsidRPr="00A478BE">
        <w:rPr>
          <w:rFonts w:ascii="Times New Roman" w:hAnsi="Times New Roman"/>
          <w:b/>
          <w:bCs/>
          <w:sz w:val="23"/>
          <w:szCs w:val="23"/>
        </w:rPr>
        <w:t>Les plus prêts à des efforts supplémentaires sont les sympathisants UDI</w:t>
      </w:r>
      <w:r w:rsidRPr="00881333">
        <w:rPr>
          <w:rFonts w:ascii="Times New Roman" w:hAnsi="Times New Roman"/>
          <w:bCs/>
          <w:sz w:val="23"/>
          <w:szCs w:val="23"/>
        </w:rPr>
        <w:t xml:space="preserve"> (47%), </w:t>
      </w:r>
      <w:r w:rsidRPr="00A478BE">
        <w:rPr>
          <w:rFonts w:ascii="Times New Roman" w:hAnsi="Times New Roman"/>
          <w:b/>
          <w:bCs/>
          <w:sz w:val="23"/>
          <w:szCs w:val="23"/>
        </w:rPr>
        <w:t>Modem</w:t>
      </w:r>
      <w:r w:rsidRPr="00881333">
        <w:rPr>
          <w:rFonts w:ascii="Times New Roman" w:hAnsi="Times New Roman"/>
          <w:bCs/>
          <w:sz w:val="23"/>
          <w:szCs w:val="23"/>
        </w:rPr>
        <w:t xml:space="preserve"> (43%), </w:t>
      </w:r>
      <w:r w:rsidRPr="00A478BE">
        <w:rPr>
          <w:rFonts w:ascii="Times New Roman" w:hAnsi="Times New Roman"/>
          <w:b/>
          <w:bCs/>
          <w:sz w:val="23"/>
          <w:szCs w:val="23"/>
        </w:rPr>
        <w:t>puis UMP</w:t>
      </w:r>
      <w:r w:rsidRPr="00881333">
        <w:rPr>
          <w:rFonts w:ascii="Times New Roman" w:hAnsi="Times New Roman"/>
          <w:bCs/>
          <w:sz w:val="23"/>
          <w:szCs w:val="23"/>
        </w:rPr>
        <w:t xml:space="preserve"> (30%).</w:t>
      </w:r>
    </w:p>
    <w:p w:rsidR="00881333" w:rsidRPr="00881333" w:rsidRDefault="00A478BE" w:rsidP="008813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Jugement sur la crise :</w:t>
      </w:r>
      <w:r w:rsidR="00881333" w:rsidRPr="00881333">
        <w:rPr>
          <w:rFonts w:ascii="Times New Roman" w:hAnsi="Times New Roman"/>
          <w:b/>
          <w:sz w:val="23"/>
          <w:szCs w:val="23"/>
        </w:rPr>
        <w:t xml:space="preserve"> une crise qui vient de loin et demande des tra</w:t>
      </w:r>
      <w:r>
        <w:rPr>
          <w:rFonts w:ascii="Times New Roman" w:hAnsi="Times New Roman"/>
          <w:b/>
          <w:sz w:val="23"/>
          <w:szCs w:val="23"/>
        </w:rPr>
        <w:t>nsformations profondes</w:t>
      </w:r>
    </w:p>
    <w:p w:rsidR="00881333" w:rsidRPr="00881333" w:rsidRDefault="00881333" w:rsidP="00A478BE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A478BE">
        <w:rPr>
          <w:rFonts w:ascii="Times New Roman" w:hAnsi="Times New Roman"/>
          <w:b/>
          <w:bCs/>
          <w:sz w:val="23"/>
          <w:szCs w:val="23"/>
        </w:rPr>
        <w:t xml:space="preserve">75% des Français pensent que 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>« </w:t>
      </w:r>
      <w:r w:rsidRPr="00A478BE">
        <w:rPr>
          <w:rFonts w:ascii="Times New Roman" w:hAnsi="Times New Roman"/>
          <w:b/>
          <w:bCs/>
          <w:i/>
          <w:sz w:val="23"/>
          <w:szCs w:val="23"/>
        </w:rPr>
        <w:t>nous vivons une période de déclin durable, qui nécessite une transformation profonde du pays</w:t>
      </w:r>
      <w:r w:rsidR="00A478BE" w:rsidRPr="00A478BE">
        <w:rPr>
          <w:rFonts w:ascii="Times New Roman" w:hAnsi="Times New Roman"/>
          <w:b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 contre 24% seulement qui jugent que </w:t>
      </w:r>
      <w:r w:rsidR="00A478BE">
        <w:rPr>
          <w:rFonts w:ascii="Times New Roman" w:hAnsi="Times New Roman"/>
          <w:bCs/>
          <w:sz w:val="23"/>
          <w:szCs w:val="23"/>
        </w:rPr>
        <w:t>« </w:t>
      </w:r>
      <w:r w:rsidRPr="0011140E">
        <w:rPr>
          <w:rFonts w:ascii="Times New Roman" w:hAnsi="Times New Roman"/>
          <w:bCs/>
          <w:i/>
          <w:sz w:val="23"/>
          <w:szCs w:val="23"/>
        </w:rPr>
        <w:t>le pays a connu des crises similaires et que la situation va s’améliorer à l’avenir</w:t>
      </w:r>
      <w:r w:rsidR="00A478BE">
        <w:rPr>
          <w:rFonts w:ascii="Times New Roman" w:hAnsi="Times New Roman"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>. Les électeurs de N. Sarkozy et de M. Le Pen sont les plus graves dans leurs jugements (84% et 90% pensent qu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il s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agit d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un déclin durable).</w:t>
      </w:r>
    </w:p>
    <w:p w:rsidR="00881333" w:rsidRPr="00881333" w:rsidRDefault="00881333" w:rsidP="00057E70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057E70">
        <w:rPr>
          <w:rFonts w:ascii="Times New Roman" w:hAnsi="Times New Roman"/>
          <w:b/>
          <w:bCs/>
          <w:sz w:val="23"/>
          <w:szCs w:val="23"/>
        </w:rPr>
        <w:t>La responsabilité de cette crise dépasse donc largement le gouvernement actuel</w:t>
      </w:r>
      <w:r w:rsidRPr="00881333">
        <w:rPr>
          <w:rFonts w:ascii="Times New Roman" w:hAnsi="Times New Roman"/>
          <w:bCs/>
          <w:sz w:val="23"/>
          <w:szCs w:val="23"/>
        </w:rPr>
        <w:t xml:space="preserve">. </w:t>
      </w:r>
      <w:r w:rsidRPr="0011140E">
        <w:rPr>
          <w:rFonts w:ascii="Times New Roman" w:hAnsi="Times New Roman"/>
          <w:b/>
          <w:bCs/>
          <w:sz w:val="23"/>
          <w:szCs w:val="23"/>
        </w:rPr>
        <w:t>Seuls 16%</w:t>
      </w:r>
      <w:r w:rsidRPr="00057E70">
        <w:rPr>
          <w:rFonts w:ascii="Times New Roman" w:hAnsi="Times New Roman"/>
          <w:bCs/>
          <w:sz w:val="23"/>
          <w:szCs w:val="23"/>
        </w:rPr>
        <w:t xml:space="preserve"> des Français pensent que la situation économique</w:t>
      </w:r>
      <w:r w:rsidR="008D7D03">
        <w:rPr>
          <w:rFonts w:ascii="Times New Roman" w:hAnsi="Times New Roman"/>
          <w:bCs/>
          <w:sz w:val="23"/>
          <w:szCs w:val="23"/>
        </w:rPr>
        <w:t>,</w:t>
      </w:r>
      <w:r w:rsidR="0011140E">
        <w:rPr>
          <w:rFonts w:ascii="Times New Roman" w:hAnsi="Times New Roman"/>
          <w:bCs/>
          <w:sz w:val="23"/>
          <w:szCs w:val="23"/>
        </w:rPr>
        <w:t xml:space="preserve"> et</w:t>
      </w:r>
      <w:r w:rsidRPr="00881333">
        <w:rPr>
          <w:rFonts w:ascii="Times New Roman" w:hAnsi="Times New Roman"/>
          <w:bCs/>
          <w:sz w:val="23"/>
          <w:szCs w:val="23"/>
        </w:rPr>
        <w:t xml:space="preserve"> notamment l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absence de croissance et la montée du chômage</w:t>
      </w:r>
      <w:r w:rsidR="008D7D03">
        <w:rPr>
          <w:rFonts w:ascii="Times New Roman" w:hAnsi="Times New Roman"/>
          <w:bCs/>
          <w:sz w:val="23"/>
          <w:szCs w:val="23"/>
        </w:rPr>
        <w:t>,</w:t>
      </w:r>
      <w:r w:rsidRPr="00881333">
        <w:rPr>
          <w:rFonts w:ascii="Times New Roman" w:hAnsi="Times New Roman"/>
          <w:bCs/>
          <w:sz w:val="23"/>
          <w:szCs w:val="23"/>
        </w:rPr>
        <w:t xml:space="preserve"> </w:t>
      </w:r>
      <w:r w:rsidR="00057E70" w:rsidRPr="0011140E">
        <w:rPr>
          <w:rFonts w:ascii="Times New Roman" w:hAnsi="Times New Roman"/>
          <w:b/>
          <w:bCs/>
          <w:sz w:val="23"/>
          <w:szCs w:val="23"/>
        </w:rPr>
        <w:t>« </w:t>
      </w:r>
      <w:r w:rsidRPr="0011140E">
        <w:rPr>
          <w:rFonts w:ascii="Times New Roman" w:hAnsi="Times New Roman"/>
          <w:b/>
          <w:bCs/>
          <w:i/>
          <w:sz w:val="23"/>
          <w:szCs w:val="23"/>
        </w:rPr>
        <w:t>est surtout la conséquence des politiques menées par le gauche depuis 2012</w:t>
      </w:r>
      <w:r w:rsidR="00057E70" w:rsidRPr="0011140E">
        <w:rPr>
          <w:rFonts w:ascii="Times New Roman" w:hAnsi="Times New Roman"/>
          <w:b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>. Même les sympathisants de droite (25%) et d</w:t>
      </w:r>
      <w:r>
        <w:rPr>
          <w:rFonts w:ascii="Times New Roman" w:hAnsi="Times New Roman"/>
          <w:bCs/>
          <w:sz w:val="23"/>
          <w:szCs w:val="23"/>
        </w:rPr>
        <w:t>’</w:t>
      </w:r>
      <w:r w:rsidRPr="00881333">
        <w:rPr>
          <w:rFonts w:ascii="Times New Roman" w:hAnsi="Times New Roman"/>
          <w:bCs/>
          <w:sz w:val="23"/>
          <w:szCs w:val="23"/>
        </w:rPr>
        <w:t>extrême-droite (21%) ne lui imputent que très minoritairement cette responsabilité.</w:t>
      </w:r>
    </w:p>
    <w:p w:rsidR="00881333" w:rsidRPr="00881333" w:rsidRDefault="0011140E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11140E">
        <w:rPr>
          <w:rFonts w:ascii="Times New Roman" w:hAnsi="Times New Roman"/>
          <w:bCs/>
          <w:sz w:val="23"/>
          <w:szCs w:val="23"/>
        </w:rPr>
        <w:t>A l’inverse,</w:t>
      </w:r>
      <w:r>
        <w:rPr>
          <w:rFonts w:ascii="Times New Roman" w:hAnsi="Times New Roman"/>
          <w:b/>
          <w:bCs/>
          <w:sz w:val="23"/>
          <w:szCs w:val="23"/>
        </w:rPr>
        <w:t xml:space="preserve"> l</w:t>
      </w:r>
      <w:r w:rsidR="00881333" w:rsidRPr="00057E70">
        <w:rPr>
          <w:rFonts w:ascii="Times New Roman" w:hAnsi="Times New Roman"/>
          <w:b/>
          <w:bCs/>
          <w:sz w:val="23"/>
          <w:szCs w:val="23"/>
        </w:rPr>
        <w:t xml:space="preserve">a crise est avant tout pour les Français 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« </w:t>
      </w:r>
      <w:r w:rsidR="00881333" w:rsidRPr="00057E70">
        <w:rPr>
          <w:rFonts w:ascii="Times New Roman" w:hAnsi="Times New Roman"/>
          <w:b/>
          <w:bCs/>
          <w:i/>
          <w:sz w:val="23"/>
          <w:szCs w:val="23"/>
        </w:rPr>
        <w:t>la conséquence des politiques économiques menées par les gouvernement</w:t>
      </w:r>
      <w:r w:rsidR="00057E70" w:rsidRPr="00057E70">
        <w:rPr>
          <w:rFonts w:ascii="Times New Roman" w:hAnsi="Times New Roman"/>
          <w:b/>
          <w:bCs/>
          <w:i/>
          <w:sz w:val="23"/>
          <w:szCs w:val="23"/>
        </w:rPr>
        <w:t>s</w:t>
      </w:r>
      <w:r w:rsidR="00881333" w:rsidRPr="00057E70">
        <w:rPr>
          <w:rFonts w:ascii="Times New Roman" w:hAnsi="Times New Roman"/>
          <w:b/>
          <w:bCs/>
          <w:i/>
          <w:sz w:val="23"/>
          <w:szCs w:val="23"/>
        </w:rPr>
        <w:t xml:space="preserve"> successifs depuis 20 ou 30 ans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(52%), puis </w:t>
      </w:r>
      <w:r w:rsidR="00057E70">
        <w:rPr>
          <w:rFonts w:ascii="Times New Roman" w:hAnsi="Times New Roman"/>
          <w:b/>
          <w:bCs/>
          <w:sz w:val="23"/>
          <w:szCs w:val="23"/>
        </w:rPr>
        <w:t>dans une moindre mesure</w:t>
      </w:r>
      <w:r w:rsidR="00881333" w:rsidRPr="00057E70">
        <w:rPr>
          <w:rFonts w:ascii="Times New Roman" w:hAnsi="Times New Roman"/>
          <w:b/>
          <w:bCs/>
          <w:sz w:val="23"/>
          <w:szCs w:val="23"/>
        </w:rPr>
        <w:t xml:space="preserve"> 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« </w:t>
      </w:r>
      <w:r w:rsidR="00881333" w:rsidRPr="00057E70">
        <w:rPr>
          <w:rFonts w:ascii="Times New Roman" w:hAnsi="Times New Roman"/>
          <w:b/>
          <w:bCs/>
          <w:i/>
          <w:sz w:val="23"/>
          <w:szCs w:val="23"/>
        </w:rPr>
        <w:t>liée au contexte économique européen et international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 »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(31%). Les CSP- pointent un peu plus que les autres les causes inter</w:t>
      </w:r>
      <w:r w:rsidR="00057E70">
        <w:rPr>
          <w:rFonts w:ascii="Times New Roman" w:hAnsi="Times New Roman"/>
          <w:bCs/>
          <w:sz w:val="23"/>
          <w:szCs w:val="23"/>
        </w:rPr>
        <w:t>nationales ou européennes (40% :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sans doute un mélange de plus grande sensibilité aux délocalisations</w:t>
      </w:r>
      <w:r w:rsidR="00057E70">
        <w:rPr>
          <w:rFonts w:ascii="Times New Roman" w:hAnsi="Times New Roman"/>
          <w:bCs/>
          <w:sz w:val="23"/>
          <w:szCs w:val="23"/>
        </w:rPr>
        <w:t xml:space="preserve"> et de plus grande défiance envers l’Europe) ;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les plus réticents à </w:t>
      </w:r>
      <w:r w:rsidR="00057E70">
        <w:rPr>
          <w:rFonts w:ascii="Times New Roman" w:hAnsi="Times New Roman"/>
          <w:bCs/>
          <w:sz w:val="23"/>
          <w:szCs w:val="23"/>
        </w:rPr>
        <w:t>faire porter la responsabilité de la situation sur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ces causes extérieurs sont les électeurs</w:t>
      </w:r>
      <w:r w:rsidR="00057E70">
        <w:rPr>
          <w:rFonts w:ascii="Times New Roman" w:hAnsi="Times New Roman"/>
          <w:bCs/>
          <w:sz w:val="23"/>
          <w:szCs w:val="23"/>
        </w:rPr>
        <w:t xml:space="preserve"> de F. Bayrou en 2012 (17% -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ils se reportent massivement sur les échecs inter</w:t>
      </w:r>
      <w:r w:rsidR="00057E70">
        <w:rPr>
          <w:rFonts w:ascii="Times New Roman" w:hAnsi="Times New Roman"/>
          <w:bCs/>
          <w:sz w:val="23"/>
          <w:szCs w:val="23"/>
        </w:rPr>
        <w:t>nes depuis plusieurs décennies :</w:t>
      </w:r>
      <w:r w:rsidR="00881333" w:rsidRPr="00881333">
        <w:rPr>
          <w:rFonts w:ascii="Times New Roman" w:hAnsi="Times New Roman"/>
          <w:bCs/>
          <w:sz w:val="23"/>
          <w:szCs w:val="23"/>
        </w:rPr>
        <w:t xml:space="preserve"> 75%).</w:t>
      </w:r>
    </w:p>
    <w:p w:rsidR="00881333" w:rsidRPr="00881333" w:rsidRDefault="00881333" w:rsidP="0088133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</w:rPr>
      </w:pPr>
      <w:r w:rsidRPr="00881333">
        <w:rPr>
          <w:rFonts w:ascii="Times New Roman" w:hAnsi="Times New Roman"/>
          <w:b/>
          <w:sz w:val="23"/>
          <w:szCs w:val="23"/>
        </w:rPr>
        <w:t>Etat islamique : des Français très divisés sur la participation de la France à des frappes.</w:t>
      </w:r>
    </w:p>
    <w:p w:rsidR="00881333" w:rsidRPr="00881333" w:rsidRDefault="00881333" w:rsidP="00057E70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bCs/>
          <w:sz w:val="23"/>
          <w:szCs w:val="23"/>
        </w:rPr>
      </w:pPr>
      <w:r w:rsidRPr="00057E70">
        <w:rPr>
          <w:rFonts w:ascii="Times New Roman" w:hAnsi="Times New Roman"/>
          <w:b/>
          <w:bCs/>
          <w:sz w:val="23"/>
          <w:szCs w:val="23"/>
        </w:rPr>
        <w:t xml:space="preserve">47% des Français se disent favorables 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« </w:t>
      </w:r>
      <w:r w:rsidRPr="00057E70">
        <w:rPr>
          <w:rFonts w:ascii="Times New Roman" w:hAnsi="Times New Roman"/>
          <w:b/>
          <w:bCs/>
          <w:i/>
          <w:sz w:val="23"/>
          <w:szCs w:val="23"/>
        </w:rPr>
        <w:t>à ce que la France participe à des bombardements aériens contre les islamistes en Irak, dans le cadre d’une coalition avec notamment les Etats-Unis</w:t>
      </w:r>
      <w:r w:rsidR="00057E70" w:rsidRPr="00057E70">
        <w:rPr>
          <w:rFonts w:ascii="Times New Roman" w:hAnsi="Times New Roman"/>
          <w:b/>
          <w:bCs/>
          <w:sz w:val="23"/>
          <w:szCs w:val="23"/>
        </w:rPr>
        <w:t> »</w:t>
      </w:r>
      <w:r w:rsidRPr="00881333">
        <w:rPr>
          <w:rFonts w:ascii="Times New Roman" w:hAnsi="Times New Roman"/>
          <w:bCs/>
          <w:sz w:val="23"/>
          <w:szCs w:val="23"/>
        </w:rPr>
        <w:t xml:space="preserve">, contre 50% </w:t>
      </w:r>
      <w:r w:rsidR="00057E70">
        <w:rPr>
          <w:rFonts w:ascii="Times New Roman" w:hAnsi="Times New Roman"/>
          <w:bCs/>
          <w:sz w:val="23"/>
          <w:szCs w:val="23"/>
        </w:rPr>
        <w:t xml:space="preserve">qui y sont </w:t>
      </w:r>
      <w:r w:rsidRPr="00881333">
        <w:rPr>
          <w:rFonts w:ascii="Times New Roman" w:hAnsi="Times New Roman"/>
          <w:bCs/>
          <w:sz w:val="23"/>
          <w:szCs w:val="23"/>
        </w:rPr>
        <w:t>opposés. Les plus réticents sont les jeunes (59%), les CSP- (62%) et les sympathisants Front de gauche (69%).</w:t>
      </w:r>
    </w:p>
    <w:p w:rsidR="00881333" w:rsidRDefault="00881333" w:rsidP="00881333">
      <w:pPr>
        <w:spacing w:before="120" w:after="0" w:line="300" w:lineRule="auto"/>
        <w:jc w:val="both"/>
        <w:rPr>
          <w:rFonts w:ascii="Times New Roman" w:hAnsi="Times New Roman"/>
          <w:bCs/>
          <w:sz w:val="23"/>
          <w:szCs w:val="23"/>
        </w:rPr>
      </w:pPr>
      <w:r w:rsidRPr="00881333">
        <w:rPr>
          <w:rFonts w:ascii="Times New Roman" w:hAnsi="Times New Roman"/>
          <w:bCs/>
          <w:sz w:val="23"/>
          <w:szCs w:val="23"/>
        </w:rPr>
        <w:t xml:space="preserve">En termes politiques, </w:t>
      </w:r>
      <w:r w:rsidRPr="00057E70">
        <w:rPr>
          <w:rFonts w:ascii="Times New Roman" w:hAnsi="Times New Roman"/>
          <w:b/>
          <w:bCs/>
          <w:sz w:val="23"/>
          <w:szCs w:val="23"/>
        </w:rPr>
        <w:t>la droite modérée soutien ces frappe</w:t>
      </w:r>
      <w:r w:rsidR="003F630E">
        <w:rPr>
          <w:rFonts w:ascii="Times New Roman" w:hAnsi="Times New Roman"/>
          <w:bCs/>
          <w:sz w:val="23"/>
          <w:szCs w:val="23"/>
        </w:rPr>
        <w:t>s (53</w:t>
      </w:r>
      <w:r w:rsidR="00057E70">
        <w:rPr>
          <w:rFonts w:ascii="Times New Roman" w:hAnsi="Times New Roman"/>
          <w:bCs/>
          <w:sz w:val="23"/>
          <w:szCs w:val="23"/>
        </w:rPr>
        <w:t>/43) ;</w:t>
      </w:r>
      <w:r w:rsidRPr="00881333">
        <w:rPr>
          <w:rFonts w:ascii="Times New Roman" w:hAnsi="Times New Roman"/>
          <w:bCs/>
          <w:sz w:val="23"/>
          <w:szCs w:val="23"/>
        </w:rPr>
        <w:t xml:space="preserve"> </w:t>
      </w:r>
      <w:r w:rsidRPr="00057E70">
        <w:rPr>
          <w:rFonts w:ascii="Times New Roman" w:hAnsi="Times New Roman"/>
          <w:b/>
          <w:bCs/>
          <w:sz w:val="23"/>
          <w:szCs w:val="23"/>
        </w:rPr>
        <w:t>le FN est partagé</w:t>
      </w:r>
      <w:r w:rsidR="003F630E">
        <w:rPr>
          <w:rFonts w:ascii="Times New Roman" w:hAnsi="Times New Roman"/>
          <w:bCs/>
          <w:sz w:val="23"/>
          <w:szCs w:val="23"/>
        </w:rPr>
        <w:t xml:space="preserve"> (49/</w:t>
      </w:r>
      <w:r w:rsidRPr="00881333">
        <w:rPr>
          <w:rFonts w:ascii="Times New Roman" w:hAnsi="Times New Roman"/>
          <w:bCs/>
          <w:sz w:val="23"/>
          <w:szCs w:val="23"/>
        </w:rPr>
        <w:t xml:space="preserve">49, ce qui est notable compte tenu des réticences habituelles de cet électorat aux interventions extérieures). A noter une </w:t>
      </w:r>
      <w:r w:rsidR="003F630E" w:rsidRPr="003F630E">
        <w:rPr>
          <w:rFonts w:ascii="Times New Roman" w:hAnsi="Times New Roman"/>
          <w:b/>
          <w:bCs/>
          <w:sz w:val="23"/>
          <w:szCs w:val="23"/>
        </w:rPr>
        <w:t xml:space="preserve">forte </w:t>
      </w:r>
      <w:r w:rsidRPr="003F630E">
        <w:rPr>
          <w:rFonts w:ascii="Times New Roman" w:hAnsi="Times New Roman"/>
          <w:b/>
          <w:bCs/>
          <w:sz w:val="23"/>
          <w:szCs w:val="23"/>
        </w:rPr>
        <w:t xml:space="preserve">division </w:t>
      </w:r>
      <w:r w:rsidR="003F630E">
        <w:rPr>
          <w:rFonts w:ascii="Times New Roman" w:hAnsi="Times New Roman"/>
          <w:b/>
          <w:bCs/>
          <w:sz w:val="23"/>
          <w:szCs w:val="23"/>
        </w:rPr>
        <w:t>de la majorité :</w:t>
      </w:r>
      <w:r w:rsidRPr="003F630E">
        <w:rPr>
          <w:rFonts w:ascii="Times New Roman" w:hAnsi="Times New Roman"/>
          <w:b/>
          <w:bCs/>
          <w:sz w:val="23"/>
          <w:szCs w:val="23"/>
        </w:rPr>
        <w:t xml:space="preserve"> les sympathisants PS affichent un net soutien</w:t>
      </w:r>
      <w:r w:rsidRPr="00881333">
        <w:rPr>
          <w:rFonts w:ascii="Times New Roman" w:hAnsi="Times New Roman"/>
          <w:bCs/>
          <w:sz w:val="23"/>
          <w:szCs w:val="23"/>
        </w:rPr>
        <w:t xml:space="preserve"> (62/35), </w:t>
      </w:r>
      <w:r w:rsidRPr="003F630E">
        <w:rPr>
          <w:rFonts w:ascii="Times New Roman" w:hAnsi="Times New Roman"/>
          <w:b/>
          <w:bCs/>
          <w:sz w:val="23"/>
          <w:szCs w:val="23"/>
        </w:rPr>
        <w:t xml:space="preserve">les sympathisants EELV </w:t>
      </w:r>
      <w:r w:rsidR="003F630E">
        <w:rPr>
          <w:rFonts w:ascii="Times New Roman" w:hAnsi="Times New Roman"/>
          <w:b/>
          <w:bCs/>
          <w:sz w:val="23"/>
          <w:szCs w:val="23"/>
        </w:rPr>
        <w:t>un</w:t>
      </w:r>
      <w:r w:rsidRPr="003F630E">
        <w:rPr>
          <w:rFonts w:ascii="Times New Roman" w:hAnsi="Times New Roman"/>
          <w:b/>
          <w:bCs/>
          <w:sz w:val="23"/>
          <w:szCs w:val="23"/>
        </w:rPr>
        <w:t xml:space="preserve"> refus</w:t>
      </w:r>
      <w:r w:rsidR="003F630E">
        <w:rPr>
          <w:rFonts w:ascii="Times New Roman" w:hAnsi="Times New Roman"/>
          <w:b/>
          <w:bCs/>
          <w:sz w:val="23"/>
          <w:szCs w:val="23"/>
        </w:rPr>
        <w:t xml:space="preserve"> presque symétrique</w:t>
      </w:r>
      <w:r w:rsidRPr="00881333">
        <w:rPr>
          <w:rFonts w:ascii="Times New Roman" w:hAnsi="Times New Roman"/>
          <w:bCs/>
          <w:sz w:val="23"/>
          <w:szCs w:val="23"/>
        </w:rPr>
        <w:t xml:space="preserve"> (58/40).</w:t>
      </w:r>
    </w:p>
    <w:p w:rsidR="00823005" w:rsidRDefault="00823005" w:rsidP="00881333">
      <w:pPr>
        <w:pStyle w:val="ListParagraph"/>
        <w:spacing w:before="120" w:line="300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3F630E" w:rsidRDefault="003F630E" w:rsidP="00881333">
      <w:pPr>
        <w:pStyle w:val="ListParagraph"/>
        <w:spacing w:before="120" w:line="300" w:lineRule="auto"/>
        <w:ind w:left="0"/>
        <w:jc w:val="both"/>
        <w:rPr>
          <w:rFonts w:ascii="Times New Roman" w:hAnsi="Times New Roman" w:cs="Times New Roman"/>
          <w:sz w:val="23"/>
          <w:szCs w:val="23"/>
        </w:rPr>
      </w:pPr>
    </w:p>
    <w:p w:rsidR="00563B3D" w:rsidRPr="006A1CCC" w:rsidRDefault="00563B3D" w:rsidP="00881333">
      <w:pPr>
        <w:tabs>
          <w:tab w:val="left" w:pos="6663"/>
        </w:tabs>
        <w:spacing w:before="24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6A1CCC">
        <w:rPr>
          <w:sz w:val="23"/>
          <w:szCs w:val="23"/>
        </w:rPr>
        <w:tab/>
      </w:r>
      <w:r w:rsidRPr="006A1CCC">
        <w:rPr>
          <w:rFonts w:ascii="Times New Roman" w:hAnsi="Times New Roman"/>
          <w:sz w:val="23"/>
          <w:szCs w:val="23"/>
        </w:rPr>
        <w:t>Adrien ABECASSIS</w:t>
      </w:r>
    </w:p>
    <w:sectPr w:rsidR="00563B3D" w:rsidRPr="006A1CCC" w:rsidSect="00881333">
      <w:pgSz w:w="11906" w:h="16838"/>
      <w:pgMar w:top="1021" w:right="1304" w:bottom="1021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7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6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4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1747416848">
    <w:abstractNumId w:val="27"/>
  </w:num>
  <w:num w:numId="2" w16cid:durableId="1880892446">
    <w:abstractNumId w:val="1"/>
  </w:num>
  <w:num w:numId="3" w16cid:durableId="964697975">
    <w:abstractNumId w:val="9"/>
  </w:num>
  <w:num w:numId="4" w16cid:durableId="1094478471">
    <w:abstractNumId w:val="18"/>
  </w:num>
  <w:num w:numId="5" w16cid:durableId="448620548">
    <w:abstractNumId w:val="4"/>
  </w:num>
  <w:num w:numId="6" w16cid:durableId="9279254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81197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862915">
    <w:abstractNumId w:val="23"/>
  </w:num>
  <w:num w:numId="9" w16cid:durableId="1717777516">
    <w:abstractNumId w:val="8"/>
  </w:num>
  <w:num w:numId="10" w16cid:durableId="1393769846">
    <w:abstractNumId w:val="16"/>
  </w:num>
  <w:num w:numId="11" w16cid:durableId="431364517">
    <w:abstractNumId w:val="19"/>
  </w:num>
  <w:num w:numId="12" w16cid:durableId="1959801593">
    <w:abstractNumId w:val="7"/>
  </w:num>
  <w:num w:numId="13" w16cid:durableId="1149325431">
    <w:abstractNumId w:val="11"/>
  </w:num>
  <w:num w:numId="14" w16cid:durableId="428697912">
    <w:abstractNumId w:val="17"/>
  </w:num>
  <w:num w:numId="15" w16cid:durableId="14612192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9116637">
    <w:abstractNumId w:val="2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226017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99975917">
    <w:abstractNumId w:val="6"/>
  </w:num>
  <w:num w:numId="19" w16cid:durableId="1053114106">
    <w:abstractNumId w:val="15"/>
  </w:num>
  <w:num w:numId="20" w16cid:durableId="724834936">
    <w:abstractNumId w:val="14"/>
  </w:num>
  <w:num w:numId="21" w16cid:durableId="752166127">
    <w:abstractNumId w:val="3"/>
  </w:num>
  <w:num w:numId="22" w16cid:durableId="280962988">
    <w:abstractNumId w:val="2"/>
  </w:num>
  <w:num w:numId="23" w16cid:durableId="515194958">
    <w:abstractNumId w:val="10"/>
  </w:num>
  <w:num w:numId="24" w16cid:durableId="1069692204">
    <w:abstractNumId w:val="26"/>
  </w:num>
  <w:num w:numId="25" w16cid:durableId="310867286">
    <w:abstractNumId w:val="22"/>
  </w:num>
  <w:num w:numId="26" w16cid:durableId="97768302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44253459">
    <w:abstractNumId w:val="29"/>
  </w:num>
  <w:num w:numId="28" w16cid:durableId="1984575409">
    <w:abstractNumId w:val="21"/>
  </w:num>
  <w:num w:numId="29" w16cid:durableId="764686709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369443">
    <w:abstractNumId w:val="0"/>
  </w:num>
  <w:num w:numId="31" w16cid:durableId="1100876387">
    <w:abstractNumId w:val="25"/>
  </w:num>
  <w:num w:numId="32" w16cid:durableId="902721793">
    <w:abstractNumId w:val="5"/>
  </w:num>
  <w:num w:numId="33" w16cid:durableId="193574268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57E70"/>
    <w:rsid w:val="00072037"/>
    <w:rsid w:val="00095CB4"/>
    <w:rsid w:val="0011140E"/>
    <w:rsid w:val="001418DA"/>
    <w:rsid w:val="001A33C4"/>
    <w:rsid w:val="001F262D"/>
    <w:rsid w:val="00200E3D"/>
    <w:rsid w:val="00282660"/>
    <w:rsid w:val="00305665"/>
    <w:rsid w:val="0039112E"/>
    <w:rsid w:val="00393C2A"/>
    <w:rsid w:val="003E647C"/>
    <w:rsid w:val="003F5A94"/>
    <w:rsid w:val="003F630E"/>
    <w:rsid w:val="0049164F"/>
    <w:rsid w:val="004C3F36"/>
    <w:rsid w:val="004D7162"/>
    <w:rsid w:val="00505A6E"/>
    <w:rsid w:val="00563B3D"/>
    <w:rsid w:val="00576FE8"/>
    <w:rsid w:val="005D1663"/>
    <w:rsid w:val="005F42E1"/>
    <w:rsid w:val="006A1CCC"/>
    <w:rsid w:val="006F5481"/>
    <w:rsid w:val="007104D3"/>
    <w:rsid w:val="007873DB"/>
    <w:rsid w:val="007C1C34"/>
    <w:rsid w:val="00823005"/>
    <w:rsid w:val="00881333"/>
    <w:rsid w:val="008D7D03"/>
    <w:rsid w:val="00A141FA"/>
    <w:rsid w:val="00A478BE"/>
    <w:rsid w:val="00A834DC"/>
    <w:rsid w:val="00BC631C"/>
    <w:rsid w:val="00C2240F"/>
    <w:rsid w:val="00C343E2"/>
    <w:rsid w:val="00C50C2F"/>
    <w:rsid w:val="00C732A7"/>
    <w:rsid w:val="00CA4CC2"/>
    <w:rsid w:val="00CC3F6A"/>
    <w:rsid w:val="00D75AA0"/>
    <w:rsid w:val="00F224D5"/>
    <w:rsid w:val="00FB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DB6AD88-8C3D-4BE9-A782-A431C93C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861</Words>
  <Characters>4910</Characters>
  <Application>Microsoft Office Word</Application>
  <DocSecurity>4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6</cp:revision>
  <cp:lastPrinted>2014-09-15T13:29:00Z</cp:lastPrinted>
  <dcterms:created xsi:type="dcterms:W3CDTF">2014-09-15T13:11:00Z</dcterms:created>
  <dcterms:modified xsi:type="dcterms:W3CDTF">2014-09-15T16:11:00Z</dcterms:modified>
</cp:coreProperties>
</file>