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9F4BA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F4BA8">
        <w:rPr>
          <w:rFonts w:ascii="Times New Roman" w:eastAsia="Times New Roman" w:hAnsi="Times New Roman"/>
          <w:sz w:val="24"/>
          <w:szCs w:val="24"/>
        </w:rPr>
        <w:t>novembre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00468F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</w:t>
      </w:r>
      <w:r w:rsidR="00E7043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- 3</w:t>
      </w:r>
      <w:r w:rsidR="00965D3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E7043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novembre</w:t>
      </w:r>
    </w:p>
    <w:p w:rsidR="00E70430" w:rsidRPr="00E70430" w:rsidRDefault="00E70430" w:rsidP="00E70430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service civique 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72% des Français se déclarent pour un service civique obligatoire</w:t>
      </w:r>
      <w:r w:rsidRPr="00E70430">
        <w:rPr>
          <w:rFonts w:ascii="Times New Roman" w:eastAsia="Times New Roman" w:hAnsi="Times New Roman"/>
          <w:sz w:val="23"/>
          <w:szCs w:val="23"/>
        </w:rPr>
        <w:t>. Mais seulement 55% des moins de 25 ans, contre 85% des plus de 65 ans.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Politiquement,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approbation est nettement majoritaire partout : 71% à gauche ; 74% à droite ; 70% au FN ; 65% chez les « sans sympathie partisane ».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72% souhaiteraient que cette décision soit prise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par les citoyens par référendum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E70430">
        <w:rPr>
          <w:rFonts w:ascii="Times New Roman" w:eastAsia="Times New Roman" w:hAnsi="Times New Roman"/>
          <w:sz w:val="23"/>
          <w:szCs w:val="23"/>
        </w:rPr>
        <w:t>, 13% seulement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par les parlementaires</w:t>
      </w:r>
      <w:r w:rsidRPr="00E70430">
        <w:rPr>
          <w:rFonts w:ascii="Times New Roman" w:eastAsia="Times New Roman" w:hAnsi="Times New Roman"/>
          <w:sz w:val="23"/>
          <w:szCs w:val="23"/>
        </w:rPr>
        <w:t> » et 15% pensent que le mode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adoption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n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a pas d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importante</w:t>
      </w:r>
      <w:r w:rsidRPr="00E70430">
        <w:rPr>
          <w:rFonts w:ascii="Times New Roman" w:eastAsia="Times New Roman" w:hAnsi="Times New Roman"/>
          <w:sz w:val="23"/>
          <w:szCs w:val="23"/>
        </w:rPr>
        <w:t> ».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Ces résultats sont toutefois à prendre avec précaution, les Français étant par principe favorables au referendum, et le sujet du service civique obligatoire n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est pas aujourd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hui dans les esprits. A noter que les plus de 65 ans sont moins enclins à passer par référendum (58%)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Les arguments en faveur d</w:t>
      </w:r>
      <w:r w:rsidR="0000468F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un service civique obligatoire paraissent convaincants</w:t>
      </w:r>
      <w:r w:rsidRPr="00E70430">
        <w:rPr>
          <w:rFonts w:ascii="Times New Roman" w:eastAsia="Times New Roman" w:hAnsi="Times New Roman"/>
          <w:sz w:val="23"/>
          <w:szCs w:val="23"/>
        </w:rPr>
        <w:t> : 82% pensent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cela va renforcer l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intégration des jeunes dans la société</w:t>
      </w:r>
      <w:r w:rsidRPr="00E70430">
        <w:rPr>
          <w:rFonts w:ascii="Times New Roman" w:eastAsia="Times New Roman" w:hAnsi="Times New Roman"/>
          <w:sz w:val="23"/>
          <w:szCs w:val="23"/>
        </w:rPr>
        <w:t> » ; 81%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cela va renforcer le sens civique chez les jeunes</w:t>
      </w:r>
      <w:r w:rsidRPr="00E70430">
        <w:rPr>
          <w:rFonts w:ascii="Times New Roman" w:eastAsia="Times New Roman" w:hAnsi="Times New Roman"/>
          <w:sz w:val="23"/>
          <w:szCs w:val="23"/>
        </w:rPr>
        <w:t> » ; et 75%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cela va favoriser la mixité sociale </w:t>
      </w:r>
      <w:r w:rsidRPr="00E70430">
        <w:rPr>
          <w:rFonts w:ascii="Times New Roman" w:eastAsia="Times New Roman" w:hAnsi="Times New Roman"/>
          <w:sz w:val="23"/>
          <w:szCs w:val="23"/>
        </w:rPr>
        <w:t>». Les clivages politiques ou sociologiques sur ces trois questions sont faibles.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A l</w:t>
      </w:r>
      <w:r w:rsidR="0000468F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inverse, l</w:t>
      </w:r>
      <w:r w:rsidR="0000468F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argument du coût porte relativement peu</w:t>
      </w:r>
      <w:r w:rsidRPr="00E70430">
        <w:rPr>
          <w:rFonts w:ascii="Times New Roman" w:eastAsia="Times New Roman" w:hAnsi="Times New Roman"/>
          <w:sz w:val="23"/>
          <w:szCs w:val="23"/>
        </w:rPr>
        <w:t> : ils ne sont que 37% à penser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cela va coûter trop cher à l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Etat</w:t>
      </w:r>
      <w:r w:rsidRPr="00E70430">
        <w:rPr>
          <w:rFonts w:ascii="Times New Roman" w:eastAsia="Times New Roman" w:hAnsi="Times New Roman"/>
          <w:sz w:val="23"/>
          <w:szCs w:val="23"/>
        </w:rPr>
        <w:t> » (mais 57% des moins de 25 ans…)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Les Français seraient plutôt partisans d</w:t>
      </w:r>
      <w:r w:rsidR="0000468F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un service civique assez long</w:t>
      </w:r>
      <w:r w:rsidRPr="00E70430">
        <w:rPr>
          <w:rFonts w:ascii="Times New Roman" w:eastAsia="Times New Roman" w:hAnsi="Times New Roman"/>
          <w:sz w:val="23"/>
          <w:szCs w:val="23"/>
        </w:rPr>
        <w:t> : 42% envisagent une durée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un an ; 36% de 6 mois ; et seulement 22% de moins de 6 mois.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Les jeunes, plus réticents, sont plus nombreux à souhaiter une durée courte : 36% moins de 6 mois ; 35% 6 mois ; et 29% un an.</w:t>
      </w:r>
    </w:p>
    <w:p w:rsidR="00E70430" w:rsidRPr="00E70430" w:rsidRDefault="00E70430" w:rsidP="00E70430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sz w:val="23"/>
          <w:szCs w:val="23"/>
        </w:rPr>
      </w:pPr>
      <w:proofErr w:type="spellStart"/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Sivens</w:t>
      </w:r>
      <w:proofErr w:type="spellEnd"/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Les forces de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ordre sont peu remises en cause (cohérent avec la forte demande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ordre et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autorité) mais les formes radicales de protestation qui continuent à bénéficier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une compréhension.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b/>
          <w:bCs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44% des Français jugent que le gouvernement a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bien réagi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depuis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annonce de la mort de Rémi </w:t>
      </w:r>
      <w:proofErr w:type="spellStart"/>
      <w:r w:rsidRPr="00E70430">
        <w:rPr>
          <w:rFonts w:ascii="Times New Roman" w:eastAsia="Times New Roman" w:hAnsi="Times New Roman"/>
          <w:sz w:val="23"/>
          <w:szCs w:val="23"/>
        </w:rPr>
        <w:t>Fraisse</w:t>
      </w:r>
      <w:proofErr w:type="spellEnd"/>
      <w:r w:rsidRPr="00E70430">
        <w:rPr>
          <w:rFonts w:ascii="Times New Roman" w:eastAsia="Times New Roman" w:hAnsi="Times New Roman"/>
          <w:sz w:val="23"/>
          <w:szCs w:val="23"/>
        </w:rPr>
        <w:t xml:space="preserve">, contre 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50%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mal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 xml:space="preserve"> » </w:t>
      </w:r>
      <w:r w:rsidRPr="00E70430">
        <w:rPr>
          <w:rFonts w:ascii="Times New Roman" w:eastAsia="Times New Roman" w:hAnsi="Times New Roman"/>
          <w:sz w:val="23"/>
          <w:szCs w:val="23"/>
        </w:rPr>
        <w:t>(60% à droite) - ce qui n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est pas un mauvais score dans le contexte.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Des divergences, mais pas de fracture, traversent la gauche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 : une majorité de la gauche de la gauche (53%) et des Verts (50%) jugent que le gouvernement a mal réagi, alors que les socialistes jugent à 61% le contraire. 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Face à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certaines personnes ou certains groupes qui se radicalisent et durcissent leurs actions pour défendre leurs idées ou leurs intérêts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 », 45% des Français font preuve de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compréhension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 » et 29% de « </w:t>
      </w:r>
      <w:r w:rsidRPr="00E70430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soutien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 ».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Ces résultat sont en 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nette baisse par rapport à novembre 2013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(mouvement des bonnets rouges) : 22 points de moins de compréhension ; 19 points de moins de soutien. 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Ils restent cependant 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élevé au regard de la dureté de la question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- il ne s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agit pas de soutien à des « manifestations » mais à des actions radicales et de contestation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autorité.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La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compréhension</w:t>
      </w:r>
      <w:r w:rsidRPr="00E70430">
        <w:rPr>
          <w:rFonts w:ascii="Times New Roman" w:eastAsia="Times New Roman" w:hAnsi="Times New Roman"/>
          <w:sz w:val="23"/>
          <w:szCs w:val="23"/>
        </w:rPr>
        <w:t> » est majoritaire chez les CSP- (53%), les Verts (50%), et les sympathisants FN (52%). Mais elle est notable partout - y compris un tiers des sympathisants PS.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Le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soutien</w:t>
      </w:r>
      <w:r w:rsidRPr="00E70430">
        <w:rPr>
          <w:rFonts w:ascii="Times New Roman" w:eastAsia="Times New Roman" w:hAnsi="Times New Roman"/>
          <w:sz w:val="23"/>
          <w:szCs w:val="23"/>
        </w:rPr>
        <w:t> » touche évidemment plus la gauche radicale (40%), mais est désormais aussi marquée à droite (32% à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UMP). 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/>
          <w:bCs/>
          <w:sz w:val="23"/>
          <w:szCs w:val="23"/>
        </w:rPr>
        <w:t>F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ace à ces radicalisations, les Français soutiennent cependant les force de l</w:t>
      </w:r>
      <w:r w:rsidR="0000468F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ordre</w:t>
      </w:r>
      <w:r w:rsidRPr="00E70430">
        <w:rPr>
          <w:rFonts w:ascii="Times New Roman" w:eastAsia="Times New Roman" w:hAnsi="Times New Roman"/>
          <w:sz w:val="23"/>
          <w:szCs w:val="23"/>
        </w:rPr>
        <w:t> : ils partagent majoritairement (59%) le constat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les forces de l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ordre ne sont pas suffisamment préparées et équipées</w:t>
      </w:r>
      <w:r w:rsidRPr="00E70430">
        <w:rPr>
          <w:rFonts w:ascii="Times New Roman" w:eastAsia="Times New Roman" w:hAnsi="Times New Roman"/>
          <w:sz w:val="23"/>
          <w:szCs w:val="23"/>
        </w:rPr>
        <w:t> » ; et 67% jugent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les forces de l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ordre doivent adapter leur comportement à la violence des manifestants</w:t>
      </w:r>
      <w:r w:rsidRPr="00E70430">
        <w:rPr>
          <w:rFonts w:ascii="Times New Roman" w:eastAsia="Times New Roman" w:hAnsi="Times New Roman"/>
          <w:sz w:val="23"/>
          <w:szCs w:val="23"/>
        </w:rPr>
        <w:t> » plutôt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ne pas changer de comportement et rester dans la retenue, quelle que soit la violence des manifestants</w:t>
      </w:r>
      <w:r w:rsidRPr="00E70430">
        <w:rPr>
          <w:rFonts w:ascii="Times New Roman" w:eastAsia="Times New Roman" w:hAnsi="Times New Roman"/>
          <w:sz w:val="23"/>
          <w:szCs w:val="23"/>
        </w:rPr>
        <w:t> » (33%). 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Signe qu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il s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agit bien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un affaiblissement des institutions et décisions démocratiques dont procède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autorité, davantage qu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une contestation de l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autorité elle-même.</w:t>
      </w:r>
    </w:p>
    <w:p w:rsidR="00E70430" w:rsidRPr="00E70430" w:rsidRDefault="00E70430" w:rsidP="00E70430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b/>
          <w:bCs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mères voilées dans les sorties scolaires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Suite aux propos de N. </w:t>
      </w:r>
      <w:proofErr w:type="spellStart"/>
      <w:r w:rsidRPr="00E70430">
        <w:rPr>
          <w:rFonts w:ascii="Times New Roman" w:eastAsia="Times New Roman" w:hAnsi="Times New Roman"/>
          <w:sz w:val="23"/>
          <w:szCs w:val="23"/>
        </w:rPr>
        <w:t>Vallaud-Belkacem</w:t>
      </w:r>
      <w:proofErr w:type="spellEnd"/>
      <w:r w:rsidRPr="00E70430">
        <w:rPr>
          <w:rFonts w:ascii="Times New Roman" w:eastAsia="Times New Roman" w:hAnsi="Times New Roman"/>
          <w:sz w:val="23"/>
          <w:szCs w:val="23"/>
        </w:rPr>
        <w:t xml:space="preserve"> sur la possibilité pour les mères voilées d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accompagner les enfants en sorties scolaires - relayés dans la presse de droite depuis plusieurs jours - les Français </w:t>
      </w: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confirment une vision de la laïcité assez intransigeante</w:t>
      </w:r>
      <w:r w:rsidRPr="00E70430">
        <w:rPr>
          <w:rFonts w:ascii="Times New Roman" w:eastAsia="Times New Roman" w:hAnsi="Times New Roman"/>
          <w:sz w:val="23"/>
          <w:szCs w:val="23"/>
        </w:rPr>
        <w:t> :</w:t>
      </w:r>
    </w:p>
    <w:p w:rsidR="00E70430" w:rsidRPr="00E70430" w:rsidRDefault="00E70430" w:rsidP="00E70430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18% </w:t>
      </w:r>
      <w:r w:rsidRPr="00E70430">
        <w:rPr>
          <w:rFonts w:ascii="Times New Roman" w:hAnsi="Times New Roman"/>
          <w:sz w:val="23"/>
          <w:szCs w:val="23"/>
        </w:rPr>
        <w:t>souhaitent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que les mères voilées puissent toujours accompagner les enfants ;</w:t>
      </w:r>
    </w:p>
    <w:p w:rsidR="00E70430" w:rsidRPr="00E70430" w:rsidRDefault="00E70430" w:rsidP="00E70430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25% </w:t>
      </w:r>
      <w:r w:rsidRPr="00E70430">
        <w:rPr>
          <w:rFonts w:ascii="Times New Roman" w:hAnsi="Times New Roman"/>
          <w:sz w:val="23"/>
          <w:szCs w:val="23"/>
        </w:rPr>
        <w:t>pensent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que ces autorisations devraient relever de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l</w:t>
      </w:r>
      <w:r w:rsidR="0000468F">
        <w:rPr>
          <w:rFonts w:ascii="Times New Roman" w:eastAsia="Times New Roman" w:hAnsi="Times New Roman"/>
          <w:i/>
          <w:iCs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exception</w:t>
      </w:r>
      <w:r w:rsidRPr="00E70430">
        <w:rPr>
          <w:rFonts w:ascii="Times New Roman" w:eastAsia="Times New Roman" w:hAnsi="Times New Roman"/>
          <w:sz w:val="23"/>
          <w:szCs w:val="23"/>
        </w:rPr>
        <w:t> » ;</w:t>
      </w:r>
    </w:p>
    <w:p w:rsidR="00E70430" w:rsidRPr="00E70430" w:rsidRDefault="00E70430" w:rsidP="00E70430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et 56% estiment que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une telle autorisation ne devrait jamais être donnée</w:t>
      </w:r>
      <w:r w:rsidRPr="00E70430">
        <w:rPr>
          <w:rFonts w:ascii="Times New Roman" w:eastAsia="Times New Roman" w:hAnsi="Times New Roman"/>
          <w:sz w:val="23"/>
          <w:szCs w:val="23"/>
        </w:rPr>
        <w:t> » (dont 45% des sympathisants de gauche, 65% à droite et 75% au FN). </w:t>
      </w:r>
    </w:p>
    <w:p w:rsidR="00E70430" w:rsidRPr="00E70430" w:rsidRDefault="00E70430" w:rsidP="00E70430">
      <w:pPr>
        <w:spacing w:before="120" w:after="0" w:line="288" w:lineRule="auto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>Il n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est pas impossible que le sujet s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invite le 6 novembre.</w:t>
      </w:r>
    </w:p>
    <w:p w:rsidR="00E70430" w:rsidRPr="00E70430" w:rsidRDefault="00E70430" w:rsidP="00E70430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b/>
          <w:bCs/>
          <w:sz w:val="23"/>
          <w:szCs w:val="23"/>
        </w:rPr>
      </w:pPr>
      <w:r w:rsidRPr="00E70430">
        <w:rPr>
          <w:rFonts w:ascii="Times New Roman" w:eastAsia="Times New Roman" w:hAnsi="Times New Roman"/>
          <w:b/>
          <w:bCs/>
          <w:sz w:val="23"/>
          <w:szCs w:val="23"/>
        </w:rPr>
        <w:t>simplification</w:t>
      </w:r>
    </w:p>
    <w:p w:rsidR="00E70430" w:rsidRPr="00E70430" w:rsidRDefault="00E70430" w:rsidP="00E70430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70430">
        <w:rPr>
          <w:rFonts w:ascii="Times New Roman" w:eastAsia="Times New Roman" w:hAnsi="Times New Roman"/>
          <w:sz w:val="23"/>
          <w:szCs w:val="23"/>
        </w:rPr>
        <w:t xml:space="preserve">53% des </w:t>
      </w:r>
      <w:r w:rsidRPr="00E70430">
        <w:rPr>
          <w:rFonts w:ascii="Times New Roman" w:hAnsi="Times New Roman"/>
          <w:sz w:val="23"/>
          <w:szCs w:val="23"/>
        </w:rPr>
        <w:t>Français</w:t>
      </w:r>
      <w:r w:rsidRPr="00E70430">
        <w:rPr>
          <w:rFonts w:ascii="Times New Roman" w:eastAsia="Times New Roman" w:hAnsi="Times New Roman"/>
          <w:sz w:val="23"/>
          <w:szCs w:val="23"/>
        </w:rPr>
        <w:t xml:space="preserve"> disent avoir entendu parler du « </w:t>
      </w:r>
      <w:r w:rsidRPr="00E70430">
        <w:rPr>
          <w:rFonts w:ascii="Times New Roman" w:eastAsia="Times New Roman" w:hAnsi="Times New Roman"/>
          <w:i/>
          <w:iCs/>
          <w:sz w:val="23"/>
          <w:szCs w:val="23"/>
        </w:rPr>
        <w:t>chantier pour simplifier les démarches administratives pour les entreprises et les particuliers</w:t>
      </w:r>
      <w:r w:rsidRPr="00E70430">
        <w:rPr>
          <w:rFonts w:ascii="Times New Roman" w:eastAsia="Times New Roman" w:hAnsi="Times New Roman"/>
          <w:sz w:val="23"/>
          <w:szCs w:val="23"/>
        </w:rPr>
        <w:t> », ce qui n</w:t>
      </w:r>
      <w:r w:rsidR="0000468F">
        <w:rPr>
          <w:rFonts w:ascii="Times New Roman" w:eastAsia="Times New Roman" w:hAnsi="Times New Roman"/>
          <w:sz w:val="23"/>
          <w:szCs w:val="23"/>
        </w:rPr>
        <w:t>’</w:t>
      </w:r>
      <w:r w:rsidRPr="00E70430">
        <w:rPr>
          <w:rFonts w:ascii="Times New Roman" w:eastAsia="Times New Roman" w:hAnsi="Times New Roman"/>
          <w:sz w:val="23"/>
          <w:szCs w:val="23"/>
        </w:rPr>
        <w:t>est pas un si mauvais score - même si la question est très large.</w:t>
      </w:r>
    </w:p>
    <w:p w:rsidR="00E70430" w:rsidRPr="0000468F" w:rsidRDefault="0000468F" w:rsidP="0000468F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b/>
          <w:bCs/>
          <w:sz w:val="23"/>
          <w:szCs w:val="23"/>
        </w:rPr>
      </w:pPr>
      <w:r>
        <w:rPr>
          <w:rFonts w:ascii="Times New Roman" w:eastAsia="Times New Roman" w:hAnsi="Times New Roman"/>
          <w:b/>
          <w:bCs/>
          <w:sz w:val="23"/>
          <w:szCs w:val="23"/>
        </w:rPr>
        <w:t>C</w:t>
      </w:r>
      <w:r w:rsidR="00E70430" w:rsidRPr="0000468F">
        <w:rPr>
          <w:rFonts w:ascii="Times New Roman" w:eastAsia="Times New Roman" w:hAnsi="Times New Roman"/>
          <w:b/>
          <w:bCs/>
          <w:sz w:val="23"/>
          <w:szCs w:val="23"/>
        </w:rPr>
        <w:t>alais</w:t>
      </w:r>
    </w:p>
    <w:p w:rsidR="00E70430" w:rsidRDefault="00E70430" w:rsidP="0000468F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70430">
        <w:rPr>
          <w:rFonts w:ascii="Times New Roman" w:hAnsi="Times New Roman"/>
          <w:bCs/>
          <w:sz w:val="23"/>
          <w:szCs w:val="23"/>
        </w:rPr>
        <w:t>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adhésion à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ouverture d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 xml:space="preserve">un centre humanitaire à Calais </w:t>
      </w:r>
      <w:r w:rsidR="0000468F">
        <w:rPr>
          <w:rFonts w:ascii="Times New Roman" w:hAnsi="Times New Roman"/>
          <w:bCs/>
          <w:sz w:val="23"/>
          <w:szCs w:val="23"/>
        </w:rPr>
        <w:t>s’érode légèrement en une semaine (-3 points) mais reste majoritaire :</w:t>
      </w:r>
      <w:r w:rsidRPr="00E70430">
        <w:rPr>
          <w:rFonts w:ascii="Times New Roman" w:hAnsi="Times New Roman"/>
          <w:bCs/>
          <w:sz w:val="23"/>
          <w:szCs w:val="23"/>
        </w:rPr>
        <w:t xml:space="preserve"> 53% contre 47% (dont 60% à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UMP et 80</w:t>
      </w:r>
      <w:r w:rsidR="0000468F">
        <w:rPr>
          <w:rFonts w:ascii="Times New Roman" w:hAnsi="Times New Roman"/>
          <w:bCs/>
          <w:sz w:val="23"/>
          <w:szCs w:val="23"/>
        </w:rPr>
        <w:t>%</w:t>
      </w:r>
      <w:r w:rsidRPr="00E70430">
        <w:rPr>
          <w:rFonts w:ascii="Times New Roman" w:hAnsi="Times New Roman"/>
          <w:bCs/>
          <w:sz w:val="23"/>
          <w:szCs w:val="23"/>
        </w:rPr>
        <w:t xml:space="preserve"> au FN). La médiatisation de la sorti</w:t>
      </w:r>
      <w:r w:rsidR="0000468F">
        <w:rPr>
          <w:rFonts w:ascii="Times New Roman" w:hAnsi="Times New Roman"/>
          <w:bCs/>
          <w:sz w:val="23"/>
          <w:szCs w:val="23"/>
        </w:rPr>
        <w:t>e de M.</w:t>
      </w:r>
      <w:r w:rsidRPr="00E70430">
        <w:rPr>
          <w:rFonts w:ascii="Times New Roman" w:hAnsi="Times New Roman"/>
          <w:bCs/>
          <w:sz w:val="23"/>
          <w:szCs w:val="23"/>
        </w:rPr>
        <w:t xml:space="preserve"> Le Pen</w:t>
      </w:r>
      <w:r w:rsidR="0000468F">
        <w:rPr>
          <w:rFonts w:ascii="Times New Roman" w:hAnsi="Times New Roman"/>
          <w:bCs/>
          <w:sz w:val="23"/>
          <w:szCs w:val="23"/>
        </w:rPr>
        <w:t xml:space="preserve"> </w:t>
      </w:r>
      <w:r w:rsidRPr="00E70430">
        <w:rPr>
          <w:rFonts w:ascii="Times New Roman" w:hAnsi="Times New Roman"/>
          <w:bCs/>
          <w:sz w:val="23"/>
          <w:szCs w:val="23"/>
        </w:rPr>
        <w:t xml:space="preserve">et la sensibilité de cette question </w:t>
      </w:r>
      <w:r w:rsidR="0000468F">
        <w:rPr>
          <w:rFonts w:ascii="Times New Roman" w:hAnsi="Times New Roman"/>
          <w:bCs/>
          <w:sz w:val="23"/>
          <w:szCs w:val="23"/>
        </w:rPr>
        <w:t xml:space="preserve">peuvent </w:t>
      </w:r>
      <w:r w:rsidRPr="00E70430">
        <w:rPr>
          <w:rFonts w:ascii="Times New Roman" w:hAnsi="Times New Roman"/>
          <w:bCs/>
          <w:sz w:val="23"/>
          <w:szCs w:val="23"/>
        </w:rPr>
        <w:t>laisse</w:t>
      </w:r>
      <w:r w:rsidR="0000468F">
        <w:rPr>
          <w:rFonts w:ascii="Times New Roman" w:hAnsi="Times New Roman"/>
          <w:bCs/>
          <w:sz w:val="23"/>
          <w:szCs w:val="23"/>
        </w:rPr>
        <w:t>r</w:t>
      </w:r>
      <w:r w:rsidRPr="00E70430">
        <w:rPr>
          <w:rFonts w:ascii="Times New Roman" w:hAnsi="Times New Roman"/>
          <w:bCs/>
          <w:sz w:val="23"/>
          <w:szCs w:val="23"/>
        </w:rPr>
        <w:t xml:space="preserve"> présager une poursuite de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érosion dans les semaines à venir.</w:t>
      </w:r>
    </w:p>
    <w:p w:rsidR="00E70430" w:rsidRPr="0000468F" w:rsidRDefault="0000468F" w:rsidP="0000468F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eastAsia="Times New Roman" w:hAnsi="Times New Roman"/>
          <w:b/>
          <w:bCs/>
          <w:sz w:val="23"/>
          <w:szCs w:val="23"/>
        </w:rPr>
      </w:pPr>
      <w:r>
        <w:rPr>
          <w:rFonts w:ascii="Times New Roman" w:eastAsia="Times New Roman" w:hAnsi="Times New Roman"/>
          <w:b/>
          <w:bCs/>
          <w:sz w:val="23"/>
          <w:szCs w:val="23"/>
        </w:rPr>
        <w:t>E</w:t>
      </w:r>
      <w:r w:rsidR="00E70430" w:rsidRPr="0000468F">
        <w:rPr>
          <w:rFonts w:ascii="Times New Roman" w:eastAsia="Times New Roman" w:hAnsi="Times New Roman"/>
          <w:b/>
          <w:bCs/>
          <w:sz w:val="23"/>
          <w:szCs w:val="23"/>
        </w:rPr>
        <w:t>fforts pour réduire les dépenses publiques</w:t>
      </w:r>
    </w:p>
    <w:p w:rsidR="00E70430" w:rsidRPr="00E70430" w:rsidRDefault="00E70430" w:rsidP="0000468F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70430">
        <w:rPr>
          <w:rFonts w:ascii="Times New Roman" w:hAnsi="Times New Roman"/>
          <w:bCs/>
          <w:sz w:val="23"/>
          <w:szCs w:val="23"/>
        </w:rPr>
        <w:t>Compte tenu de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importance - avérée dans les études - de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exemplarité de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Etat et du gouvernement pour amener les Français à consentir de nouveaux efforts, nous avons souhaité savoir combien percevaient de la part du gouvernement une volonté de réduire les dépenses suffisante pour les inciter à faire des efforts eux-mêmes.</w:t>
      </w:r>
    </w:p>
    <w:p w:rsidR="00E70430" w:rsidRDefault="00E70430" w:rsidP="00E7043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  <w:r w:rsidRPr="00E70430">
        <w:rPr>
          <w:rFonts w:ascii="Times New Roman" w:hAnsi="Times New Roman"/>
          <w:bCs/>
          <w:sz w:val="23"/>
          <w:szCs w:val="23"/>
        </w:rPr>
        <w:t xml:space="preserve">42% déclarent que les efforts du gouvernement les incitent à faire </w:t>
      </w:r>
      <w:proofErr w:type="spellStart"/>
      <w:r w:rsidRPr="00E70430">
        <w:rPr>
          <w:rFonts w:ascii="Times New Roman" w:hAnsi="Times New Roman"/>
          <w:bCs/>
          <w:sz w:val="23"/>
          <w:szCs w:val="23"/>
        </w:rPr>
        <w:t>eux mêmes</w:t>
      </w:r>
      <w:proofErr w:type="spellEnd"/>
      <w:r w:rsidRPr="00E70430">
        <w:rPr>
          <w:rFonts w:ascii="Times New Roman" w:hAnsi="Times New Roman"/>
          <w:bCs/>
          <w:sz w:val="23"/>
          <w:szCs w:val="23"/>
        </w:rPr>
        <w:t xml:space="preserve"> des efforts pour redresser les comptes publics, contre 57% non. Un score qui cache des clivages (37% des </w:t>
      </w:r>
      <w:proofErr w:type="spellStart"/>
      <w:r w:rsidRPr="00E70430">
        <w:rPr>
          <w:rFonts w:ascii="Times New Roman" w:hAnsi="Times New Roman"/>
          <w:bCs/>
          <w:sz w:val="23"/>
          <w:szCs w:val="23"/>
        </w:rPr>
        <w:t>Csp</w:t>
      </w:r>
      <w:proofErr w:type="spellEnd"/>
      <w:r w:rsidRPr="00E70430">
        <w:rPr>
          <w:rFonts w:ascii="Times New Roman" w:hAnsi="Times New Roman"/>
          <w:bCs/>
          <w:sz w:val="23"/>
          <w:szCs w:val="23"/>
        </w:rPr>
        <w:t xml:space="preserve"> - contre 42 des </w:t>
      </w:r>
      <w:proofErr w:type="spellStart"/>
      <w:r w:rsidRPr="00E70430">
        <w:rPr>
          <w:rFonts w:ascii="Times New Roman" w:hAnsi="Times New Roman"/>
          <w:bCs/>
          <w:sz w:val="23"/>
          <w:szCs w:val="23"/>
        </w:rPr>
        <w:t>Csp</w:t>
      </w:r>
      <w:proofErr w:type="spellEnd"/>
      <w:r w:rsidRPr="00E70430">
        <w:rPr>
          <w:rFonts w:ascii="Times New Roman" w:hAnsi="Times New Roman"/>
          <w:bCs/>
          <w:sz w:val="23"/>
          <w:szCs w:val="23"/>
        </w:rPr>
        <w:t>+, 49 à gauche contre 37 à l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UMP), mais qui compte tenu du contexte n</w:t>
      </w:r>
      <w:r w:rsidR="0000468F">
        <w:rPr>
          <w:rFonts w:ascii="Times New Roman" w:hAnsi="Times New Roman"/>
          <w:bCs/>
          <w:sz w:val="23"/>
          <w:szCs w:val="23"/>
        </w:rPr>
        <w:t>’</w:t>
      </w:r>
      <w:r w:rsidRPr="00E70430">
        <w:rPr>
          <w:rFonts w:ascii="Times New Roman" w:hAnsi="Times New Roman"/>
          <w:bCs/>
          <w:sz w:val="23"/>
          <w:szCs w:val="23"/>
        </w:rPr>
        <w:t>est pas si mauvais que cela.</w:t>
      </w:r>
    </w:p>
    <w:p w:rsidR="00E70430" w:rsidRDefault="00E70430" w:rsidP="00E7043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E70430" w:rsidRDefault="00E70430" w:rsidP="00E7043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5C6D7C" w:rsidRPr="00632B40" w:rsidRDefault="005C6D7C" w:rsidP="00632B40">
      <w:pPr>
        <w:pStyle w:val="Index6"/>
        <w:tabs>
          <w:tab w:val="left" w:pos="284"/>
          <w:tab w:val="left" w:pos="6237"/>
        </w:tabs>
        <w:spacing w:before="160" w:line="288" w:lineRule="auto"/>
        <w:ind w:left="0"/>
        <w:jc w:val="both"/>
        <w:rPr>
          <w:rFonts w:ascii="Times New Roman" w:hAnsi="Times New Roman"/>
          <w:bCs/>
          <w:i/>
        </w:rPr>
      </w:pPr>
    </w:p>
    <w:sectPr w:rsidR="005C6D7C" w:rsidRPr="00632B40" w:rsidSect="00C43465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330EDA"/>
    <w:multiLevelType w:val="hybridMultilevel"/>
    <w:tmpl w:val="CBD4332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483037"/>
    <w:multiLevelType w:val="hybridMultilevel"/>
    <w:tmpl w:val="82F2F5F0"/>
    <w:lvl w:ilvl="0" w:tplc="BA40D3A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608312860">
    <w:abstractNumId w:val="37"/>
  </w:num>
  <w:num w:numId="2" w16cid:durableId="1155949838">
    <w:abstractNumId w:val="2"/>
  </w:num>
  <w:num w:numId="3" w16cid:durableId="105390371">
    <w:abstractNumId w:val="11"/>
  </w:num>
  <w:num w:numId="4" w16cid:durableId="1723285639">
    <w:abstractNumId w:val="23"/>
  </w:num>
  <w:num w:numId="5" w16cid:durableId="814377421">
    <w:abstractNumId w:val="5"/>
  </w:num>
  <w:num w:numId="6" w16cid:durableId="7994218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33470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9672879">
    <w:abstractNumId w:val="30"/>
  </w:num>
  <w:num w:numId="9" w16cid:durableId="1189609917">
    <w:abstractNumId w:val="10"/>
  </w:num>
  <w:num w:numId="10" w16cid:durableId="1741556304">
    <w:abstractNumId w:val="21"/>
  </w:num>
  <w:num w:numId="11" w16cid:durableId="1274753346">
    <w:abstractNumId w:val="24"/>
  </w:num>
  <w:num w:numId="12" w16cid:durableId="1548834901">
    <w:abstractNumId w:val="9"/>
  </w:num>
  <w:num w:numId="13" w16cid:durableId="2000111924">
    <w:abstractNumId w:val="14"/>
  </w:num>
  <w:num w:numId="14" w16cid:durableId="618874623">
    <w:abstractNumId w:val="22"/>
  </w:num>
  <w:num w:numId="15" w16cid:durableId="14365134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7982107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94808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3717428">
    <w:abstractNumId w:val="7"/>
  </w:num>
  <w:num w:numId="19" w16cid:durableId="1672946178">
    <w:abstractNumId w:val="20"/>
  </w:num>
  <w:num w:numId="20" w16cid:durableId="1532111182">
    <w:abstractNumId w:val="17"/>
  </w:num>
  <w:num w:numId="21" w16cid:durableId="1647737259">
    <w:abstractNumId w:val="4"/>
  </w:num>
  <w:num w:numId="22" w16cid:durableId="1865440099">
    <w:abstractNumId w:val="3"/>
  </w:num>
  <w:num w:numId="23" w16cid:durableId="667288011">
    <w:abstractNumId w:val="13"/>
  </w:num>
  <w:num w:numId="24" w16cid:durableId="1816530705">
    <w:abstractNumId w:val="35"/>
  </w:num>
  <w:num w:numId="25" w16cid:durableId="965888910">
    <w:abstractNumId w:val="29"/>
  </w:num>
  <w:num w:numId="26" w16cid:durableId="155257588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58569760">
    <w:abstractNumId w:val="39"/>
  </w:num>
  <w:num w:numId="28" w16cid:durableId="609095640">
    <w:abstractNumId w:val="28"/>
  </w:num>
  <w:num w:numId="29" w16cid:durableId="386227931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8637101">
    <w:abstractNumId w:val="0"/>
  </w:num>
  <w:num w:numId="31" w16cid:durableId="1782069692">
    <w:abstractNumId w:val="34"/>
  </w:num>
  <w:num w:numId="32" w16cid:durableId="566184849">
    <w:abstractNumId w:val="6"/>
  </w:num>
  <w:num w:numId="33" w16cid:durableId="8484446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136410988">
    <w:abstractNumId w:val="15"/>
  </w:num>
  <w:num w:numId="35" w16cid:durableId="1305769102">
    <w:abstractNumId w:val="27"/>
  </w:num>
  <w:num w:numId="36" w16cid:durableId="782918176">
    <w:abstractNumId w:val="33"/>
  </w:num>
  <w:num w:numId="37" w16cid:durableId="680663853">
    <w:abstractNumId w:val="26"/>
  </w:num>
  <w:num w:numId="38" w16cid:durableId="1230506365">
    <w:abstractNumId w:val="8"/>
  </w:num>
  <w:num w:numId="39" w16cid:durableId="851837707">
    <w:abstractNumId w:val="1"/>
  </w:num>
  <w:num w:numId="40" w16cid:durableId="1757168512">
    <w:abstractNumId w:val="31"/>
  </w:num>
  <w:num w:numId="41" w16cid:durableId="1150705492">
    <w:abstractNumId w:val="19"/>
  </w:num>
  <w:num w:numId="42" w16cid:durableId="1413357744">
    <w:abstractNumId w:val="36"/>
  </w:num>
  <w:num w:numId="43" w16cid:durableId="637612766">
    <w:abstractNumId w:val="18"/>
  </w:num>
  <w:num w:numId="44" w16cid:durableId="620264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468F"/>
    <w:rsid w:val="0001501B"/>
    <w:rsid w:val="00016D06"/>
    <w:rsid w:val="00022328"/>
    <w:rsid w:val="000327D8"/>
    <w:rsid w:val="00033A0D"/>
    <w:rsid w:val="00044C11"/>
    <w:rsid w:val="00057E70"/>
    <w:rsid w:val="00061033"/>
    <w:rsid w:val="00061993"/>
    <w:rsid w:val="000623C3"/>
    <w:rsid w:val="00067C51"/>
    <w:rsid w:val="00072037"/>
    <w:rsid w:val="00095CB4"/>
    <w:rsid w:val="000D1840"/>
    <w:rsid w:val="000D3EC1"/>
    <w:rsid w:val="000D40F6"/>
    <w:rsid w:val="000D782B"/>
    <w:rsid w:val="000D7E84"/>
    <w:rsid w:val="000E4AFD"/>
    <w:rsid w:val="00100543"/>
    <w:rsid w:val="0011140E"/>
    <w:rsid w:val="0012605B"/>
    <w:rsid w:val="001418DA"/>
    <w:rsid w:val="0016786F"/>
    <w:rsid w:val="00171E36"/>
    <w:rsid w:val="0018798C"/>
    <w:rsid w:val="001A33C4"/>
    <w:rsid w:val="001B640F"/>
    <w:rsid w:val="001D6022"/>
    <w:rsid w:val="001E4996"/>
    <w:rsid w:val="001F262D"/>
    <w:rsid w:val="00200E3D"/>
    <w:rsid w:val="002275BB"/>
    <w:rsid w:val="00266C9F"/>
    <w:rsid w:val="002674CC"/>
    <w:rsid w:val="00280844"/>
    <w:rsid w:val="00282660"/>
    <w:rsid w:val="002A06B4"/>
    <w:rsid w:val="002C05FE"/>
    <w:rsid w:val="002E5656"/>
    <w:rsid w:val="00300ADC"/>
    <w:rsid w:val="0030112F"/>
    <w:rsid w:val="00305665"/>
    <w:rsid w:val="00313452"/>
    <w:rsid w:val="00314868"/>
    <w:rsid w:val="00316878"/>
    <w:rsid w:val="00323F61"/>
    <w:rsid w:val="00324D12"/>
    <w:rsid w:val="003752DD"/>
    <w:rsid w:val="00375465"/>
    <w:rsid w:val="00381AEF"/>
    <w:rsid w:val="0039112E"/>
    <w:rsid w:val="003920CD"/>
    <w:rsid w:val="00393C2A"/>
    <w:rsid w:val="003B01E2"/>
    <w:rsid w:val="003B3E5C"/>
    <w:rsid w:val="003E647C"/>
    <w:rsid w:val="003F5A94"/>
    <w:rsid w:val="003F630E"/>
    <w:rsid w:val="00421884"/>
    <w:rsid w:val="00423608"/>
    <w:rsid w:val="00431DF3"/>
    <w:rsid w:val="00434FFF"/>
    <w:rsid w:val="00445685"/>
    <w:rsid w:val="00463039"/>
    <w:rsid w:val="00467079"/>
    <w:rsid w:val="0049164F"/>
    <w:rsid w:val="004A6A02"/>
    <w:rsid w:val="004A7B47"/>
    <w:rsid w:val="004C2142"/>
    <w:rsid w:val="004C3F36"/>
    <w:rsid w:val="004C459E"/>
    <w:rsid w:val="004D7162"/>
    <w:rsid w:val="004E3AED"/>
    <w:rsid w:val="004E454C"/>
    <w:rsid w:val="004F4004"/>
    <w:rsid w:val="004F6639"/>
    <w:rsid w:val="00505A6E"/>
    <w:rsid w:val="00520F21"/>
    <w:rsid w:val="00524686"/>
    <w:rsid w:val="005266FB"/>
    <w:rsid w:val="005566FD"/>
    <w:rsid w:val="005617E4"/>
    <w:rsid w:val="00563B3D"/>
    <w:rsid w:val="00567A9E"/>
    <w:rsid w:val="00576FE8"/>
    <w:rsid w:val="00580AD8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64ACC"/>
    <w:rsid w:val="00695555"/>
    <w:rsid w:val="00695C92"/>
    <w:rsid w:val="006A1CCC"/>
    <w:rsid w:val="006A53D4"/>
    <w:rsid w:val="006B5695"/>
    <w:rsid w:val="006C549C"/>
    <w:rsid w:val="006D29C6"/>
    <w:rsid w:val="006F5481"/>
    <w:rsid w:val="007104D3"/>
    <w:rsid w:val="0071245F"/>
    <w:rsid w:val="00735F82"/>
    <w:rsid w:val="007377FE"/>
    <w:rsid w:val="007434DD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B5BEB"/>
    <w:rsid w:val="007C1C34"/>
    <w:rsid w:val="007E04C8"/>
    <w:rsid w:val="007E07D8"/>
    <w:rsid w:val="00801FE3"/>
    <w:rsid w:val="00810FD2"/>
    <w:rsid w:val="00823005"/>
    <w:rsid w:val="00824D03"/>
    <w:rsid w:val="00836F98"/>
    <w:rsid w:val="00881333"/>
    <w:rsid w:val="008908E0"/>
    <w:rsid w:val="008A7E06"/>
    <w:rsid w:val="008B2F1C"/>
    <w:rsid w:val="008B49EE"/>
    <w:rsid w:val="008D7D03"/>
    <w:rsid w:val="008E30EC"/>
    <w:rsid w:val="008E402B"/>
    <w:rsid w:val="008F1137"/>
    <w:rsid w:val="00916D36"/>
    <w:rsid w:val="00920748"/>
    <w:rsid w:val="00965D35"/>
    <w:rsid w:val="00975E7A"/>
    <w:rsid w:val="00991D50"/>
    <w:rsid w:val="009A0390"/>
    <w:rsid w:val="009A7940"/>
    <w:rsid w:val="009B080E"/>
    <w:rsid w:val="009B4AD4"/>
    <w:rsid w:val="009E0CEF"/>
    <w:rsid w:val="009E3637"/>
    <w:rsid w:val="009E59C8"/>
    <w:rsid w:val="009F33EE"/>
    <w:rsid w:val="009F4BA8"/>
    <w:rsid w:val="009F6B20"/>
    <w:rsid w:val="00A041D8"/>
    <w:rsid w:val="00A141FA"/>
    <w:rsid w:val="00A210C4"/>
    <w:rsid w:val="00A330C6"/>
    <w:rsid w:val="00A35C02"/>
    <w:rsid w:val="00A478BE"/>
    <w:rsid w:val="00A5784E"/>
    <w:rsid w:val="00A73BE5"/>
    <w:rsid w:val="00A834DC"/>
    <w:rsid w:val="00A8578A"/>
    <w:rsid w:val="00AA46E1"/>
    <w:rsid w:val="00AB0DEC"/>
    <w:rsid w:val="00AF598D"/>
    <w:rsid w:val="00AF6212"/>
    <w:rsid w:val="00B35458"/>
    <w:rsid w:val="00B401B8"/>
    <w:rsid w:val="00B573A4"/>
    <w:rsid w:val="00BA05A1"/>
    <w:rsid w:val="00BC631C"/>
    <w:rsid w:val="00BD462F"/>
    <w:rsid w:val="00BE543C"/>
    <w:rsid w:val="00C01A6A"/>
    <w:rsid w:val="00C2240F"/>
    <w:rsid w:val="00C343E2"/>
    <w:rsid w:val="00C43465"/>
    <w:rsid w:val="00C438E0"/>
    <w:rsid w:val="00C50C2F"/>
    <w:rsid w:val="00C53310"/>
    <w:rsid w:val="00C54184"/>
    <w:rsid w:val="00C6264C"/>
    <w:rsid w:val="00C6648E"/>
    <w:rsid w:val="00C732A7"/>
    <w:rsid w:val="00CA4CC2"/>
    <w:rsid w:val="00CA5001"/>
    <w:rsid w:val="00CA69B8"/>
    <w:rsid w:val="00CC0E79"/>
    <w:rsid w:val="00CC3F6A"/>
    <w:rsid w:val="00CD390C"/>
    <w:rsid w:val="00CF4D75"/>
    <w:rsid w:val="00D00096"/>
    <w:rsid w:val="00D00945"/>
    <w:rsid w:val="00D00ABF"/>
    <w:rsid w:val="00D55045"/>
    <w:rsid w:val="00D67BAA"/>
    <w:rsid w:val="00D75AA0"/>
    <w:rsid w:val="00DB50DA"/>
    <w:rsid w:val="00DB7447"/>
    <w:rsid w:val="00DC1312"/>
    <w:rsid w:val="00DD5E5D"/>
    <w:rsid w:val="00E04073"/>
    <w:rsid w:val="00E2003F"/>
    <w:rsid w:val="00E2382C"/>
    <w:rsid w:val="00E30F66"/>
    <w:rsid w:val="00E525F9"/>
    <w:rsid w:val="00E53F78"/>
    <w:rsid w:val="00E66ACB"/>
    <w:rsid w:val="00E70430"/>
    <w:rsid w:val="00E8307B"/>
    <w:rsid w:val="00E95062"/>
    <w:rsid w:val="00E95854"/>
    <w:rsid w:val="00EC6B86"/>
    <w:rsid w:val="00EF0EBC"/>
    <w:rsid w:val="00F063E2"/>
    <w:rsid w:val="00F216A6"/>
    <w:rsid w:val="00F224D5"/>
    <w:rsid w:val="00F275F2"/>
    <w:rsid w:val="00F30397"/>
    <w:rsid w:val="00F40210"/>
    <w:rsid w:val="00F42C04"/>
    <w:rsid w:val="00F63D49"/>
    <w:rsid w:val="00F83C5E"/>
    <w:rsid w:val="00F91C92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A5CD9D-FE04-4BDB-8CE1-35836CC7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867</Words>
  <Characters>4946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2014-10-26T17:48:00Z</cp:lastPrinted>
  <dcterms:created xsi:type="dcterms:W3CDTF">2014-11-03T09:51:00Z</dcterms:created>
  <dcterms:modified xsi:type="dcterms:W3CDTF">2014-11-03T13:50:00Z</dcterms:modified>
</cp:coreProperties>
</file>