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3452D7">
        <w:rPr>
          <w:rFonts w:ascii="Times New Roman" w:eastAsia="Times New Roman" w:hAnsi="Times New Roman"/>
          <w:sz w:val="24"/>
          <w:szCs w:val="24"/>
        </w:rPr>
        <w:t>15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33749">
        <w:rPr>
          <w:rFonts w:ascii="Times New Roman" w:eastAsia="Times New Roman" w:hAnsi="Times New Roman"/>
          <w:sz w:val="24"/>
          <w:szCs w:val="24"/>
        </w:rPr>
        <w:t>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AA512B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A46976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3452D7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15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13374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déc</w:t>
      </w:r>
      <w:r w:rsidR="001710D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emb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re 2014</w:t>
      </w:r>
    </w:p>
    <w:p w:rsidR="001426D7" w:rsidRPr="001E0C59" w:rsidRDefault="00866E58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Loi croissance et activité : des mesures toujours bien jugées</w:t>
      </w:r>
      <w:r w:rsidRPr="00866E58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-</w:t>
      </w:r>
      <w:r w:rsidRPr="00866E58">
        <w:rPr>
          <w:rFonts w:ascii="Times New Roman" w:hAnsi="Times New Roman"/>
          <w:sz w:val="23"/>
          <w:szCs w:val="23"/>
        </w:rPr>
        <w:t xml:space="preserve"> à l’exception de la vente par l’Etat de</w:t>
      </w:r>
      <w:r w:rsidR="00F616FC">
        <w:rPr>
          <w:rFonts w:ascii="Times New Roman" w:hAnsi="Times New Roman"/>
          <w:sz w:val="23"/>
          <w:szCs w:val="23"/>
        </w:rPr>
        <w:t xml:space="preserve"> se</w:t>
      </w:r>
      <w:r w:rsidRPr="00866E58">
        <w:rPr>
          <w:rFonts w:ascii="Times New Roman" w:hAnsi="Times New Roman"/>
          <w:sz w:val="23"/>
          <w:szCs w:val="23"/>
        </w:rPr>
        <w:t>s participations dans les grandes entreprises</w:t>
      </w:r>
      <w:r w:rsidR="007A7D81" w:rsidRPr="00866E58">
        <w:rPr>
          <w:rFonts w:ascii="Times New Roman" w:hAnsi="Times New Roman"/>
          <w:sz w:val="23"/>
          <w:szCs w:val="23"/>
        </w:rPr>
        <w:t>.</w:t>
      </w:r>
    </w:p>
    <w:p w:rsidR="00F616FC" w:rsidRDefault="00F00215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00215">
        <w:rPr>
          <w:rFonts w:ascii="Times New Roman" w:hAnsi="Times New Roman"/>
          <w:b/>
          <w:sz w:val="23"/>
          <w:szCs w:val="23"/>
        </w:rPr>
        <w:t>Les Français qui ont entendu parler</w:t>
      </w:r>
      <w:r w:rsidR="00F616FC">
        <w:rPr>
          <w:rFonts w:ascii="Times New Roman" w:hAnsi="Times New Roman"/>
          <w:b/>
          <w:sz w:val="23"/>
          <w:szCs w:val="23"/>
        </w:rPr>
        <w:t xml:space="preserve"> de cette loi</w:t>
      </w:r>
      <w:r w:rsidRPr="00F00215">
        <w:rPr>
          <w:rFonts w:ascii="Times New Roman" w:hAnsi="Times New Roman"/>
          <w:b/>
          <w:sz w:val="23"/>
          <w:szCs w:val="23"/>
        </w:rPr>
        <w:t xml:space="preserve"> s’y disent très largement favorables (64%), avec une forme de consensus politique</w:t>
      </w:r>
      <w:r>
        <w:rPr>
          <w:rFonts w:ascii="Times New Roman" w:hAnsi="Times New Roman"/>
          <w:sz w:val="23"/>
          <w:szCs w:val="23"/>
        </w:rPr>
        <w:t xml:space="preserve"> : 70% des électeurs de F. Hollande en 2012, 76% de ceux de F. Bayrou, 65% de ceux de N. Sarkozy et 69% de ceux de M. Le Pen </w:t>
      </w:r>
      <w:r w:rsidRPr="00B76659">
        <w:rPr>
          <w:rFonts w:ascii="Times New Roman" w:hAnsi="Times New Roman"/>
          <w:sz w:val="23"/>
          <w:szCs w:val="23"/>
        </w:rPr>
        <w:t xml:space="preserve">– ce qui est remarquable. </w:t>
      </w:r>
    </w:p>
    <w:p w:rsidR="00F00215" w:rsidRDefault="00F00215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616FC">
        <w:rPr>
          <w:rFonts w:ascii="Times New Roman" w:hAnsi="Times New Roman"/>
          <w:spacing w:val="-2"/>
          <w:sz w:val="23"/>
          <w:szCs w:val="23"/>
        </w:rPr>
        <w:t xml:space="preserve">Seuls les électeurs de JL. Mélenchon de 2012 s’y disent </w:t>
      </w:r>
      <w:r w:rsidR="00F616FC" w:rsidRPr="00F616FC">
        <w:rPr>
          <w:rFonts w:ascii="Times New Roman" w:hAnsi="Times New Roman"/>
          <w:spacing w:val="-2"/>
          <w:sz w:val="23"/>
          <w:szCs w:val="23"/>
        </w:rPr>
        <w:t>opposés (36%) ;</w:t>
      </w:r>
      <w:r w:rsidRPr="00F616FC">
        <w:rPr>
          <w:rFonts w:ascii="Times New Roman" w:hAnsi="Times New Roman"/>
          <w:spacing w:val="-2"/>
          <w:sz w:val="23"/>
          <w:szCs w:val="23"/>
        </w:rPr>
        <w:t xml:space="preserve"> même s’il semble s’agir plus</w:t>
      </w:r>
      <w:r>
        <w:rPr>
          <w:rFonts w:ascii="Times New Roman" w:hAnsi="Times New Roman"/>
          <w:sz w:val="23"/>
          <w:szCs w:val="23"/>
        </w:rPr>
        <w:t xml:space="preserve"> d’une position de principe que d’un jugement sur les mesures elles-mêmes</w:t>
      </w:r>
      <w:r w:rsidR="00F616FC">
        <w:rPr>
          <w:rFonts w:ascii="Times New Roman" w:hAnsi="Times New Roman"/>
          <w:sz w:val="23"/>
          <w:szCs w:val="23"/>
        </w:rPr>
        <w:t>, approuvées en partie</w:t>
      </w:r>
      <w:r w:rsidRPr="00B76659">
        <w:rPr>
          <w:rFonts w:ascii="Times New Roman" w:hAnsi="Times New Roman"/>
          <w:sz w:val="23"/>
          <w:szCs w:val="23"/>
        </w:rPr>
        <w:t>.</w:t>
      </w:r>
    </w:p>
    <w:p w:rsidR="00F00215" w:rsidRDefault="00F00215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B224B">
        <w:rPr>
          <w:rFonts w:ascii="Times New Roman" w:hAnsi="Times New Roman"/>
          <w:b/>
          <w:sz w:val="23"/>
          <w:szCs w:val="23"/>
        </w:rPr>
        <w:t>Dans le détail</w:t>
      </w:r>
      <w:r>
        <w:rPr>
          <w:rFonts w:ascii="Times New Roman" w:hAnsi="Times New Roman"/>
          <w:sz w:val="23"/>
          <w:szCs w:val="23"/>
        </w:rPr>
        <w:t> :</w:t>
      </w:r>
    </w:p>
    <w:p w:rsidR="00866E58" w:rsidRDefault="00866E58" w:rsidP="00AA512B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66E58">
        <w:rPr>
          <w:rFonts w:ascii="Times New Roman" w:hAnsi="Times New Roman"/>
          <w:sz w:val="23"/>
          <w:szCs w:val="23"/>
        </w:rPr>
        <w:t xml:space="preserve">89% des Français sont favorables à </w:t>
      </w:r>
      <w:r w:rsidR="00B12C01">
        <w:rPr>
          <w:rFonts w:ascii="Times New Roman" w:hAnsi="Times New Roman"/>
          <w:sz w:val="23"/>
          <w:szCs w:val="23"/>
        </w:rPr>
        <w:t>« </w:t>
      </w:r>
      <w:r w:rsidR="00F616FC">
        <w:rPr>
          <w:rFonts w:ascii="Times New Roman" w:hAnsi="Times New Roman"/>
          <w:i/>
          <w:sz w:val="23"/>
          <w:szCs w:val="23"/>
        </w:rPr>
        <w:t>l’é</w:t>
      </w:r>
      <w:r w:rsidRPr="00B12C01">
        <w:rPr>
          <w:rFonts w:ascii="Times New Roman" w:hAnsi="Times New Roman"/>
          <w:i/>
          <w:sz w:val="23"/>
          <w:szCs w:val="23"/>
        </w:rPr>
        <w:t>largi</w:t>
      </w:r>
      <w:r w:rsidR="00F616FC">
        <w:rPr>
          <w:rFonts w:ascii="Times New Roman" w:hAnsi="Times New Roman"/>
          <w:i/>
          <w:sz w:val="23"/>
          <w:szCs w:val="23"/>
        </w:rPr>
        <w:t>ssement de</w:t>
      </w:r>
      <w:r w:rsidRPr="00B12C01">
        <w:rPr>
          <w:rFonts w:ascii="Times New Roman" w:hAnsi="Times New Roman"/>
          <w:i/>
          <w:sz w:val="23"/>
          <w:szCs w:val="23"/>
        </w:rPr>
        <w:t xml:space="preserve"> l’épargne salariale aux PME</w:t>
      </w:r>
      <w:r w:rsidR="00B12C01">
        <w:rPr>
          <w:rFonts w:ascii="Times New Roman" w:hAnsi="Times New Roman"/>
          <w:sz w:val="23"/>
          <w:szCs w:val="23"/>
        </w:rPr>
        <w:t> » ;</w:t>
      </w:r>
    </w:p>
    <w:p w:rsidR="00866E58" w:rsidRDefault="00866E58" w:rsidP="00AA512B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66E58">
        <w:rPr>
          <w:rFonts w:ascii="Times New Roman" w:hAnsi="Times New Roman"/>
          <w:sz w:val="23"/>
          <w:szCs w:val="23"/>
        </w:rPr>
        <w:t xml:space="preserve">84% approuvent la </w:t>
      </w:r>
      <w:r w:rsidR="00B12C01">
        <w:rPr>
          <w:rFonts w:ascii="Times New Roman" w:hAnsi="Times New Roman"/>
          <w:sz w:val="23"/>
          <w:szCs w:val="23"/>
        </w:rPr>
        <w:t>« </w:t>
      </w:r>
      <w:r w:rsidRPr="00B12C01">
        <w:rPr>
          <w:rFonts w:ascii="Times New Roman" w:hAnsi="Times New Roman"/>
          <w:i/>
          <w:sz w:val="23"/>
          <w:szCs w:val="23"/>
        </w:rPr>
        <w:t xml:space="preserve">libéralisation du transport par autocar en permettant l’établissement de </w:t>
      </w:r>
      <w:r w:rsidRPr="00B12C01">
        <w:rPr>
          <w:rFonts w:ascii="Times New Roman" w:hAnsi="Times New Roman"/>
          <w:i/>
          <w:spacing w:val="-2"/>
          <w:sz w:val="23"/>
          <w:szCs w:val="23"/>
        </w:rPr>
        <w:t>lignes régulières entre les grandes villes</w:t>
      </w:r>
      <w:r w:rsidR="00B12C01" w:rsidRPr="00B12C01">
        <w:rPr>
          <w:rFonts w:ascii="Times New Roman" w:hAnsi="Times New Roman"/>
          <w:spacing w:val="-2"/>
          <w:sz w:val="23"/>
          <w:szCs w:val="23"/>
        </w:rPr>
        <w:t> » (65% au Front de gauche, de 81 à 89% partout ailleurs)</w:t>
      </w:r>
      <w:r w:rsidR="00B12C01">
        <w:rPr>
          <w:rFonts w:ascii="Times New Roman" w:hAnsi="Times New Roman"/>
          <w:sz w:val="23"/>
          <w:szCs w:val="23"/>
        </w:rPr>
        <w:t> ;</w:t>
      </w:r>
    </w:p>
    <w:p w:rsidR="00866E58" w:rsidRDefault="00866E58" w:rsidP="00AA512B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66E58">
        <w:rPr>
          <w:rFonts w:ascii="Times New Roman" w:hAnsi="Times New Roman"/>
          <w:sz w:val="23"/>
          <w:szCs w:val="23"/>
        </w:rPr>
        <w:t xml:space="preserve">71% approuvent l’ouverture </w:t>
      </w:r>
      <w:r w:rsidR="000D1BB8">
        <w:rPr>
          <w:rFonts w:ascii="Times New Roman" w:hAnsi="Times New Roman"/>
          <w:sz w:val="23"/>
          <w:szCs w:val="23"/>
        </w:rPr>
        <w:t>« </w:t>
      </w:r>
      <w:r w:rsidRPr="000D1BB8">
        <w:rPr>
          <w:rFonts w:ascii="Times New Roman" w:hAnsi="Times New Roman"/>
          <w:i/>
          <w:sz w:val="23"/>
          <w:szCs w:val="23"/>
        </w:rPr>
        <w:t>de certains magasins jusqu’à minuit dans les zones touristiques internationales</w:t>
      </w:r>
      <w:r w:rsidR="000D1BB8">
        <w:rPr>
          <w:rFonts w:ascii="Times New Roman" w:hAnsi="Times New Roman"/>
          <w:sz w:val="23"/>
          <w:szCs w:val="23"/>
        </w:rPr>
        <w:t> »</w:t>
      </w:r>
      <w:r w:rsidRPr="00866E58">
        <w:rPr>
          <w:rFonts w:ascii="Times New Roman" w:hAnsi="Times New Roman"/>
          <w:sz w:val="23"/>
          <w:szCs w:val="23"/>
        </w:rPr>
        <w:t xml:space="preserve"> (63% à gauche, dont 71% au PS, 63% à EELV et 52</w:t>
      </w:r>
      <w:r w:rsidR="000D1BB8">
        <w:rPr>
          <w:rFonts w:ascii="Times New Roman" w:hAnsi="Times New Roman"/>
          <w:sz w:val="23"/>
          <w:szCs w:val="23"/>
        </w:rPr>
        <w:t>%</w:t>
      </w:r>
      <w:r w:rsidRPr="00866E58">
        <w:rPr>
          <w:rFonts w:ascii="Times New Roman" w:hAnsi="Times New Roman"/>
          <w:sz w:val="23"/>
          <w:szCs w:val="23"/>
        </w:rPr>
        <w:t xml:space="preserve"> au Front de gauche)</w:t>
      </w:r>
    </w:p>
    <w:p w:rsidR="000D1BB8" w:rsidRDefault="00866E58" w:rsidP="00AA512B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66E58">
        <w:rPr>
          <w:rFonts w:ascii="Times New Roman" w:hAnsi="Times New Roman"/>
          <w:sz w:val="23"/>
          <w:szCs w:val="23"/>
        </w:rPr>
        <w:t xml:space="preserve">66% approuvent </w:t>
      </w:r>
      <w:r w:rsidR="00404CDE">
        <w:rPr>
          <w:rFonts w:ascii="Times New Roman" w:hAnsi="Times New Roman"/>
          <w:sz w:val="23"/>
          <w:szCs w:val="23"/>
        </w:rPr>
        <w:t>« </w:t>
      </w:r>
      <w:r w:rsidR="00404CDE" w:rsidRPr="00404CDE">
        <w:rPr>
          <w:rFonts w:ascii="Times New Roman" w:hAnsi="Times New Roman"/>
          <w:i/>
          <w:sz w:val="23"/>
          <w:szCs w:val="23"/>
        </w:rPr>
        <w:t xml:space="preserve">l’ouverture des magasins </w:t>
      </w:r>
      <w:r w:rsidRPr="00404CDE">
        <w:rPr>
          <w:rFonts w:ascii="Times New Roman" w:hAnsi="Times New Roman"/>
          <w:i/>
          <w:sz w:val="23"/>
          <w:szCs w:val="23"/>
        </w:rPr>
        <w:t>12 dimanches</w:t>
      </w:r>
      <w:r w:rsidRPr="000D1BB8">
        <w:rPr>
          <w:rFonts w:ascii="Times New Roman" w:hAnsi="Times New Roman"/>
          <w:i/>
          <w:sz w:val="23"/>
          <w:szCs w:val="23"/>
        </w:rPr>
        <w:t xml:space="preserve"> par an </w:t>
      </w:r>
      <w:r w:rsidR="000D1BB8" w:rsidRPr="000D1BB8">
        <w:rPr>
          <w:rFonts w:ascii="Times New Roman" w:hAnsi="Times New Roman"/>
          <w:i/>
          <w:sz w:val="23"/>
          <w:szCs w:val="23"/>
        </w:rPr>
        <w:t>contre</w:t>
      </w:r>
      <w:r w:rsidRPr="000D1BB8">
        <w:rPr>
          <w:rFonts w:ascii="Times New Roman" w:hAnsi="Times New Roman"/>
          <w:i/>
          <w:sz w:val="23"/>
          <w:szCs w:val="23"/>
        </w:rPr>
        <w:t xml:space="preserve"> 5</w:t>
      </w:r>
      <w:r w:rsidR="000D1BB8" w:rsidRPr="000D1BB8">
        <w:rPr>
          <w:rFonts w:ascii="Times New Roman" w:hAnsi="Times New Roman"/>
          <w:i/>
          <w:sz w:val="23"/>
          <w:szCs w:val="23"/>
        </w:rPr>
        <w:t xml:space="preserve"> actuellement</w:t>
      </w:r>
      <w:r w:rsidR="000D1BB8">
        <w:rPr>
          <w:rFonts w:ascii="Times New Roman" w:hAnsi="Times New Roman"/>
          <w:sz w:val="23"/>
          <w:szCs w:val="23"/>
        </w:rPr>
        <w:t> »</w:t>
      </w:r>
      <w:r w:rsidRPr="00866E58">
        <w:rPr>
          <w:rFonts w:ascii="Times New Roman" w:hAnsi="Times New Roman"/>
          <w:sz w:val="23"/>
          <w:szCs w:val="23"/>
        </w:rPr>
        <w:t>. 54%</w:t>
      </w:r>
      <w:r w:rsidR="000D1BB8">
        <w:rPr>
          <w:rFonts w:ascii="Times New Roman" w:hAnsi="Times New Roman"/>
          <w:sz w:val="23"/>
          <w:szCs w:val="23"/>
        </w:rPr>
        <w:t xml:space="preserve"> des électeurs de gauche</w:t>
      </w:r>
      <w:r w:rsidRPr="00866E58">
        <w:rPr>
          <w:rFonts w:ascii="Times New Roman" w:hAnsi="Times New Roman"/>
          <w:sz w:val="23"/>
          <w:szCs w:val="23"/>
        </w:rPr>
        <w:t xml:space="preserve"> y sont favorables, dont 66% au PS, 48</w:t>
      </w:r>
      <w:r w:rsidR="000D1BB8">
        <w:rPr>
          <w:rFonts w:ascii="Times New Roman" w:hAnsi="Times New Roman"/>
          <w:sz w:val="23"/>
          <w:szCs w:val="23"/>
        </w:rPr>
        <w:t>%</w:t>
      </w:r>
      <w:r w:rsidRPr="00866E58">
        <w:rPr>
          <w:rFonts w:ascii="Times New Roman" w:hAnsi="Times New Roman"/>
          <w:sz w:val="23"/>
          <w:szCs w:val="23"/>
        </w:rPr>
        <w:t xml:space="preserve"> à EELV, </w:t>
      </w:r>
      <w:r w:rsidR="00F00215">
        <w:rPr>
          <w:rFonts w:ascii="Times New Roman" w:hAnsi="Times New Roman"/>
          <w:sz w:val="23"/>
          <w:szCs w:val="23"/>
        </w:rPr>
        <w:t xml:space="preserve">mais seulement </w:t>
      </w:r>
      <w:r w:rsidRPr="00866E58">
        <w:rPr>
          <w:rFonts w:ascii="Times New Roman" w:hAnsi="Times New Roman"/>
          <w:sz w:val="23"/>
          <w:szCs w:val="23"/>
        </w:rPr>
        <w:t>38</w:t>
      </w:r>
      <w:r w:rsidR="000D1BB8">
        <w:rPr>
          <w:rFonts w:ascii="Times New Roman" w:hAnsi="Times New Roman"/>
          <w:sz w:val="23"/>
          <w:szCs w:val="23"/>
        </w:rPr>
        <w:t>%</w:t>
      </w:r>
      <w:r w:rsidRPr="00866E58">
        <w:rPr>
          <w:rFonts w:ascii="Times New Roman" w:hAnsi="Times New Roman"/>
          <w:sz w:val="23"/>
          <w:szCs w:val="23"/>
        </w:rPr>
        <w:t xml:space="preserve"> au Front de gauche (</w:t>
      </w:r>
      <w:r w:rsidR="000D1BB8">
        <w:rPr>
          <w:rFonts w:ascii="Times New Roman" w:hAnsi="Times New Roman"/>
          <w:sz w:val="23"/>
          <w:szCs w:val="23"/>
        </w:rPr>
        <w:t>et 75% à droite).</w:t>
      </w:r>
    </w:p>
    <w:p w:rsidR="00866E58" w:rsidRDefault="002456C1" w:rsidP="00AA512B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D’une manière générale</w:t>
      </w:r>
      <w:r w:rsidR="00866E58" w:rsidRPr="00866E58">
        <w:rPr>
          <w:rFonts w:ascii="Times New Roman" w:hAnsi="Times New Roman"/>
          <w:sz w:val="23"/>
          <w:szCs w:val="23"/>
        </w:rPr>
        <w:t>, 51%</w:t>
      </w:r>
      <w:r w:rsidR="00F616FC">
        <w:rPr>
          <w:rFonts w:ascii="Times New Roman" w:hAnsi="Times New Roman"/>
          <w:sz w:val="23"/>
          <w:szCs w:val="23"/>
        </w:rPr>
        <w:t xml:space="preserve"> des Français</w:t>
      </w:r>
      <w:r w:rsidR="00866E58" w:rsidRPr="00866E58">
        <w:rPr>
          <w:rFonts w:ascii="Times New Roman" w:hAnsi="Times New Roman"/>
          <w:sz w:val="23"/>
          <w:szCs w:val="23"/>
        </w:rPr>
        <w:t xml:space="preserve"> (dont 37% des sympathisants de gauche) </w:t>
      </w:r>
      <w:r>
        <w:rPr>
          <w:rFonts w:ascii="Times New Roman" w:hAnsi="Times New Roman"/>
          <w:sz w:val="23"/>
          <w:szCs w:val="23"/>
        </w:rPr>
        <w:t>estiment que</w:t>
      </w:r>
      <w:r w:rsidR="000D1BB8">
        <w:rPr>
          <w:rFonts w:ascii="Times New Roman" w:hAnsi="Times New Roman"/>
          <w:sz w:val="23"/>
          <w:szCs w:val="23"/>
        </w:rPr>
        <w:t xml:space="preserve"> « </w:t>
      </w:r>
      <w:r w:rsidR="000D1BB8" w:rsidRPr="000D1BB8">
        <w:rPr>
          <w:rFonts w:ascii="Times New Roman" w:hAnsi="Times New Roman"/>
          <w:i/>
          <w:sz w:val="23"/>
          <w:szCs w:val="23"/>
        </w:rPr>
        <w:t xml:space="preserve">tous les magasins devraient pouvoir ouvrir </w:t>
      </w:r>
      <w:r w:rsidR="00866E58" w:rsidRPr="000D1BB8">
        <w:rPr>
          <w:rFonts w:ascii="Times New Roman" w:hAnsi="Times New Roman"/>
          <w:i/>
          <w:sz w:val="23"/>
          <w:szCs w:val="23"/>
        </w:rPr>
        <w:t>le dimanche</w:t>
      </w:r>
      <w:r w:rsidR="000D1BB8">
        <w:rPr>
          <w:rFonts w:ascii="Times New Roman" w:hAnsi="Times New Roman"/>
          <w:sz w:val="23"/>
          <w:szCs w:val="23"/>
        </w:rPr>
        <w:t> »</w:t>
      </w:r>
      <w:r w:rsidR="00866E58" w:rsidRPr="00866E58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 xml:space="preserve">soit </w:t>
      </w:r>
      <w:r w:rsidR="00866E58" w:rsidRPr="00866E58">
        <w:rPr>
          <w:rFonts w:ascii="Times New Roman" w:hAnsi="Times New Roman"/>
          <w:sz w:val="23"/>
          <w:szCs w:val="23"/>
        </w:rPr>
        <w:t xml:space="preserve">3 points de moins qu’en septembre – une chute relativement faible compte tenu de la tournure </w:t>
      </w:r>
      <w:r w:rsidR="000D1BB8">
        <w:rPr>
          <w:rFonts w:ascii="Times New Roman" w:hAnsi="Times New Roman"/>
          <w:sz w:val="23"/>
          <w:szCs w:val="23"/>
        </w:rPr>
        <w:t>d</w:t>
      </w:r>
      <w:r w:rsidR="00866E58" w:rsidRPr="00866E58">
        <w:rPr>
          <w:rFonts w:ascii="Times New Roman" w:hAnsi="Times New Roman"/>
          <w:sz w:val="23"/>
          <w:szCs w:val="23"/>
        </w:rPr>
        <w:t>es débats ces dernières semaines.</w:t>
      </w:r>
    </w:p>
    <w:p w:rsidR="00866E58" w:rsidRDefault="00866E58" w:rsidP="00AA512B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66E58">
        <w:rPr>
          <w:rFonts w:ascii="Times New Roman" w:hAnsi="Times New Roman"/>
          <w:sz w:val="23"/>
          <w:szCs w:val="23"/>
        </w:rPr>
        <w:t xml:space="preserve">57% </w:t>
      </w:r>
      <w:r w:rsidR="00DC59B3">
        <w:rPr>
          <w:rFonts w:ascii="Times New Roman" w:hAnsi="Times New Roman"/>
          <w:sz w:val="23"/>
          <w:szCs w:val="23"/>
        </w:rPr>
        <w:t>se disent favorables à « </w:t>
      </w:r>
      <w:r w:rsidR="00DC59B3" w:rsidRPr="00DC59B3">
        <w:rPr>
          <w:rFonts w:ascii="Times New Roman" w:hAnsi="Times New Roman"/>
          <w:i/>
          <w:sz w:val="23"/>
          <w:szCs w:val="23"/>
        </w:rPr>
        <w:t>libéraliser</w:t>
      </w:r>
      <w:r w:rsidRPr="00DC59B3">
        <w:rPr>
          <w:rFonts w:ascii="Times New Roman" w:hAnsi="Times New Roman"/>
          <w:i/>
          <w:sz w:val="23"/>
          <w:szCs w:val="23"/>
        </w:rPr>
        <w:t xml:space="preserve"> </w:t>
      </w:r>
      <w:r w:rsidR="00DC59B3" w:rsidRPr="00DC59B3">
        <w:rPr>
          <w:rFonts w:ascii="Times New Roman" w:hAnsi="Times New Roman"/>
          <w:i/>
          <w:sz w:val="23"/>
          <w:szCs w:val="23"/>
        </w:rPr>
        <w:t>l’installation</w:t>
      </w:r>
      <w:r w:rsidRPr="00DC59B3">
        <w:rPr>
          <w:rFonts w:ascii="Times New Roman" w:hAnsi="Times New Roman"/>
          <w:i/>
          <w:sz w:val="23"/>
          <w:szCs w:val="23"/>
        </w:rPr>
        <w:t xml:space="preserve"> de certaines professions réglementées comme les notaires ou les huissiers</w:t>
      </w:r>
      <w:r w:rsidR="00DC59B3">
        <w:rPr>
          <w:rFonts w:ascii="Times New Roman" w:hAnsi="Times New Roman"/>
          <w:sz w:val="23"/>
          <w:szCs w:val="23"/>
        </w:rPr>
        <w:t> »</w:t>
      </w:r>
      <w:r w:rsidRPr="00866E58">
        <w:rPr>
          <w:rFonts w:ascii="Times New Roman" w:hAnsi="Times New Roman"/>
          <w:sz w:val="23"/>
          <w:szCs w:val="23"/>
        </w:rPr>
        <w:t xml:space="preserve"> (60% à gauche</w:t>
      </w:r>
      <w:r w:rsidR="00DC59B3">
        <w:rPr>
          <w:rFonts w:ascii="Times New Roman" w:hAnsi="Times New Roman"/>
          <w:sz w:val="23"/>
          <w:szCs w:val="23"/>
        </w:rPr>
        <w:t xml:space="preserve"> dont 69% au PS</w:t>
      </w:r>
      <w:r w:rsidRPr="00866E58">
        <w:rPr>
          <w:rFonts w:ascii="Times New Roman" w:hAnsi="Times New Roman"/>
          <w:sz w:val="23"/>
          <w:szCs w:val="23"/>
        </w:rPr>
        <w:t>, 54% à droite).</w:t>
      </w:r>
    </w:p>
    <w:p w:rsidR="00866E58" w:rsidRPr="00866E58" w:rsidRDefault="00506B64" w:rsidP="00AA512B">
      <w:pPr>
        <w:numPr>
          <w:ilvl w:val="0"/>
          <w:numId w:val="4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</w:t>
      </w:r>
      <w:r w:rsidR="00DC59B3">
        <w:rPr>
          <w:rFonts w:ascii="Times New Roman" w:hAnsi="Times New Roman"/>
          <w:sz w:val="23"/>
          <w:szCs w:val="23"/>
        </w:rPr>
        <w:t xml:space="preserve">n revanche </w:t>
      </w:r>
      <w:r w:rsidR="00866E58" w:rsidRPr="00866E58">
        <w:rPr>
          <w:rFonts w:ascii="Times New Roman" w:hAnsi="Times New Roman"/>
          <w:sz w:val="23"/>
          <w:szCs w:val="23"/>
        </w:rPr>
        <w:t>36% seulement (32</w:t>
      </w:r>
      <w:r w:rsidR="00DC59B3">
        <w:rPr>
          <w:rFonts w:ascii="Times New Roman" w:hAnsi="Times New Roman"/>
          <w:sz w:val="23"/>
          <w:szCs w:val="23"/>
        </w:rPr>
        <w:t>%</w:t>
      </w:r>
      <w:r w:rsidR="00866E58" w:rsidRPr="00866E58">
        <w:rPr>
          <w:rFonts w:ascii="Times New Roman" w:hAnsi="Times New Roman"/>
          <w:sz w:val="23"/>
          <w:szCs w:val="23"/>
        </w:rPr>
        <w:t xml:space="preserve"> à gauche, 40</w:t>
      </w:r>
      <w:r w:rsidR="00DC59B3">
        <w:rPr>
          <w:rFonts w:ascii="Times New Roman" w:hAnsi="Times New Roman"/>
          <w:sz w:val="23"/>
          <w:szCs w:val="23"/>
        </w:rPr>
        <w:t>%</w:t>
      </w:r>
      <w:r w:rsidR="00866E58" w:rsidRPr="00866E58">
        <w:rPr>
          <w:rFonts w:ascii="Times New Roman" w:hAnsi="Times New Roman"/>
          <w:sz w:val="23"/>
          <w:szCs w:val="23"/>
        </w:rPr>
        <w:t xml:space="preserve"> à droite) souhaitent </w:t>
      </w:r>
      <w:r w:rsidR="00DC59B3">
        <w:rPr>
          <w:rFonts w:ascii="Times New Roman" w:hAnsi="Times New Roman"/>
          <w:sz w:val="23"/>
          <w:szCs w:val="23"/>
        </w:rPr>
        <w:t>« </w:t>
      </w:r>
      <w:r w:rsidR="00866E58" w:rsidRPr="00DC59B3">
        <w:rPr>
          <w:rFonts w:ascii="Times New Roman" w:hAnsi="Times New Roman"/>
          <w:i/>
          <w:sz w:val="23"/>
          <w:szCs w:val="23"/>
        </w:rPr>
        <w:t>permettre à l’Etat de vendre une partie de</w:t>
      </w:r>
      <w:r w:rsidR="00DC59B3" w:rsidRPr="00DC59B3">
        <w:rPr>
          <w:rFonts w:ascii="Times New Roman" w:hAnsi="Times New Roman"/>
          <w:i/>
          <w:sz w:val="23"/>
          <w:szCs w:val="23"/>
        </w:rPr>
        <w:t>s partici</w:t>
      </w:r>
      <w:r w:rsidR="00866E58" w:rsidRPr="00DC59B3">
        <w:rPr>
          <w:rFonts w:ascii="Times New Roman" w:hAnsi="Times New Roman"/>
          <w:i/>
          <w:sz w:val="23"/>
          <w:szCs w:val="23"/>
        </w:rPr>
        <w:t>pations</w:t>
      </w:r>
      <w:r w:rsidR="00DC59B3" w:rsidRPr="00DC59B3">
        <w:rPr>
          <w:rFonts w:ascii="Times New Roman" w:hAnsi="Times New Roman"/>
          <w:i/>
          <w:sz w:val="23"/>
          <w:szCs w:val="23"/>
        </w:rPr>
        <w:t xml:space="preserve"> qu’il détient dans</w:t>
      </w:r>
      <w:r w:rsidR="00866E58" w:rsidRPr="00DC59B3">
        <w:rPr>
          <w:rFonts w:ascii="Times New Roman" w:hAnsi="Times New Roman"/>
          <w:i/>
          <w:sz w:val="23"/>
          <w:szCs w:val="23"/>
        </w:rPr>
        <w:t xml:space="preserve"> de grandes entreprises</w:t>
      </w:r>
      <w:r w:rsidR="00DC59B3">
        <w:rPr>
          <w:rFonts w:ascii="Times New Roman" w:hAnsi="Times New Roman"/>
          <w:sz w:val="23"/>
          <w:szCs w:val="23"/>
        </w:rPr>
        <w:t> »</w:t>
      </w:r>
      <w:r w:rsidR="00866E58" w:rsidRPr="00866E58">
        <w:rPr>
          <w:rFonts w:ascii="Times New Roman" w:hAnsi="Times New Roman"/>
          <w:sz w:val="23"/>
          <w:szCs w:val="23"/>
        </w:rPr>
        <w:t xml:space="preserve">. </w:t>
      </w:r>
      <w:r w:rsidR="00404CDE">
        <w:rPr>
          <w:rFonts w:ascii="Times New Roman" w:hAnsi="Times New Roman"/>
          <w:sz w:val="23"/>
          <w:szCs w:val="23"/>
        </w:rPr>
        <w:t xml:space="preserve">La </w:t>
      </w:r>
      <w:r w:rsidR="00866E58" w:rsidRPr="00866E58">
        <w:rPr>
          <w:rFonts w:ascii="Times New Roman" w:hAnsi="Times New Roman"/>
          <w:sz w:val="23"/>
          <w:szCs w:val="23"/>
        </w:rPr>
        <w:t>privatisation partielle de l’aéroport de Toulouse</w:t>
      </w:r>
      <w:r>
        <w:rPr>
          <w:rFonts w:ascii="Times New Roman" w:hAnsi="Times New Roman"/>
          <w:sz w:val="23"/>
          <w:szCs w:val="23"/>
        </w:rPr>
        <w:t>, sur un registre proche,</w:t>
      </w:r>
      <w:r w:rsidR="00866E58" w:rsidRPr="00866E58">
        <w:rPr>
          <w:rFonts w:ascii="Times New Roman" w:hAnsi="Times New Roman"/>
          <w:sz w:val="23"/>
          <w:szCs w:val="23"/>
        </w:rPr>
        <w:t xml:space="preserve"> </w:t>
      </w:r>
      <w:r w:rsidR="00404CDE">
        <w:rPr>
          <w:rFonts w:ascii="Times New Roman" w:hAnsi="Times New Roman"/>
          <w:sz w:val="23"/>
          <w:szCs w:val="23"/>
        </w:rPr>
        <w:t>a suscité be</w:t>
      </w:r>
      <w:r>
        <w:rPr>
          <w:rFonts w:ascii="Times New Roman" w:hAnsi="Times New Roman"/>
          <w:sz w:val="23"/>
          <w:szCs w:val="23"/>
        </w:rPr>
        <w:t xml:space="preserve">aucoup de commentaires </w:t>
      </w:r>
      <w:r w:rsidR="00404CDE">
        <w:rPr>
          <w:rFonts w:ascii="Times New Roman" w:hAnsi="Times New Roman"/>
          <w:sz w:val="23"/>
          <w:szCs w:val="23"/>
        </w:rPr>
        <w:t>sur un m</w:t>
      </w:r>
      <w:r w:rsidR="00F00215">
        <w:rPr>
          <w:rFonts w:ascii="Times New Roman" w:hAnsi="Times New Roman"/>
          <w:sz w:val="23"/>
          <w:szCs w:val="23"/>
        </w:rPr>
        <w:t>ode très inquiet :</w:t>
      </w:r>
      <w:r w:rsidR="00404CD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ce</w:t>
      </w:r>
      <w:r w:rsidR="00404CDE">
        <w:rPr>
          <w:rFonts w:ascii="Times New Roman" w:hAnsi="Times New Roman"/>
          <w:sz w:val="23"/>
          <w:szCs w:val="23"/>
        </w:rPr>
        <w:t xml:space="preserve"> sujet </w:t>
      </w:r>
      <w:r w:rsidR="00F00215">
        <w:rPr>
          <w:rFonts w:ascii="Times New Roman" w:hAnsi="Times New Roman"/>
          <w:sz w:val="23"/>
          <w:szCs w:val="23"/>
        </w:rPr>
        <w:t>semble pouvoir réveiller</w:t>
      </w:r>
      <w:r w:rsidR="00404CDE">
        <w:rPr>
          <w:rFonts w:ascii="Times New Roman" w:hAnsi="Times New Roman"/>
          <w:sz w:val="23"/>
          <w:szCs w:val="23"/>
        </w:rPr>
        <w:t xml:space="preserve"> des craintes </w:t>
      </w:r>
      <w:r w:rsidR="00866E58" w:rsidRPr="00866E58">
        <w:rPr>
          <w:rFonts w:ascii="Times New Roman" w:hAnsi="Times New Roman"/>
          <w:sz w:val="23"/>
          <w:szCs w:val="23"/>
        </w:rPr>
        <w:t>très présente</w:t>
      </w:r>
      <w:r w:rsidR="00F00215">
        <w:rPr>
          <w:rFonts w:ascii="Times New Roman" w:hAnsi="Times New Roman"/>
          <w:sz w:val="23"/>
          <w:szCs w:val="23"/>
        </w:rPr>
        <w:t>s</w:t>
      </w:r>
      <w:r w:rsidR="00866E58" w:rsidRPr="00866E58">
        <w:rPr>
          <w:rFonts w:ascii="Times New Roman" w:hAnsi="Times New Roman"/>
          <w:sz w:val="23"/>
          <w:szCs w:val="23"/>
        </w:rPr>
        <w:t>.</w:t>
      </w:r>
    </w:p>
    <w:p w:rsidR="00866E58" w:rsidRPr="00866E58" w:rsidRDefault="00866E58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866E58">
        <w:rPr>
          <w:rFonts w:ascii="Times New Roman" w:hAnsi="Times New Roman"/>
          <w:sz w:val="23"/>
          <w:szCs w:val="23"/>
        </w:rPr>
        <w:t xml:space="preserve">50% des Français (61% au PS, 51% à droite) estiment que </w:t>
      </w:r>
      <w:r w:rsidR="00506B64">
        <w:rPr>
          <w:rFonts w:ascii="Times New Roman" w:hAnsi="Times New Roman"/>
          <w:sz w:val="23"/>
          <w:szCs w:val="23"/>
        </w:rPr>
        <w:t>« </w:t>
      </w:r>
      <w:r w:rsidRPr="00F00215">
        <w:rPr>
          <w:rFonts w:ascii="Times New Roman" w:hAnsi="Times New Roman"/>
          <w:b/>
          <w:i/>
          <w:sz w:val="23"/>
          <w:szCs w:val="23"/>
        </w:rPr>
        <w:t xml:space="preserve">globalement, </w:t>
      </w:r>
      <w:r w:rsidR="00506B64" w:rsidRPr="00F00215">
        <w:rPr>
          <w:rFonts w:ascii="Times New Roman" w:hAnsi="Times New Roman"/>
          <w:b/>
          <w:i/>
          <w:sz w:val="23"/>
          <w:szCs w:val="23"/>
        </w:rPr>
        <w:t>ces différentes mesures</w:t>
      </w:r>
      <w:r w:rsidRPr="00F00215">
        <w:rPr>
          <w:rFonts w:ascii="Times New Roman" w:hAnsi="Times New Roman"/>
          <w:b/>
          <w:i/>
          <w:sz w:val="23"/>
          <w:szCs w:val="23"/>
        </w:rPr>
        <w:t xml:space="preserve"> constituent un levier pou</w:t>
      </w:r>
      <w:r w:rsidR="0000314D" w:rsidRPr="00F00215">
        <w:rPr>
          <w:rFonts w:ascii="Times New Roman" w:hAnsi="Times New Roman"/>
          <w:b/>
          <w:i/>
          <w:sz w:val="23"/>
          <w:szCs w:val="23"/>
        </w:rPr>
        <w:t xml:space="preserve">r relancer l’économie </w:t>
      </w:r>
      <w:r w:rsidR="00506B64" w:rsidRPr="00F00215">
        <w:rPr>
          <w:rFonts w:ascii="Times New Roman" w:hAnsi="Times New Roman"/>
          <w:b/>
          <w:i/>
          <w:sz w:val="23"/>
          <w:szCs w:val="23"/>
        </w:rPr>
        <w:t>f</w:t>
      </w:r>
      <w:r w:rsidR="0000314D" w:rsidRPr="00F00215">
        <w:rPr>
          <w:rFonts w:ascii="Times New Roman" w:hAnsi="Times New Roman"/>
          <w:b/>
          <w:i/>
          <w:sz w:val="23"/>
          <w:szCs w:val="23"/>
        </w:rPr>
        <w:t>rançaise</w:t>
      </w:r>
      <w:r w:rsidR="00506B64">
        <w:rPr>
          <w:rFonts w:ascii="Times New Roman" w:hAnsi="Times New Roman"/>
          <w:sz w:val="23"/>
          <w:szCs w:val="23"/>
        </w:rPr>
        <w:t> »</w:t>
      </w:r>
      <w:r w:rsidRPr="00866E58">
        <w:rPr>
          <w:rFonts w:ascii="Times New Roman" w:hAnsi="Times New Roman"/>
          <w:sz w:val="23"/>
          <w:szCs w:val="23"/>
        </w:rPr>
        <w:t xml:space="preserve"> </w:t>
      </w:r>
      <w:r w:rsidR="00506B64">
        <w:rPr>
          <w:rFonts w:ascii="Times New Roman" w:hAnsi="Times New Roman"/>
          <w:sz w:val="23"/>
          <w:szCs w:val="23"/>
        </w:rPr>
        <w:t>-</w:t>
      </w:r>
      <w:r w:rsidRPr="00866E58">
        <w:rPr>
          <w:rFonts w:ascii="Times New Roman" w:hAnsi="Times New Roman"/>
          <w:sz w:val="23"/>
          <w:szCs w:val="23"/>
        </w:rPr>
        <w:t xml:space="preserve"> </w:t>
      </w:r>
      <w:r w:rsidR="00F616FC">
        <w:rPr>
          <w:rFonts w:ascii="Times New Roman" w:hAnsi="Times New Roman"/>
          <w:sz w:val="23"/>
          <w:szCs w:val="23"/>
        </w:rPr>
        <w:t xml:space="preserve">bon résultat pour un jugement </w:t>
      </w:r>
      <w:r w:rsidRPr="00866E58">
        <w:rPr>
          <w:rFonts w:ascii="Times New Roman" w:hAnsi="Times New Roman"/>
          <w:sz w:val="23"/>
          <w:szCs w:val="23"/>
        </w:rPr>
        <w:t>sur l’efficacité de mesures</w:t>
      </w:r>
      <w:r w:rsidR="00506B64">
        <w:rPr>
          <w:rFonts w:ascii="Times New Roman" w:hAnsi="Times New Roman"/>
          <w:sz w:val="23"/>
          <w:szCs w:val="23"/>
        </w:rPr>
        <w:t xml:space="preserve"> dans le domaine économique</w:t>
      </w:r>
      <w:r w:rsidRPr="00866E58">
        <w:rPr>
          <w:rFonts w:ascii="Times New Roman" w:hAnsi="Times New Roman"/>
          <w:sz w:val="23"/>
          <w:szCs w:val="23"/>
        </w:rPr>
        <w:t>.</w:t>
      </w:r>
    </w:p>
    <w:p w:rsidR="00866E58" w:rsidRPr="00506B64" w:rsidRDefault="00F00215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Enfin, </w:t>
      </w:r>
      <w:r w:rsidRPr="00F00215">
        <w:rPr>
          <w:rFonts w:ascii="Times New Roman" w:hAnsi="Times New Roman"/>
          <w:b/>
          <w:sz w:val="23"/>
          <w:szCs w:val="23"/>
        </w:rPr>
        <w:t>l’opinion</w:t>
      </w:r>
      <w:r w:rsidR="00506B64" w:rsidRPr="00F00215">
        <w:rPr>
          <w:rFonts w:ascii="Times New Roman" w:hAnsi="Times New Roman"/>
          <w:b/>
          <w:sz w:val="23"/>
          <w:szCs w:val="23"/>
        </w:rPr>
        <w:t xml:space="preserve"> ne voit pas dans ce projet de loi une « réforme trop libérale »</w:t>
      </w:r>
      <w:r w:rsidR="00506B64" w:rsidRPr="00506B64">
        <w:rPr>
          <w:rFonts w:ascii="Times New Roman" w:hAnsi="Times New Roman"/>
          <w:sz w:val="23"/>
          <w:szCs w:val="23"/>
        </w:rPr>
        <w:t xml:space="preserve"> : seulement 14% </w:t>
      </w:r>
      <w:r w:rsidR="00506B64">
        <w:rPr>
          <w:rFonts w:ascii="Times New Roman" w:hAnsi="Times New Roman"/>
          <w:sz w:val="23"/>
          <w:szCs w:val="23"/>
        </w:rPr>
        <w:t>considèrent</w:t>
      </w:r>
      <w:r w:rsidR="00506B64" w:rsidRPr="00506B64">
        <w:rPr>
          <w:rFonts w:ascii="Times New Roman" w:hAnsi="Times New Roman"/>
          <w:sz w:val="23"/>
          <w:szCs w:val="23"/>
        </w:rPr>
        <w:t xml:space="preserve"> qu’il va </w:t>
      </w:r>
      <w:r w:rsidR="00506B64">
        <w:rPr>
          <w:rFonts w:ascii="Times New Roman" w:hAnsi="Times New Roman"/>
          <w:sz w:val="23"/>
          <w:szCs w:val="23"/>
        </w:rPr>
        <w:t>« </w:t>
      </w:r>
      <w:r w:rsidR="00506B64" w:rsidRPr="00DB12A8">
        <w:rPr>
          <w:rFonts w:ascii="Times New Roman" w:hAnsi="Times New Roman"/>
          <w:i/>
          <w:sz w:val="23"/>
          <w:szCs w:val="23"/>
        </w:rPr>
        <w:t>trop loin pour libéraliser l’économie française</w:t>
      </w:r>
      <w:r w:rsidR="00506B64">
        <w:rPr>
          <w:rFonts w:ascii="Times New Roman" w:hAnsi="Times New Roman"/>
          <w:sz w:val="23"/>
          <w:szCs w:val="23"/>
        </w:rPr>
        <w:t> »</w:t>
      </w:r>
      <w:r w:rsidR="00506B64" w:rsidRPr="00506B64">
        <w:rPr>
          <w:rFonts w:ascii="Times New Roman" w:hAnsi="Times New Roman"/>
          <w:sz w:val="23"/>
          <w:szCs w:val="23"/>
        </w:rPr>
        <w:t xml:space="preserve">, contre 49% qui jugent qu’il </w:t>
      </w:r>
      <w:r w:rsidR="00506B64">
        <w:rPr>
          <w:rFonts w:ascii="Times New Roman" w:hAnsi="Times New Roman"/>
          <w:sz w:val="23"/>
          <w:szCs w:val="23"/>
        </w:rPr>
        <w:t>« </w:t>
      </w:r>
      <w:r w:rsidR="00506B64" w:rsidRPr="00DB12A8">
        <w:rPr>
          <w:rFonts w:ascii="Times New Roman" w:hAnsi="Times New Roman"/>
          <w:i/>
          <w:sz w:val="23"/>
          <w:szCs w:val="23"/>
        </w:rPr>
        <w:t>ne va pas assez loin pour libéraliser l’économie française</w:t>
      </w:r>
      <w:r w:rsidR="00506B64">
        <w:rPr>
          <w:rFonts w:ascii="Times New Roman" w:hAnsi="Times New Roman"/>
          <w:sz w:val="23"/>
          <w:szCs w:val="23"/>
        </w:rPr>
        <w:t> »</w:t>
      </w:r>
      <w:r w:rsidR="00506B64" w:rsidRPr="00506B64">
        <w:rPr>
          <w:rFonts w:ascii="Times New Roman" w:hAnsi="Times New Roman"/>
          <w:sz w:val="23"/>
          <w:szCs w:val="23"/>
        </w:rPr>
        <w:t xml:space="preserve"> et 35% qui l’estiment </w:t>
      </w:r>
      <w:r w:rsidR="00506B64">
        <w:rPr>
          <w:rFonts w:ascii="Times New Roman" w:hAnsi="Times New Roman"/>
          <w:sz w:val="23"/>
          <w:szCs w:val="23"/>
        </w:rPr>
        <w:t>« </w:t>
      </w:r>
      <w:r w:rsidR="00506B64" w:rsidRPr="00DB12A8">
        <w:rPr>
          <w:rFonts w:ascii="Times New Roman" w:hAnsi="Times New Roman"/>
          <w:i/>
          <w:sz w:val="23"/>
          <w:szCs w:val="23"/>
        </w:rPr>
        <w:t>équilibré</w:t>
      </w:r>
      <w:r w:rsidR="00506B64">
        <w:rPr>
          <w:rFonts w:ascii="Times New Roman" w:hAnsi="Times New Roman"/>
          <w:sz w:val="23"/>
          <w:szCs w:val="23"/>
        </w:rPr>
        <w:t> »</w:t>
      </w:r>
      <w:r w:rsidR="00506B64" w:rsidRPr="00506B64">
        <w:rPr>
          <w:rFonts w:ascii="Times New Roman" w:hAnsi="Times New Roman"/>
          <w:sz w:val="23"/>
          <w:szCs w:val="23"/>
        </w:rPr>
        <w:t xml:space="preserve">. </w:t>
      </w:r>
      <w:r w:rsidR="00DB12A8">
        <w:rPr>
          <w:rFonts w:ascii="Times New Roman" w:hAnsi="Times New Roman"/>
          <w:sz w:val="23"/>
          <w:szCs w:val="23"/>
        </w:rPr>
        <w:t>Même les sympathisants Front de gauche ne sont que 31</w:t>
      </w:r>
      <w:r w:rsidR="00506B64" w:rsidRPr="00506B64">
        <w:rPr>
          <w:rFonts w:ascii="Times New Roman" w:hAnsi="Times New Roman"/>
          <w:sz w:val="23"/>
          <w:szCs w:val="23"/>
        </w:rPr>
        <w:t xml:space="preserve">% </w:t>
      </w:r>
      <w:r w:rsidR="00DB12A8">
        <w:rPr>
          <w:rFonts w:ascii="Times New Roman" w:hAnsi="Times New Roman"/>
          <w:sz w:val="23"/>
          <w:szCs w:val="23"/>
        </w:rPr>
        <w:t>à juger que le projet va trop loin</w:t>
      </w:r>
      <w:r w:rsidR="00506B64" w:rsidRPr="00506B64">
        <w:rPr>
          <w:rFonts w:ascii="Times New Roman" w:hAnsi="Times New Roman"/>
          <w:sz w:val="23"/>
          <w:szCs w:val="23"/>
        </w:rPr>
        <w:t>,</w:t>
      </w:r>
      <w:r w:rsidR="00DB12A8">
        <w:rPr>
          <w:rFonts w:ascii="Times New Roman" w:hAnsi="Times New Roman"/>
          <w:sz w:val="23"/>
          <w:szCs w:val="23"/>
        </w:rPr>
        <w:t xml:space="preserve"> contre 2</w:t>
      </w:r>
      <w:r w:rsidR="00506B64" w:rsidRPr="00506B64">
        <w:rPr>
          <w:rFonts w:ascii="Times New Roman" w:hAnsi="Times New Roman"/>
          <w:sz w:val="23"/>
          <w:szCs w:val="23"/>
        </w:rPr>
        <w:t xml:space="preserve">9% </w:t>
      </w:r>
      <w:r w:rsidR="00DB12A8">
        <w:rPr>
          <w:rFonts w:ascii="Times New Roman" w:hAnsi="Times New Roman"/>
          <w:sz w:val="23"/>
          <w:szCs w:val="23"/>
        </w:rPr>
        <w:t>qu’il ne va pas assez loin et 39</w:t>
      </w:r>
      <w:r w:rsidR="00506B64" w:rsidRPr="00506B64">
        <w:rPr>
          <w:rFonts w:ascii="Times New Roman" w:hAnsi="Times New Roman"/>
          <w:sz w:val="23"/>
          <w:szCs w:val="23"/>
        </w:rPr>
        <w:t>% qu’il est équilibré</w:t>
      </w:r>
      <w:r w:rsidR="00DB12A8">
        <w:rPr>
          <w:rFonts w:ascii="Times New Roman" w:hAnsi="Times New Roman"/>
          <w:sz w:val="23"/>
          <w:szCs w:val="23"/>
        </w:rPr>
        <w:t xml:space="preserve"> (11-40-48 au PS)</w:t>
      </w:r>
      <w:r w:rsidR="00506B64" w:rsidRPr="00506B64">
        <w:rPr>
          <w:rFonts w:ascii="Times New Roman" w:hAnsi="Times New Roman"/>
          <w:sz w:val="23"/>
          <w:szCs w:val="23"/>
        </w:rPr>
        <w:t>.</w:t>
      </w:r>
    </w:p>
    <w:p w:rsidR="00DB12A8" w:rsidRPr="001E0C59" w:rsidRDefault="00B76659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Une loi qui acquière progressivement une dimension symbolique</w:t>
      </w:r>
      <w:r w:rsidR="00DB12A8" w:rsidRPr="00866E58">
        <w:rPr>
          <w:rFonts w:ascii="Times New Roman" w:hAnsi="Times New Roman"/>
          <w:sz w:val="23"/>
          <w:szCs w:val="23"/>
        </w:rPr>
        <w:t>.</w:t>
      </w:r>
    </w:p>
    <w:p w:rsidR="00E62A44" w:rsidRDefault="00B76659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Si les mesures ne sont certainement pas encore bien toutes connues, </w:t>
      </w:r>
      <w:r w:rsidR="002456C1">
        <w:rPr>
          <w:rFonts w:ascii="Times New Roman" w:hAnsi="Times New Roman"/>
          <w:b/>
          <w:sz w:val="23"/>
          <w:szCs w:val="23"/>
        </w:rPr>
        <w:t>ce</w:t>
      </w:r>
      <w:r w:rsidRPr="00B76659">
        <w:rPr>
          <w:rFonts w:ascii="Times New Roman" w:hAnsi="Times New Roman"/>
          <w:b/>
          <w:sz w:val="23"/>
          <w:szCs w:val="23"/>
        </w:rPr>
        <w:t xml:space="preserve"> projet de loi semble avoir été remarqué par les Français : près des deux tiers (63%) en ont entendu parler, et un tiers </w:t>
      </w:r>
      <w:r w:rsidR="00F616FC">
        <w:rPr>
          <w:rFonts w:ascii="Times New Roman" w:hAnsi="Times New Roman"/>
          <w:b/>
          <w:sz w:val="23"/>
          <w:szCs w:val="23"/>
        </w:rPr>
        <w:t>voit</w:t>
      </w:r>
      <w:r w:rsidRPr="00B76659">
        <w:rPr>
          <w:rFonts w:ascii="Times New Roman" w:hAnsi="Times New Roman"/>
          <w:b/>
          <w:sz w:val="23"/>
          <w:szCs w:val="23"/>
        </w:rPr>
        <w:t xml:space="preserve"> précisément de quoi il s’agit</w:t>
      </w:r>
      <w:r w:rsidRPr="00B7665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– </w:t>
      </w:r>
      <w:r w:rsidR="00F616FC">
        <w:rPr>
          <w:rFonts w:ascii="Times New Roman" w:hAnsi="Times New Roman"/>
          <w:sz w:val="23"/>
          <w:szCs w:val="23"/>
        </w:rPr>
        <w:t>notable comparé à</w:t>
      </w:r>
      <w:r w:rsidRPr="00B76659">
        <w:rPr>
          <w:rFonts w:ascii="Times New Roman" w:hAnsi="Times New Roman"/>
          <w:sz w:val="23"/>
          <w:szCs w:val="23"/>
        </w:rPr>
        <w:t xml:space="preserve"> d</w:t>
      </w:r>
      <w:r>
        <w:rPr>
          <w:rFonts w:ascii="Times New Roman" w:hAnsi="Times New Roman"/>
          <w:sz w:val="23"/>
          <w:szCs w:val="23"/>
        </w:rPr>
        <w:t>’</w:t>
      </w:r>
      <w:r w:rsidRPr="00B76659">
        <w:rPr>
          <w:rFonts w:ascii="Times New Roman" w:hAnsi="Times New Roman"/>
          <w:sz w:val="23"/>
          <w:szCs w:val="23"/>
        </w:rPr>
        <w:t>autres projets de lois et compte tenu de la fatigue médiatique et po</w:t>
      </w:r>
      <w:r>
        <w:rPr>
          <w:rFonts w:ascii="Times New Roman" w:hAnsi="Times New Roman"/>
          <w:sz w:val="23"/>
          <w:szCs w:val="23"/>
        </w:rPr>
        <w:t>litique de l’opinion.</w:t>
      </w:r>
    </w:p>
    <w:p w:rsidR="00823329" w:rsidRPr="008866FF" w:rsidRDefault="002456C1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456C1">
        <w:rPr>
          <w:rFonts w:ascii="Times New Roman" w:hAnsi="Times New Roman"/>
          <w:sz w:val="23"/>
          <w:szCs w:val="23"/>
        </w:rPr>
        <w:t>Alors qu’il n’avait</w:t>
      </w:r>
      <w:r w:rsidR="00823329" w:rsidRPr="002456C1">
        <w:rPr>
          <w:rFonts w:ascii="Times New Roman" w:hAnsi="Times New Roman"/>
          <w:sz w:val="23"/>
          <w:szCs w:val="23"/>
        </w:rPr>
        <w:t xml:space="preserve"> jusqu’à présent n’avait </w:t>
      </w:r>
      <w:r w:rsidR="00FB224B" w:rsidRPr="002456C1">
        <w:rPr>
          <w:rFonts w:ascii="Times New Roman" w:hAnsi="Times New Roman"/>
          <w:sz w:val="23"/>
          <w:szCs w:val="23"/>
        </w:rPr>
        <w:t>pas</w:t>
      </w:r>
      <w:r w:rsidR="00823329" w:rsidRPr="002456C1">
        <w:rPr>
          <w:rFonts w:ascii="Times New Roman" w:hAnsi="Times New Roman"/>
          <w:sz w:val="23"/>
          <w:szCs w:val="23"/>
        </w:rPr>
        <w:t xml:space="preserve"> accroché l’opinion,</w:t>
      </w:r>
      <w:r w:rsidR="00823329" w:rsidRPr="008866FF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 xml:space="preserve">ce projet </w:t>
      </w:r>
      <w:r w:rsidR="00823329" w:rsidRPr="008866FF">
        <w:rPr>
          <w:rFonts w:ascii="Times New Roman" w:hAnsi="Times New Roman"/>
          <w:b/>
          <w:sz w:val="23"/>
          <w:szCs w:val="23"/>
        </w:rPr>
        <w:t>semble désormais gagner en densité et en importance aux yeux des Français</w:t>
      </w:r>
      <w:r w:rsidR="008866FF">
        <w:rPr>
          <w:rFonts w:ascii="Times New Roman" w:hAnsi="Times New Roman"/>
          <w:sz w:val="23"/>
          <w:szCs w:val="23"/>
        </w:rPr>
        <w:t> </w:t>
      </w:r>
      <w:r w:rsidR="008866FF" w:rsidRPr="008866FF">
        <w:rPr>
          <w:rFonts w:ascii="Times New Roman" w:hAnsi="Times New Roman"/>
          <w:sz w:val="23"/>
          <w:szCs w:val="23"/>
        </w:rPr>
        <w:t>:</w:t>
      </w:r>
      <w:r w:rsidR="00823329" w:rsidRPr="008866FF">
        <w:rPr>
          <w:rFonts w:ascii="Times New Roman" w:hAnsi="Times New Roman"/>
          <w:sz w:val="23"/>
          <w:szCs w:val="23"/>
        </w:rPr>
        <w:t xml:space="preserve"> ceux qui en ont entendu parler estiment </w:t>
      </w:r>
      <w:r w:rsidR="00760F62">
        <w:rPr>
          <w:rFonts w:ascii="Times New Roman" w:hAnsi="Times New Roman"/>
          <w:sz w:val="23"/>
          <w:szCs w:val="23"/>
        </w:rPr>
        <w:t xml:space="preserve">ainsi </w:t>
      </w:r>
      <w:r w:rsidR="00823329" w:rsidRPr="008866FF">
        <w:rPr>
          <w:rFonts w:ascii="Times New Roman" w:hAnsi="Times New Roman"/>
          <w:sz w:val="23"/>
          <w:szCs w:val="23"/>
        </w:rPr>
        <w:t>à 50% (contre 48%) que « </w:t>
      </w:r>
      <w:r w:rsidR="00823329" w:rsidRPr="008866FF">
        <w:rPr>
          <w:rFonts w:ascii="Times New Roman" w:hAnsi="Times New Roman"/>
          <w:i/>
          <w:sz w:val="23"/>
          <w:szCs w:val="23"/>
        </w:rPr>
        <w:t>c’est une réforme importante pour la France</w:t>
      </w:r>
      <w:r w:rsidR="00823329" w:rsidRPr="008866FF">
        <w:rPr>
          <w:rFonts w:ascii="Times New Roman" w:hAnsi="Times New Roman"/>
          <w:sz w:val="23"/>
          <w:szCs w:val="23"/>
        </w:rPr>
        <w:t> »</w:t>
      </w:r>
      <w:r w:rsidR="00F616FC">
        <w:rPr>
          <w:rFonts w:ascii="Times New Roman" w:hAnsi="Times New Roman"/>
          <w:b/>
          <w:sz w:val="23"/>
          <w:szCs w:val="23"/>
        </w:rPr>
        <w:t xml:space="preserve">, </w:t>
      </w:r>
      <w:r w:rsidR="008866FF">
        <w:rPr>
          <w:rFonts w:ascii="Times New Roman" w:hAnsi="Times New Roman"/>
          <w:sz w:val="23"/>
          <w:szCs w:val="23"/>
        </w:rPr>
        <w:t xml:space="preserve">avec </w:t>
      </w:r>
      <w:r w:rsidR="00760F62">
        <w:rPr>
          <w:rFonts w:ascii="Times New Roman" w:hAnsi="Times New Roman"/>
          <w:sz w:val="23"/>
          <w:szCs w:val="23"/>
        </w:rPr>
        <w:t>des</w:t>
      </w:r>
      <w:r w:rsidR="00823329" w:rsidRPr="00823329">
        <w:rPr>
          <w:rFonts w:ascii="Times New Roman" w:hAnsi="Times New Roman"/>
          <w:sz w:val="23"/>
          <w:szCs w:val="23"/>
        </w:rPr>
        <w:t xml:space="preserve"> clivage</w:t>
      </w:r>
      <w:r w:rsidR="00760F62">
        <w:rPr>
          <w:rFonts w:ascii="Times New Roman" w:hAnsi="Times New Roman"/>
          <w:sz w:val="23"/>
          <w:szCs w:val="23"/>
        </w:rPr>
        <w:t>s</w:t>
      </w:r>
      <w:r w:rsidR="00823329" w:rsidRPr="00823329">
        <w:rPr>
          <w:rFonts w:ascii="Times New Roman" w:hAnsi="Times New Roman"/>
          <w:sz w:val="23"/>
          <w:szCs w:val="23"/>
        </w:rPr>
        <w:t xml:space="preserve"> politique</w:t>
      </w:r>
      <w:r w:rsidR="00760F62">
        <w:rPr>
          <w:rFonts w:ascii="Times New Roman" w:hAnsi="Times New Roman"/>
          <w:sz w:val="23"/>
          <w:szCs w:val="23"/>
        </w:rPr>
        <w:t>s</w:t>
      </w:r>
      <w:r w:rsidR="00823329" w:rsidRPr="00823329">
        <w:rPr>
          <w:rFonts w:ascii="Times New Roman" w:hAnsi="Times New Roman"/>
          <w:sz w:val="23"/>
          <w:szCs w:val="23"/>
        </w:rPr>
        <w:t xml:space="preserve"> </w:t>
      </w:r>
      <w:r w:rsidR="006E2260">
        <w:rPr>
          <w:rFonts w:ascii="Times New Roman" w:hAnsi="Times New Roman"/>
          <w:sz w:val="23"/>
          <w:szCs w:val="23"/>
        </w:rPr>
        <w:t>mesurés</w:t>
      </w:r>
      <w:r w:rsidR="00760F62">
        <w:rPr>
          <w:rFonts w:ascii="Times New Roman" w:hAnsi="Times New Roman"/>
          <w:sz w:val="23"/>
          <w:szCs w:val="23"/>
        </w:rPr>
        <w:t xml:space="preserve"> mais qui passent à l’intérieur de la gauche</w:t>
      </w:r>
      <w:r w:rsidR="00823329" w:rsidRPr="00823329">
        <w:rPr>
          <w:rFonts w:ascii="Times New Roman" w:hAnsi="Times New Roman"/>
          <w:sz w:val="23"/>
          <w:szCs w:val="23"/>
        </w:rPr>
        <w:t xml:space="preserve"> (</w:t>
      </w:r>
      <w:r w:rsidR="00760F62">
        <w:rPr>
          <w:rFonts w:ascii="Times New Roman" w:hAnsi="Times New Roman"/>
          <w:sz w:val="23"/>
          <w:szCs w:val="23"/>
        </w:rPr>
        <w:t>41% des électeurs de JL. Mélenchon, 60% de ceux de F. Hollande, 54% de F. Bayrou, 46% de N. Sarkozy et 52% de M. Le Pen</w:t>
      </w:r>
      <w:r w:rsidR="00823329" w:rsidRPr="00823329">
        <w:rPr>
          <w:rFonts w:ascii="Times New Roman" w:hAnsi="Times New Roman"/>
          <w:sz w:val="23"/>
          <w:szCs w:val="23"/>
        </w:rPr>
        <w:t>).</w:t>
      </w:r>
    </w:p>
    <w:p w:rsidR="00823329" w:rsidRPr="00823329" w:rsidRDefault="008866FF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 même, </w:t>
      </w:r>
      <w:r w:rsidR="00823329" w:rsidRPr="00FB224B">
        <w:rPr>
          <w:rFonts w:ascii="Times New Roman" w:hAnsi="Times New Roman"/>
          <w:b/>
          <w:sz w:val="23"/>
          <w:szCs w:val="23"/>
        </w:rPr>
        <w:t xml:space="preserve">63% des Français estiment que cette loi va dans le bon sens pour </w:t>
      </w:r>
      <w:r w:rsidRPr="00FB224B">
        <w:rPr>
          <w:rFonts w:ascii="Times New Roman" w:hAnsi="Times New Roman"/>
          <w:b/>
          <w:sz w:val="23"/>
          <w:szCs w:val="23"/>
        </w:rPr>
        <w:t>« </w:t>
      </w:r>
      <w:r w:rsidR="00823329" w:rsidRPr="00FB224B">
        <w:rPr>
          <w:rFonts w:ascii="Times New Roman" w:hAnsi="Times New Roman"/>
          <w:b/>
          <w:i/>
          <w:sz w:val="23"/>
          <w:szCs w:val="23"/>
        </w:rPr>
        <w:t>libérer les blocages qui existent dans l’économie Française</w:t>
      </w:r>
      <w:r w:rsidR="006E2260" w:rsidRPr="00FB224B">
        <w:rPr>
          <w:rFonts w:ascii="Times New Roman" w:hAnsi="Times New Roman"/>
          <w:b/>
          <w:sz w:val="23"/>
          <w:szCs w:val="23"/>
        </w:rPr>
        <w:t xml:space="preserve"> »</w:t>
      </w:r>
      <w:r w:rsidR="006E2260">
        <w:rPr>
          <w:rFonts w:ascii="Times New Roman" w:hAnsi="Times New Roman"/>
          <w:sz w:val="23"/>
          <w:szCs w:val="23"/>
        </w:rPr>
        <w:t xml:space="preserve"> – de 74% des électeurs de F. Hollande à 65% de ceux de M. Le Pen, mais seulement 37% de ceux de JL. Mélenchon</w:t>
      </w:r>
      <w:r w:rsidR="00823329" w:rsidRPr="00823329">
        <w:rPr>
          <w:rFonts w:ascii="Times New Roman" w:hAnsi="Times New Roman"/>
          <w:sz w:val="23"/>
          <w:szCs w:val="23"/>
        </w:rPr>
        <w:t>.</w:t>
      </w:r>
    </w:p>
    <w:p w:rsidR="00823329" w:rsidRDefault="00823329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FB224B">
        <w:rPr>
          <w:rFonts w:ascii="Times New Roman" w:hAnsi="Times New Roman"/>
          <w:b/>
          <w:sz w:val="23"/>
          <w:szCs w:val="23"/>
        </w:rPr>
        <w:t xml:space="preserve">51% </w:t>
      </w:r>
      <w:r w:rsidR="006E2260" w:rsidRPr="00FB224B">
        <w:rPr>
          <w:rFonts w:ascii="Times New Roman" w:hAnsi="Times New Roman"/>
          <w:b/>
          <w:sz w:val="23"/>
          <w:szCs w:val="23"/>
        </w:rPr>
        <w:t xml:space="preserve">jugent enfin </w:t>
      </w:r>
      <w:r w:rsidRPr="00FB224B">
        <w:rPr>
          <w:rFonts w:ascii="Times New Roman" w:hAnsi="Times New Roman"/>
          <w:b/>
          <w:sz w:val="23"/>
          <w:szCs w:val="23"/>
        </w:rPr>
        <w:t xml:space="preserve">qu’elle </w:t>
      </w:r>
      <w:r w:rsidR="006E2260" w:rsidRPr="00FB224B">
        <w:rPr>
          <w:rFonts w:ascii="Times New Roman" w:hAnsi="Times New Roman"/>
          <w:b/>
          <w:sz w:val="23"/>
          <w:szCs w:val="23"/>
        </w:rPr>
        <w:t>permettra</w:t>
      </w:r>
      <w:r w:rsidRPr="00FB224B">
        <w:rPr>
          <w:rFonts w:ascii="Times New Roman" w:hAnsi="Times New Roman"/>
          <w:b/>
          <w:sz w:val="23"/>
          <w:szCs w:val="23"/>
        </w:rPr>
        <w:t xml:space="preserve"> </w:t>
      </w:r>
      <w:r w:rsidR="006E2260" w:rsidRPr="00FB224B">
        <w:rPr>
          <w:rFonts w:ascii="Times New Roman" w:hAnsi="Times New Roman"/>
          <w:b/>
          <w:sz w:val="23"/>
          <w:szCs w:val="23"/>
        </w:rPr>
        <w:t>« </w:t>
      </w:r>
      <w:r w:rsidR="006E2260" w:rsidRPr="00FB224B">
        <w:rPr>
          <w:rFonts w:ascii="Times New Roman" w:hAnsi="Times New Roman"/>
          <w:b/>
          <w:i/>
          <w:sz w:val="23"/>
          <w:szCs w:val="23"/>
        </w:rPr>
        <w:t>d’</w:t>
      </w:r>
      <w:r w:rsidRPr="00FB224B">
        <w:rPr>
          <w:rFonts w:ascii="Times New Roman" w:hAnsi="Times New Roman"/>
          <w:b/>
          <w:i/>
          <w:sz w:val="23"/>
          <w:szCs w:val="23"/>
        </w:rPr>
        <w:t>améliorer le pouvoir d’achat des catégories modestes</w:t>
      </w:r>
      <w:r w:rsidR="006E2260" w:rsidRPr="00FB224B">
        <w:rPr>
          <w:rFonts w:ascii="Times New Roman" w:hAnsi="Times New Roman"/>
          <w:b/>
          <w:sz w:val="23"/>
          <w:szCs w:val="23"/>
        </w:rPr>
        <w:t> »</w:t>
      </w:r>
      <w:r w:rsidRPr="00823329">
        <w:rPr>
          <w:rFonts w:ascii="Times New Roman" w:hAnsi="Times New Roman"/>
          <w:sz w:val="23"/>
          <w:szCs w:val="23"/>
        </w:rPr>
        <w:t xml:space="preserve"> - dont 41% des ouvriers, 48% des employés, 49% des sympathisants de gauche</w:t>
      </w:r>
      <w:r w:rsidR="006E2260">
        <w:rPr>
          <w:rFonts w:ascii="Times New Roman" w:hAnsi="Times New Roman"/>
          <w:sz w:val="23"/>
          <w:szCs w:val="23"/>
        </w:rPr>
        <w:t xml:space="preserve"> (29% électeurs Front de gauche / 63% PS)</w:t>
      </w:r>
      <w:r w:rsidRPr="00823329">
        <w:rPr>
          <w:rFonts w:ascii="Times New Roman" w:hAnsi="Times New Roman"/>
          <w:sz w:val="23"/>
          <w:szCs w:val="23"/>
        </w:rPr>
        <w:t xml:space="preserve"> et 55% de ceux de droite.</w:t>
      </w:r>
    </w:p>
    <w:p w:rsidR="006A3C4B" w:rsidRPr="006A3C4B" w:rsidRDefault="006A3C4B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F8319B">
        <w:rPr>
          <w:rFonts w:ascii="Times New Roman" w:hAnsi="Times New Roman"/>
          <w:b/>
          <w:sz w:val="23"/>
          <w:szCs w:val="23"/>
        </w:rPr>
        <w:t>Le doute persiste cependant</w:t>
      </w:r>
      <w:r>
        <w:rPr>
          <w:rFonts w:ascii="Times New Roman" w:hAnsi="Times New Roman"/>
          <w:sz w:val="23"/>
          <w:szCs w:val="23"/>
        </w:rPr>
        <w:t xml:space="preserve"> : </w:t>
      </w:r>
      <w:r w:rsidR="00F8319B">
        <w:rPr>
          <w:rFonts w:ascii="Times New Roman" w:hAnsi="Times New Roman"/>
          <w:sz w:val="23"/>
          <w:szCs w:val="23"/>
        </w:rPr>
        <w:t>f</w:t>
      </w:r>
      <w:r w:rsidRPr="006A3C4B">
        <w:rPr>
          <w:rFonts w:ascii="Times New Roman" w:hAnsi="Times New Roman"/>
          <w:sz w:val="23"/>
          <w:szCs w:val="23"/>
        </w:rPr>
        <w:t xml:space="preserve">ace aux contestations soulevées par ce projet, </w:t>
      </w:r>
      <w:r w:rsidRPr="00F616FC">
        <w:rPr>
          <w:rFonts w:ascii="Times New Roman" w:hAnsi="Times New Roman"/>
          <w:b/>
          <w:sz w:val="23"/>
          <w:szCs w:val="23"/>
        </w:rPr>
        <w:t xml:space="preserve">les Français </w:t>
      </w:r>
      <w:r w:rsidR="00A3744F" w:rsidRPr="00F616FC">
        <w:rPr>
          <w:rFonts w:ascii="Times New Roman" w:hAnsi="Times New Roman"/>
          <w:b/>
          <w:sz w:val="23"/>
          <w:szCs w:val="23"/>
        </w:rPr>
        <w:t>ne croient pas que le gouvernement aura</w:t>
      </w:r>
      <w:r w:rsidRPr="00F616FC">
        <w:rPr>
          <w:rFonts w:ascii="Times New Roman" w:hAnsi="Times New Roman"/>
          <w:b/>
          <w:sz w:val="23"/>
          <w:szCs w:val="23"/>
        </w:rPr>
        <w:t xml:space="preserve"> le courage </w:t>
      </w:r>
      <w:r w:rsidR="00F8319B" w:rsidRPr="00F616FC">
        <w:rPr>
          <w:rFonts w:ascii="Times New Roman" w:hAnsi="Times New Roman"/>
          <w:b/>
          <w:sz w:val="23"/>
          <w:szCs w:val="23"/>
        </w:rPr>
        <w:t>nécessaire pour le mener à bien</w:t>
      </w:r>
      <w:r w:rsidRPr="006A3C4B">
        <w:rPr>
          <w:rFonts w:ascii="Times New Roman" w:hAnsi="Times New Roman"/>
          <w:sz w:val="23"/>
          <w:szCs w:val="23"/>
        </w:rPr>
        <w:t xml:space="preserve">. 55% pensent qu’il </w:t>
      </w:r>
      <w:r w:rsidR="00E73656">
        <w:rPr>
          <w:rFonts w:ascii="Times New Roman" w:hAnsi="Times New Roman"/>
          <w:sz w:val="23"/>
          <w:szCs w:val="23"/>
        </w:rPr>
        <w:t>« </w:t>
      </w:r>
      <w:r w:rsidRPr="00E73656">
        <w:rPr>
          <w:rFonts w:ascii="Times New Roman" w:hAnsi="Times New Roman"/>
          <w:i/>
          <w:sz w:val="23"/>
          <w:szCs w:val="23"/>
        </w:rPr>
        <w:t>n’ira pas au bout</w:t>
      </w:r>
      <w:r w:rsidR="00E73656">
        <w:rPr>
          <w:rFonts w:ascii="Times New Roman" w:hAnsi="Times New Roman"/>
          <w:sz w:val="23"/>
          <w:szCs w:val="23"/>
        </w:rPr>
        <w:t> »</w:t>
      </w:r>
      <w:r w:rsidRPr="006A3C4B">
        <w:rPr>
          <w:rFonts w:ascii="Times New Roman" w:hAnsi="Times New Roman"/>
          <w:sz w:val="23"/>
          <w:szCs w:val="23"/>
        </w:rPr>
        <w:t xml:space="preserve"> (dont 64% à droite), contre 44% qui pensent le contraire (dont 55% à gauche, et 63% au PS).</w:t>
      </w:r>
    </w:p>
    <w:p w:rsidR="006A3C4B" w:rsidRPr="00B76659" w:rsidRDefault="00E73656" w:rsidP="00AA512B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Mais même s</w:t>
      </w:r>
      <w:r w:rsidR="006A3C4B" w:rsidRPr="006A3C4B">
        <w:rPr>
          <w:rFonts w:ascii="Times New Roman" w:hAnsi="Times New Roman"/>
          <w:sz w:val="23"/>
          <w:szCs w:val="23"/>
        </w:rPr>
        <w:t>’ils jugent que le projet ne va pas assez loin,</w:t>
      </w:r>
      <w:r>
        <w:rPr>
          <w:rFonts w:ascii="Times New Roman" w:hAnsi="Times New Roman"/>
          <w:sz w:val="23"/>
          <w:szCs w:val="23"/>
        </w:rPr>
        <w:t xml:space="preserve"> l’efficacité prime : </w:t>
      </w:r>
      <w:r w:rsidR="006A3C4B" w:rsidRPr="006A3C4B">
        <w:rPr>
          <w:rFonts w:ascii="Times New Roman" w:hAnsi="Times New Roman"/>
          <w:sz w:val="23"/>
          <w:szCs w:val="23"/>
        </w:rPr>
        <w:t xml:space="preserve">70% des Français estiment que </w:t>
      </w:r>
      <w:r>
        <w:rPr>
          <w:rFonts w:ascii="Times New Roman" w:hAnsi="Times New Roman"/>
          <w:sz w:val="23"/>
          <w:szCs w:val="23"/>
        </w:rPr>
        <w:t>« </w:t>
      </w:r>
      <w:r w:rsidRPr="00E73656">
        <w:rPr>
          <w:rFonts w:ascii="Times New Roman" w:hAnsi="Times New Roman"/>
          <w:i/>
          <w:sz w:val="23"/>
          <w:szCs w:val="23"/>
        </w:rPr>
        <w:t xml:space="preserve">face à l’opposition d’une partie de la gauche, </w:t>
      </w:r>
      <w:r w:rsidR="006A3C4B" w:rsidRPr="00E73656">
        <w:rPr>
          <w:rFonts w:ascii="Times New Roman" w:hAnsi="Times New Roman"/>
          <w:i/>
          <w:sz w:val="23"/>
          <w:szCs w:val="23"/>
        </w:rPr>
        <w:t>le Premier Ministre doit rechercher des compromis pour faire accepter la loi</w:t>
      </w:r>
      <w:r>
        <w:rPr>
          <w:rFonts w:ascii="Times New Roman" w:hAnsi="Times New Roman"/>
          <w:sz w:val="23"/>
          <w:szCs w:val="23"/>
        </w:rPr>
        <w:t> »</w:t>
      </w:r>
      <w:r w:rsidR="006A3C4B" w:rsidRPr="006A3C4B">
        <w:rPr>
          <w:rFonts w:ascii="Times New Roman" w:hAnsi="Times New Roman"/>
          <w:sz w:val="23"/>
          <w:szCs w:val="23"/>
        </w:rPr>
        <w:t xml:space="preserve">, contre 28% qui pensent qu’il </w:t>
      </w:r>
      <w:r>
        <w:rPr>
          <w:rFonts w:ascii="Times New Roman" w:hAnsi="Times New Roman"/>
          <w:sz w:val="23"/>
          <w:szCs w:val="23"/>
        </w:rPr>
        <w:t>« </w:t>
      </w:r>
      <w:r w:rsidR="006A3C4B" w:rsidRPr="00E73656">
        <w:rPr>
          <w:rFonts w:ascii="Times New Roman" w:hAnsi="Times New Roman"/>
          <w:i/>
          <w:sz w:val="23"/>
          <w:szCs w:val="23"/>
        </w:rPr>
        <w:t>doit tout faire pour faire voter le texte sans changement</w:t>
      </w:r>
      <w:r>
        <w:rPr>
          <w:rFonts w:ascii="Times New Roman" w:hAnsi="Times New Roman"/>
          <w:sz w:val="23"/>
          <w:szCs w:val="23"/>
        </w:rPr>
        <w:t xml:space="preserve"> » </w:t>
      </w:r>
      <w:r w:rsidR="00AA512B">
        <w:rPr>
          <w:rFonts w:ascii="Times New Roman" w:hAnsi="Times New Roman"/>
          <w:sz w:val="23"/>
          <w:szCs w:val="23"/>
        </w:rPr>
        <w:t>(s</w:t>
      </w:r>
      <w:r>
        <w:rPr>
          <w:rFonts w:ascii="Times New Roman" w:hAnsi="Times New Roman"/>
          <w:sz w:val="23"/>
          <w:szCs w:val="23"/>
        </w:rPr>
        <w:t>ans clivage partisan notable</w:t>
      </w:r>
      <w:r w:rsidR="00AA512B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  <w:r w:rsidR="00F616FC">
        <w:rPr>
          <w:rFonts w:ascii="Times New Roman" w:hAnsi="Times New Roman"/>
          <w:sz w:val="23"/>
          <w:szCs w:val="23"/>
        </w:rPr>
        <w:t xml:space="preserve"> </w:t>
      </w:r>
      <w:r w:rsidR="006A3C4B" w:rsidRPr="00F616FC">
        <w:rPr>
          <w:rFonts w:ascii="Times New Roman" w:hAnsi="Times New Roman"/>
          <w:b/>
          <w:sz w:val="23"/>
          <w:szCs w:val="23"/>
        </w:rPr>
        <w:t xml:space="preserve">Compte tenu de l’urgence économique, les Français </w:t>
      </w:r>
      <w:r w:rsidRPr="00F616FC">
        <w:rPr>
          <w:rFonts w:ascii="Times New Roman" w:hAnsi="Times New Roman"/>
          <w:b/>
          <w:sz w:val="23"/>
          <w:szCs w:val="23"/>
        </w:rPr>
        <w:t xml:space="preserve">semblent </w:t>
      </w:r>
      <w:r w:rsidR="006A3C4B" w:rsidRPr="00F616FC">
        <w:rPr>
          <w:rFonts w:ascii="Times New Roman" w:hAnsi="Times New Roman"/>
          <w:b/>
          <w:sz w:val="23"/>
          <w:szCs w:val="23"/>
        </w:rPr>
        <w:t>préf</w:t>
      </w:r>
      <w:r w:rsidRPr="00F616FC">
        <w:rPr>
          <w:rFonts w:ascii="Times New Roman" w:hAnsi="Times New Roman"/>
          <w:b/>
          <w:sz w:val="23"/>
          <w:szCs w:val="23"/>
        </w:rPr>
        <w:t>é</w:t>
      </w:r>
      <w:r w:rsidR="006A3C4B" w:rsidRPr="00F616FC">
        <w:rPr>
          <w:rFonts w:ascii="Times New Roman" w:hAnsi="Times New Roman"/>
          <w:b/>
          <w:sz w:val="23"/>
          <w:szCs w:val="23"/>
        </w:rPr>
        <w:t>r</w:t>
      </w:r>
      <w:r w:rsidRPr="00F616FC">
        <w:rPr>
          <w:rFonts w:ascii="Times New Roman" w:hAnsi="Times New Roman"/>
          <w:b/>
          <w:sz w:val="23"/>
          <w:szCs w:val="23"/>
        </w:rPr>
        <w:t>er</w:t>
      </w:r>
      <w:r w:rsidR="006A3C4B" w:rsidRPr="00F616FC">
        <w:rPr>
          <w:rFonts w:ascii="Times New Roman" w:hAnsi="Times New Roman"/>
          <w:b/>
          <w:sz w:val="23"/>
          <w:szCs w:val="23"/>
        </w:rPr>
        <w:t xml:space="preserve"> une petite réfor</w:t>
      </w:r>
      <w:r w:rsidR="00AA512B" w:rsidRPr="00F616FC">
        <w:rPr>
          <w:rFonts w:ascii="Times New Roman" w:hAnsi="Times New Roman"/>
          <w:b/>
          <w:sz w:val="23"/>
          <w:szCs w:val="23"/>
        </w:rPr>
        <w:t xml:space="preserve">me à </w:t>
      </w:r>
      <w:r w:rsidR="00F616FC" w:rsidRPr="00F616FC">
        <w:rPr>
          <w:rFonts w:ascii="Times New Roman" w:hAnsi="Times New Roman"/>
          <w:b/>
          <w:sz w:val="23"/>
          <w:szCs w:val="23"/>
        </w:rPr>
        <w:t>« </w:t>
      </w:r>
      <w:r w:rsidR="00AA512B" w:rsidRPr="00F616FC">
        <w:rPr>
          <w:rFonts w:ascii="Times New Roman" w:hAnsi="Times New Roman"/>
          <w:b/>
          <w:sz w:val="23"/>
          <w:szCs w:val="23"/>
        </w:rPr>
        <w:t>pas de réforme du tout</w:t>
      </w:r>
      <w:r w:rsidR="00F616FC" w:rsidRPr="00F616FC">
        <w:rPr>
          <w:rFonts w:ascii="Times New Roman" w:hAnsi="Times New Roman"/>
          <w:b/>
          <w:sz w:val="23"/>
          <w:szCs w:val="23"/>
        </w:rPr>
        <w:t> »</w:t>
      </w:r>
      <w:r w:rsidR="00AA512B" w:rsidRPr="00F616FC">
        <w:rPr>
          <w:rFonts w:ascii="Times New Roman" w:hAnsi="Times New Roman"/>
          <w:b/>
          <w:sz w:val="23"/>
          <w:szCs w:val="23"/>
        </w:rPr>
        <w:t> : mais ils ajusteront sûrement leur jugement sur l’action du gouvernement en conséquence</w:t>
      </w:r>
      <w:r w:rsidR="00AA512B">
        <w:rPr>
          <w:rFonts w:ascii="Times New Roman" w:hAnsi="Times New Roman"/>
          <w:sz w:val="23"/>
          <w:szCs w:val="23"/>
        </w:rPr>
        <w:t>.</w:t>
      </w:r>
    </w:p>
    <w:p w:rsidR="00B72A1C" w:rsidRPr="00B72A1C" w:rsidRDefault="002178B0" w:rsidP="00AA512B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Le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 projet de loi</w:t>
      </w:r>
      <w:r>
        <w:rPr>
          <w:rFonts w:ascii="Times New Roman" w:hAnsi="Times New Roman"/>
          <w:i/>
          <w:iCs/>
          <w:sz w:val="23"/>
          <w:szCs w:val="23"/>
        </w:rPr>
        <w:t xml:space="preserve"> croissance et activité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 a nettement gagné en visibilité et </w:t>
      </w:r>
      <w:r w:rsidR="00F616FC">
        <w:rPr>
          <w:rFonts w:ascii="Times New Roman" w:hAnsi="Times New Roman"/>
          <w:i/>
          <w:iCs/>
          <w:sz w:val="23"/>
          <w:szCs w:val="23"/>
        </w:rPr>
        <w:t xml:space="preserve">semble </w:t>
      </w:r>
      <w:r w:rsidR="00EA0783">
        <w:rPr>
          <w:rFonts w:ascii="Times New Roman" w:hAnsi="Times New Roman"/>
          <w:i/>
          <w:iCs/>
          <w:sz w:val="23"/>
          <w:szCs w:val="23"/>
        </w:rPr>
        <w:t>deven</w:t>
      </w:r>
      <w:r w:rsidR="00F616FC">
        <w:rPr>
          <w:rFonts w:ascii="Times New Roman" w:hAnsi="Times New Roman"/>
          <w:i/>
          <w:iCs/>
          <w:sz w:val="23"/>
          <w:szCs w:val="23"/>
        </w:rPr>
        <w:t>ir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 progressivement un</w:t>
      </w:r>
      <w:r w:rsidR="00F616FC">
        <w:rPr>
          <w:rFonts w:ascii="Times New Roman" w:hAnsi="Times New Roman"/>
          <w:i/>
          <w:iCs/>
          <w:sz w:val="23"/>
          <w:szCs w:val="23"/>
        </w:rPr>
        <w:t>e marque de l’action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 réformatr</w:t>
      </w:r>
      <w:r w:rsidR="00F616FC">
        <w:rPr>
          <w:rFonts w:ascii="Times New Roman" w:hAnsi="Times New Roman"/>
          <w:i/>
          <w:iCs/>
          <w:sz w:val="23"/>
          <w:szCs w:val="23"/>
        </w:rPr>
        <w:t>ice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 du gouvernement</w:t>
      </w:r>
      <w:r w:rsidR="00B72A1C">
        <w:rPr>
          <w:rFonts w:ascii="Times New Roman" w:hAnsi="Times New Roman"/>
          <w:i/>
          <w:iCs/>
          <w:sz w:val="23"/>
          <w:szCs w:val="23"/>
        </w:rPr>
        <w:t xml:space="preserve">. </w:t>
      </w:r>
      <w:r w:rsidR="00B72A1C" w:rsidRPr="00B72A1C">
        <w:rPr>
          <w:rFonts w:ascii="Times New Roman" w:hAnsi="Times New Roman"/>
          <w:i/>
          <w:iCs/>
          <w:sz w:val="23"/>
          <w:szCs w:val="23"/>
        </w:rPr>
        <w:t xml:space="preserve">Les oppositions y ont certainement </w:t>
      </w:r>
      <w:r w:rsidR="00B72A1C">
        <w:rPr>
          <w:rFonts w:ascii="Times New Roman" w:hAnsi="Times New Roman"/>
          <w:i/>
          <w:iCs/>
          <w:sz w:val="23"/>
          <w:szCs w:val="23"/>
        </w:rPr>
        <w:t>aidé</w:t>
      </w:r>
      <w:r w:rsidR="00B72A1C" w:rsidRPr="00B72A1C">
        <w:rPr>
          <w:rFonts w:ascii="Times New Roman" w:hAnsi="Times New Roman"/>
          <w:i/>
          <w:iCs/>
          <w:sz w:val="23"/>
          <w:szCs w:val="23"/>
        </w:rPr>
        <w:t> : i</w:t>
      </w:r>
      <w:r w:rsidR="00A90661" w:rsidRPr="00B72A1C">
        <w:rPr>
          <w:rFonts w:ascii="Times New Roman" w:hAnsi="Times New Roman"/>
          <w:i/>
          <w:iCs/>
          <w:sz w:val="23"/>
          <w:szCs w:val="23"/>
        </w:rPr>
        <w:t>l y a quelques mois, t</w:t>
      </w:r>
      <w:r w:rsidR="00EA0783" w:rsidRPr="00B72A1C">
        <w:rPr>
          <w:rFonts w:ascii="Times New Roman" w:hAnsi="Times New Roman"/>
          <w:i/>
          <w:iCs/>
          <w:sz w:val="23"/>
          <w:szCs w:val="23"/>
        </w:rPr>
        <w:t xml:space="preserve">estées </w:t>
      </w:r>
      <w:r>
        <w:rPr>
          <w:rFonts w:ascii="Times New Roman" w:hAnsi="Times New Roman"/>
          <w:i/>
          <w:iCs/>
          <w:sz w:val="23"/>
          <w:szCs w:val="23"/>
        </w:rPr>
        <w:t>en dehors de tout débat, l</w:t>
      </w:r>
      <w:r w:rsidR="00EA0783" w:rsidRPr="00B72A1C">
        <w:rPr>
          <w:rFonts w:ascii="Times New Roman" w:hAnsi="Times New Roman"/>
          <w:i/>
          <w:iCs/>
          <w:sz w:val="23"/>
          <w:szCs w:val="23"/>
        </w:rPr>
        <w:t xml:space="preserve">es mesures paraissaient </w:t>
      </w:r>
      <w:r w:rsidR="00C9019E" w:rsidRPr="00B72A1C">
        <w:rPr>
          <w:rFonts w:ascii="Times New Roman" w:hAnsi="Times New Roman"/>
          <w:i/>
          <w:iCs/>
          <w:sz w:val="23"/>
          <w:szCs w:val="23"/>
        </w:rPr>
        <w:t>anecdotique aux yeux des sondés. A l’issue d’une</w:t>
      </w:r>
      <w:r w:rsidR="00A90661" w:rsidRPr="00B72A1C">
        <w:rPr>
          <w:rFonts w:ascii="Times New Roman" w:hAnsi="Times New Roman"/>
          <w:i/>
          <w:iCs/>
          <w:sz w:val="23"/>
          <w:szCs w:val="23"/>
        </w:rPr>
        <w:t xml:space="preserve"> polémique, elles deviennent importantes</w:t>
      </w:r>
      <w:r w:rsidR="00B72A1C" w:rsidRPr="00B72A1C">
        <w:rPr>
          <w:rFonts w:ascii="Times New Roman" w:hAnsi="Times New Roman"/>
          <w:i/>
          <w:iCs/>
          <w:sz w:val="23"/>
          <w:szCs w:val="23"/>
        </w:rPr>
        <w:t>.</w:t>
      </w:r>
    </w:p>
    <w:p w:rsidR="00A90661" w:rsidRDefault="00F616FC" w:rsidP="00F616FC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La contestation semble ainsi rester l’un des rares ressorts qui attire l’attention des Français sur l’action politique</w:t>
      </w:r>
      <w:r w:rsidR="002178B0">
        <w:rPr>
          <w:rFonts w:ascii="Times New Roman" w:hAnsi="Times New Roman"/>
          <w:i/>
          <w:iCs/>
          <w:sz w:val="23"/>
          <w:szCs w:val="23"/>
        </w:rPr>
        <w:t>. P</w:t>
      </w:r>
      <w:r w:rsidR="00EA0783">
        <w:rPr>
          <w:rFonts w:ascii="Times New Roman" w:hAnsi="Times New Roman"/>
          <w:i/>
          <w:iCs/>
          <w:sz w:val="23"/>
          <w:szCs w:val="23"/>
        </w:rPr>
        <w:t>lus une réforme suscite de contestations, plus elle est jugée « crédible » (mais pas forcément souhaitable)</w:t>
      </w:r>
      <w:r w:rsidR="00B72A1C">
        <w:rPr>
          <w:rFonts w:ascii="Times New Roman" w:hAnsi="Times New Roman"/>
          <w:i/>
          <w:iCs/>
          <w:sz w:val="23"/>
          <w:szCs w:val="23"/>
        </w:rPr>
        <w:t xml:space="preserve">. </w:t>
      </w:r>
      <w:r w:rsidR="00A90661">
        <w:rPr>
          <w:rFonts w:ascii="Times New Roman" w:hAnsi="Times New Roman"/>
          <w:i/>
          <w:iCs/>
          <w:sz w:val="23"/>
          <w:szCs w:val="23"/>
        </w:rPr>
        <w:t>L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es Français sont </w:t>
      </w:r>
      <w:r w:rsidR="00A90661">
        <w:rPr>
          <w:rFonts w:ascii="Times New Roman" w:hAnsi="Times New Roman"/>
          <w:i/>
          <w:iCs/>
          <w:sz w:val="23"/>
          <w:szCs w:val="23"/>
        </w:rPr>
        <w:t xml:space="preserve">en effet </w:t>
      </w:r>
      <w:r w:rsidR="00EA0783">
        <w:rPr>
          <w:rFonts w:ascii="Times New Roman" w:hAnsi="Times New Roman"/>
          <w:i/>
          <w:iCs/>
          <w:sz w:val="23"/>
          <w:szCs w:val="23"/>
        </w:rPr>
        <w:t xml:space="preserve">persuadés que le système est </w:t>
      </w:r>
      <w:r w:rsidR="00A90661">
        <w:rPr>
          <w:rFonts w:ascii="Times New Roman" w:hAnsi="Times New Roman"/>
          <w:i/>
          <w:iCs/>
          <w:sz w:val="23"/>
          <w:szCs w:val="23"/>
        </w:rPr>
        <w:t xml:space="preserve">entièrement verrouillé : </w:t>
      </w:r>
      <w:r w:rsidR="00C9019E">
        <w:rPr>
          <w:rFonts w:ascii="Times New Roman" w:hAnsi="Times New Roman"/>
          <w:i/>
          <w:iCs/>
          <w:sz w:val="23"/>
          <w:szCs w:val="23"/>
        </w:rPr>
        <w:t xml:space="preserve">si personne ne proteste, </w:t>
      </w:r>
      <w:r w:rsidR="00A90661">
        <w:rPr>
          <w:rFonts w:ascii="Times New Roman" w:hAnsi="Times New Roman"/>
          <w:i/>
          <w:iCs/>
          <w:sz w:val="23"/>
          <w:szCs w:val="23"/>
        </w:rPr>
        <w:t>c’est que rien</w:t>
      </w:r>
      <w:r w:rsidR="00C9019E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A90661">
        <w:rPr>
          <w:rFonts w:ascii="Times New Roman" w:hAnsi="Times New Roman"/>
          <w:i/>
          <w:iCs/>
          <w:sz w:val="23"/>
          <w:szCs w:val="23"/>
        </w:rPr>
        <w:t>d</w:t>
      </w:r>
      <w:r w:rsidR="00C9019E">
        <w:rPr>
          <w:rFonts w:ascii="Times New Roman" w:hAnsi="Times New Roman"/>
          <w:i/>
          <w:iCs/>
          <w:sz w:val="23"/>
          <w:szCs w:val="23"/>
        </w:rPr>
        <w:t xml:space="preserve">e sérieux </w:t>
      </w:r>
      <w:r w:rsidR="00A90661">
        <w:rPr>
          <w:rFonts w:ascii="Times New Roman" w:hAnsi="Times New Roman"/>
          <w:i/>
          <w:iCs/>
          <w:sz w:val="23"/>
          <w:szCs w:val="23"/>
        </w:rPr>
        <w:t>n’est</w:t>
      </w:r>
      <w:r w:rsidR="00C9019E">
        <w:rPr>
          <w:rFonts w:ascii="Times New Roman" w:hAnsi="Times New Roman"/>
          <w:i/>
          <w:iCs/>
          <w:sz w:val="23"/>
          <w:szCs w:val="23"/>
        </w:rPr>
        <w:t xml:space="preserve"> fait. L’ANI n’avait ainsi en son temps laissé aucune trace dans l’</w:t>
      </w:r>
      <w:r w:rsidR="00A90661">
        <w:rPr>
          <w:rFonts w:ascii="Times New Roman" w:hAnsi="Times New Roman"/>
          <w:i/>
          <w:iCs/>
          <w:sz w:val="23"/>
          <w:szCs w:val="23"/>
        </w:rPr>
        <w:t>opinion ;</w:t>
      </w:r>
      <w:r w:rsidR="00C9019E">
        <w:rPr>
          <w:rFonts w:ascii="Times New Roman" w:hAnsi="Times New Roman"/>
          <w:i/>
          <w:iCs/>
          <w:sz w:val="23"/>
          <w:szCs w:val="23"/>
        </w:rPr>
        <w:t xml:space="preserve"> de même que le compte pénibilité jusqu’à ce que le patronat le conteste fortement (« aussi grave que les 35h »</w:t>
      </w:r>
      <w:r w:rsidR="00A90661">
        <w:rPr>
          <w:rFonts w:ascii="Times New Roman" w:hAnsi="Times New Roman"/>
          <w:i/>
          <w:iCs/>
          <w:sz w:val="23"/>
          <w:szCs w:val="23"/>
        </w:rPr>
        <w:t>)</w:t>
      </w:r>
      <w:r w:rsidR="00C9019E">
        <w:rPr>
          <w:rFonts w:ascii="Times New Roman" w:hAnsi="Times New Roman"/>
          <w:i/>
          <w:iCs/>
          <w:sz w:val="23"/>
          <w:szCs w:val="23"/>
        </w:rPr>
        <w:t xml:space="preserve"> ancrant l’idée que « quelque chose était en train de se passer ».</w:t>
      </w:r>
    </w:p>
    <w:p w:rsidR="00B72A1C" w:rsidRDefault="00F616FC" w:rsidP="00AA512B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L</w:t>
      </w:r>
      <w:r w:rsidR="00B72A1C">
        <w:rPr>
          <w:rFonts w:ascii="Times New Roman" w:hAnsi="Times New Roman"/>
          <w:i/>
          <w:iCs/>
          <w:sz w:val="23"/>
          <w:szCs w:val="23"/>
        </w:rPr>
        <w:t>e consensus</w:t>
      </w:r>
      <w:r>
        <w:rPr>
          <w:rFonts w:ascii="Times New Roman" w:hAnsi="Times New Roman"/>
          <w:i/>
          <w:iCs/>
          <w:sz w:val="23"/>
          <w:szCs w:val="23"/>
        </w:rPr>
        <w:t xml:space="preserve"> politique</w:t>
      </w:r>
      <w:r w:rsidR="00B72A1C">
        <w:rPr>
          <w:rFonts w:ascii="Times New Roman" w:hAnsi="Times New Roman"/>
          <w:i/>
          <w:iCs/>
          <w:sz w:val="23"/>
          <w:szCs w:val="23"/>
        </w:rPr>
        <w:t xml:space="preserve"> PS-droite-FN</w:t>
      </w:r>
      <w:r>
        <w:rPr>
          <w:rFonts w:ascii="Times New Roman" w:hAnsi="Times New Roman"/>
          <w:i/>
          <w:iCs/>
          <w:sz w:val="23"/>
          <w:szCs w:val="23"/>
        </w:rPr>
        <w:t xml:space="preserve"> suscité par</w:t>
      </w:r>
      <w:r w:rsidR="00B72A1C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EC517F">
        <w:rPr>
          <w:rFonts w:ascii="Times New Roman" w:hAnsi="Times New Roman"/>
          <w:i/>
          <w:iCs/>
          <w:sz w:val="23"/>
          <w:szCs w:val="23"/>
        </w:rPr>
        <w:t>l</w:t>
      </w:r>
      <w:r w:rsidR="002178B0">
        <w:rPr>
          <w:rFonts w:ascii="Times New Roman" w:hAnsi="Times New Roman"/>
          <w:i/>
          <w:iCs/>
          <w:sz w:val="23"/>
          <w:szCs w:val="23"/>
        </w:rPr>
        <w:t>e projet de loi</w:t>
      </w:r>
      <w:r w:rsidR="00EC517F">
        <w:rPr>
          <w:rFonts w:ascii="Times New Roman" w:hAnsi="Times New Roman"/>
          <w:i/>
          <w:iCs/>
          <w:sz w:val="23"/>
          <w:szCs w:val="23"/>
        </w:rPr>
        <w:t xml:space="preserve"> croissance et activité</w:t>
      </w:r>
      <w:r w:rsidR="00B72A1C">
        <w:rPr>
          <w:rFonts w:ascii="Times New Roman" w:hAnsi="Times New Roman"/>
          <w:i/>
          <w:iCs/>
          <w:sz w:val="23"/>
          <w:szCs w:val="23"/>
        </w:rPr>
        <w:t xml:space="preserve"> est tout à fait remarquable ; tout comme le fait que le seul clivage passe à l’intérieur de la gauche - moins d’ailleurs sur le fond des réformes que sur des positions de principe.</w:t>
      </w:r>
    </w:p>
    <w:p w:rsidR="002178B0" w:rsidRDefault="002178B0" w:rsidP="00AA512B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Parallèlement, dans </w:t>
      </w:r>
      <w:r w:rsidR="00EC517F">
        <w:rPr>
          <w:rFonts w:ascii="Times New Roman" w:hAnsi="Times New Roman"/>
          <w:i/>
          <w:iCs/>
          <w:sz w:val="23"/>
          <w:szCs w:val="23"/>
        </w:rPr>
        <w:t>un</w:t>
      </w:r>
      <w:r>
        <w:rPr>
          <w:rFonts w:ascii="Times New Roman" w:hAnsi="Times New Roman"/>
          <w:i/>
          <w:iCs/>
          <w:sz w:val="23"/>
          <w:szCs w:val="23"/>
        </w:rPr>
        <w:t xml:space="preserve"> contexte où les hommes politiques eux-mêmes sont de plus en plus pointés comme l’un des principaux obstacles à l’amélioration de la situation du pays, les Français semblent valoriser les postures qui leur paraissent s’élever de la scène politique, perçues comme les seules efficaces.</w:t>
      </w:r>
    </w:p>
    <w:p w:rsidR="002456C1" w:rsidRDefault="002456C1" w:rsidP="002178B0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Là réside</w:t>
      </w:r>
      <w:r w:rsidR="00DD33BF">
        <w:rPr>
          <w:rFonts w:ascii="Times New Roman" w:hAnsi="Times New Roman"/>
          <w:i/>
          <w:iCs/>
          <w:sz w:val="23"/>
          <w:szCs w:val="23"/>
        </w:rPr>
        <w:t xml:space="preserve"> le ressort principal du matelas de popularité personnelle </w:t>
      </w:r>
      <w:r w:rsidR="00F8319B">
        <w:rPr>
          <w:rFonts w:ascii="Times New Roman" w:hAnsi="Times New Roman"/>
          <w:i/>
          <w:iCs/>
          <w:sz w:val="23"/>
          <w:szCs w:val="23"/>
        </w:rPr>
        <w:t xml:space="preserve">du PM </w:t>
      </w:r>
      <w:r w:rsidR="00DD33BF">
        <w:rPr>
          <w:rFonts w:ascii="Times New Roman" w:hAnsi="Times New Roman"/>
          <w:i/>
          <w:iCs/>
          <w:sz w:val="23"/>
          <w:szCs w:val="23"/>
        </w:rPr>
        <w:t>d’une vingtaine de points</w:t>
      </w:r>
      <w:r w:rsidR="00EC517F">
        <w:rPr>
          <w:rFonts w:ascii="Times New Roman" w:hAnsi="Times New Roman"/>
          <w:i/>
          <w:iCs/>
          <w:sz w:val="23"/>
          <w:szCs w:val="23"/>
        </w:rPr>
        <w:t> ; c</w:t>
      </w:r>
      <w:r w:rsidR="00DD33BF">
        <w:rPr>
          <w:rFonts w:ascii="Times New Roman" w:hAnsi="Times New Roman"/>
          <w:i/>
          <w:iCs/>
          <w:sz w:val="23"/>
          <w:szCs w:val="23"/>
        </w:rPr>
        <w:t>’est</w:t>
      </w:r>
      <w:r w:rsidR="002178B0">
        <w:rPr>
          <w:rFonts w:ascii="Times New Roman" w:hAnsi="Times New Roman"/>
          <w:i/>
          <w:iCs/>
          <w:sz w:val="23"/>
          <w:szCs w:val="23"/>
        </w:rPr>
        <w:t xml:space="preserve"> également</w:t>
      </w:r>
      <w:r w:rsidR="00DD33BF">
        <w:rPr>
          <w:rFonts w:ascii="Times New Roman" w:hAnsi="Times New Roman"/>
          <w:i/>
          <w:iCs/>
          <w:sz w:val="23"/>
          <w:szCs w:val="23"/>
        </w:rPr>
        <w:t xml:space="preserve"> cette image qui a permis le décollage d’E. Macron (+12 dont +18 au PS</w:t>
      </w:r>
      <w:r w:rsidR="00F8319B" w:rsidRPr="00F8319B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F8319B">
        <w:rPr>
          <w:rFonts w:ascii="Times New Roman" w:hAnsi="Times New Roman"/>
          <w:i/>
          <w:iCs/>
          <w:sz w:val="23"/>
          <w:szCs w:val="23"/>
        </w:rPr>
        <w:t>ce mois-ci</w:t>
      </w:r>
      <w:r w:rsidR="00DD33BF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F8319B">
        <w:rPr>
          <w:rFonts w:ascii="Times New Roman" w:hAnsi="Times New Roman"/>
          <w:i/>
          <w:iCs/>
          <w:sz w:val="23"/>
          <w:szCs w:val="23"/>
        </w:rPr>
        <w:t>pour Ipsos</w:t>
      </w:r>
      <w:r w:rsidR="00DD33BF">
        <w:rPr>
          <w:rFonts w:ascii="Times New Roman" w:hAnsi="Times New Roman"/>
          <w:i/>
          <w:iCs/>
          <w:sz w:val="23"/>
          <w:szCs w:val="23"/>
        </w:rPr>
        <w:t xml:space="preserve"> ; +9 pour </w:t>
      </w:r>
      <w:proofErr w:type="spellStart"/>
      <w:r w:rsidR="00DD33BF">
        <w:rPr>
          <w:rFonts w:ascii="Times New Roman" w:hAnsi="Times New Roman"/>
          <w:i/>
          <w:iCs/>
          <w:sz w:val="23"/>
          <w:szCs w:val="23"/>
        </w:rPr>
        <w:t>Odoxa</w:t>
      </w:r>
      <w:proofErr w:type="spellEnd"/>
      <w:r w:rsidR="00DD33BF">
        <w:rPr>
          <w:rFonts w:ascii="Times New Roman" w:hAnsi="Times New Roman"/>
          <w:i/>
          <w:iCs/>
          <w:sz w:val="23"/>
          <w:szCs w:val="23"/>
        </w:rPr>
        <w:t xml:space="preserve"> dont +8 à gauche)</w:t>
      </w:r>
      <w:r w:rsidR="00EC517F">
        <w:rPr>
          <w:rFonts w:ascii="Times New Roman" w:hAnsi="Times New Roman"/>
          <w:i/>
          <w:iCs/>
          <w:sz w:val="23"/>
          <w:szCs w:val="23"/>
        </w:rPr>
        <w:t>. A</w:t>
      </w:r>
      <w:r w:rsidR="002178B0">
        <w:rPr>
          <w:rFonts w:ascii="Times New Roman" w:hAnsi="Times New Roman"/>
          <w:i/>
          <w:iCs/>
          <w:sz w:val="23"/>
          <w:szCs w:val="23"/>
        </w:rPr>
        <w:t xml:space="preserve"> droite,</w:t>
      </w:r>
      <w:r w:rsidR="00DD33BF">
        <w:rPr>
          <w:rFonts w:ascii="Times New Roman" w:hAnsi="Times New Roman"/>
          <w:i/>
          <w:iCs/>
          <w:sz w:val="23"/>
          <w:szCs w:val="23"/>
        </w:rPr>
        <w:t xml:space="preserve"> B. Le Maire</w:t>
      </w:r>
      <w:r>
        <w:rPr>
          <w:rFonts w:ascii="Times New Roman" w:hAnsi="Times New Roman"/>
          <w:i/>
          <w:iCs/>
          <w:sz w:val="23"/>
          <w:szCs w:val="23"/>
        </w:rPr>
        <w:t xml:space="preserve"> s’en est nourri (dont la popularité bondit de 11 points à droite pour Ipsos, de 5 points pour </w:t>
      </w:r>
      <w:proofErr w:type="spellStart"/>
      <w:r>
        <w:rPr>
          <w:rFonts w:ascii="Times New Roman" w:hAnsi="Times New Roman"/>
          <w:i/>
          <w:iCs/>
          <w:sz w:val="23"/>
          <w:szCs w:val="23"/>
        </w:rPr>
        <w:t>Opinionway</w:t>
      </w:r>
      <w:proofErr w:type="spellEnd"/>
      <w:r>
        <w:rPr>
          <w:rFonts w:ascii="Times New Roman" w:hAnsi="Times New Roman"/>
          <w:i/>
          <w:iCs/>
          <w:sz w:val="23"/>
          <w:szCs w:val="23"/>
        </w:rPr>
        <w:t xml:space="preserve"> et </w:t>
      </w:r>
      <w:proofErr w:type="spellStart"/>
      <w:r>
        <w:rPr>
          <w:rFonts w:ascii="Times New Roman" w:hAnsi="Times New Roman"/>
          <w:i/>
          <w:iCs/>
          <w:sz w:val="23"/>
          <w:szCs w:val="23"/>
        </w:rPr>
        <w:t>Odoxa</w:t>
      </w:r>
      <w:proofErr w:type="spellEnd"/>
      <w:r>
        <w:rPr>
          <w:rFonts w:ascii="Times New Roman" w:hAnsi="Times New Roman"/>
          <w:i/>
          <w:iCs/>
          <w:sz w:val="23"/>
          <w:szCs w:val="23"/>
        </w:rPr>
        <w:t>)</w:t>
      </w:r>
      <w:r w:rsidR="00DD33BF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EC517F">
        <w:rPr>
          <w:rFonts w:ascii="Times New Roman" w:hAnsi="Times New Roman"/>
          <w:i/>
          <w:iCs/>
          <w:sz w:val="23"/>
          <w:szCs w:val="23"/>
        </w:rPr>
        <w:t xml:space="preserve">- notamment </w:t>
      </w:r>
      <w:r w:rsidR="00DD33BF">
        <w:rPr>
          <w:rFonts w:ascii="Times New Roman" w:hAnsi="Times New Roman"/>
          <w:i/>
          <w:iCs/>
          <w:sz w:val="23"/>
          <w:szCs w:val="23"/>
        </w:rPr>
        <w:t>après son meeting face à « Sens commun » en jouant de l’effet de contraste avec N. Sarkozy</w:t>
      </w:r>
      <w:r w:rsidR="00EC517F">
        <w:rPr>
          <w:rFonts w:ascii="Times New Roman" w:hAnsi="Times New Roman"/>
          <w:i/>
          <w:iCs/>
          <w:sz w:val="23"/>
          <w:szCs w:val="23"/>
        </w:rPr>
        <w:t>.</w:t>
      </w:r>
    </w:p>
    <w:p w:rsidR="00C9019E" w:rsidRDefault="002178B0" w:rsidP="002178B0">
      <w:pPr>
        <w:spacing w:before="120" w:after="0" w:line="288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Les Français accordent de plus en plus bonus d’opinion à ceux qui affirment des convictions, sans céder aux querelles politiques y compris contre leur propre camp.</w:t>
      </w:r>
    </w:p>
    <w:p w:rsidR="00FB224B" w:rsidRDefault="002178B0" w:rsidP="00AA512B">
      <w:pPr>
        <w:numPr>
          <w:ilvl w:val="0"/>
          <w:numId w:val="3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Dans ce contexte,</w:t>
      </w:r>
      <w:r w:rsidR="002456C1">
        <w:rPr>
          <w:rFonts w:ascii="Times New Roman" w:hAnsi="Times New Roman"/>
          <w:i/>
          <w:iCs/>
          <w:sz w:val="23"/>
          <w:szCs w:val="23"/>
        </w:rPr>
        <w:t xml:space="preserve"> les compromis au nom de l’efficacité semblent pouvoir être acceptés. Mais</w:t>
      </w:r>
      <w:r>
        <w:rPr>
          <w:rFonts w:ascii="Times New Roman" w:hAnsi="Times New Roman"/>
          <w:i/>
          <w:iCs/>
          <w:sz w:val="23"/>
          <w:szCs w:val="23"/>
        </w:rPr>
        <w:t xml:space="preserve"> é</w:t>
      </w:r>
      <w:r w:rsidR="00B72A1C">
        <w:rPr>
          <w:rFonts w:ascii="Times New Roman" w:hAnsi="Times New Roman"/>
          <w:i/>
          <w:iCs/>
          <w:sz w:val="23"/>
          <w:szCs w:val="23"/>
        </w:rPr>
        <w:t>viter que le récit qui s’impose au fil de la discussion parlementaire soit celui d’un « </w:t>
      </w:r>
      <w:proofErr w:type="spellStart"/>
      <w:r w:rsidR="00B72A1C">
        <w:rPr>
          <w:rFonts w:ascii="Times New Roman" w:hAnsi="Times New Roman"/>
          <w:i/>
          <w:iCs/>
          <w:sz w:val="23"/>
          <w:szCs w:val="23"/>
        </w:rPr>
        <w:t>détricotage</w:t>
      </w:r>
      <w:proofErr w:type="spellEnd"/>
      <w:r w:rsidR="00B72A1C">
        <w:rPr>
          <w:rFonts w:ascii="Times New Roman" w:hAnsi="Times New Roman"/>
          <w:i/>
          <w:iCs/>
          <w:sz w:val="23"/>
          <w:szCs w:val="23"/>
        </w:rPr>
        <w:t xml:space="preserve"> » pour donner des gages à des </w:t>
      </w:r>
      <w:r>
        <w:rPr>
          <w:rFonts w:ascii="Times New Roman" w:hAnsi="Times New Roman"/>
          <w:i/>
          <w:iCs/>
          <w:sz w:val="23"/>
          <w:szCs w:val="23"/>
        </w:rPr>
        <w:t>contestations politiques</w:t>
      </w:r>
      <w:r w:rsidR="00EC517F">
        <w:rPr>
          <w:rFonts w:ascii="Times New Roman" w:hAnsi="Times New Roman"/>
          <w:i/>
          <w:iCs/>
          <w:sz w:val="23"/>
          <w:szCs w:val="23"/>
        </w:rPr>
        <w:t xml:space="preserve"> perçues comme peu légitimes,</w:t>
      </w:r>
      <w:r w:rsidR="00A3744F">
        <w:rPr>
          <w:rFonts w:ascii="Times New Roman" w:hAnsi="Times New Roman"/>
          <w:i/>
          <w:iCs/>
          <w:sz w:val="23"/>
          <w:szCs w:val="23"/>
        </w:rPr>
        <w:t xml:space="preserve"> paraît nécessaire pour conserver un effet positif en termes d’opinion.</w:t>
      </w:r>
    </w:p>
    <w:p w:rsidR="00AA512B" w:rsidRPr="00AA512B" w:rsidRDefault="00AA512B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AA512B">
        <w:rPr>
          <w:rFonts w:ascii="Times New Roman" w:hAnsi="Times New Roman"/>
          <w:b/>
          <w:sz w:val="23"/>
          <w:szCs w:val="23"/>
          <w:u w:val="single"/>
        </w:rPr>
        <w:t>Compte social universel</w:t>
      </w:r>
    </w:p>
    <w:p w:rsidR="002178B0" w:rsidRDefault="00AA512B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AA512B">
        <w:rPr>
          <w:rFonts w:ascii="Times New Roman" w:hAnsi="Times New Roman"/>
          <w:sz w:val="23"/>
          <w:szCs w:val="23"/>
        </w:rPr>
        <w:t xml:space="preserve">82% des Français sont favorables à </w:t>
      </w:r>
      <w:r>
        <w:rPr>
          <w:rFonts w:ascii="Times New Roman" w:hAnsi="Times New Roman"/>
          <w:sz w:val="23"/>
          <w:szCs w:val="23"/>
        </w:rPr>
        <w:t>« </w:t>
      </w:r>
      <w:r w:rsidRPr="00AA512B">
        <w:rPr>
          <w:rFonts w:ascii="Times New Roman" w:hAnsi="Times New Roman"/>
          <w:i/>
          <w:sz w:val="23"/>
          <w:szCs w:val="23"/>
        </w:rPr>
        <w:t xml:space="preserve">la création d’un compte social universel qui regrouperait tous les droits sociaux (sécurité sociale, retraite, formation professionnelle…) et suivrait chaque individu de l’école jusqu’à la retraite </w:t>
      </w:r>
      <w:r>
        <w:rPr>
          <w:rFonts w:ascii="Times New Roman" w:hAnsi="Times New Roman"/>
          <w:i/>
          <w:sz w:val="23"/>
          <w:szCs w:val="23"/>
        </w:rPr>
        <w:t>-</w:t>
      </w:r>
      <w:r w:rsidRPr="00AA512B">
        <w:rPr>
          <w:rFonts w:ascii="Times New Roman" w:hAnsi="Times New Roman"/>
          <w:i/>
          <w:sz w:val="23"/>
          <w:szCs w:val="23"/>
        </w:rPr>
        <w:t xml:space="preserve"> permettant par exemple à chaque salarié, lorsqu’il quitte une entreprise, de bénéficier de ses droits acquis dans sa nouvelle entreprise</w:t>
      </w:r>
      <w:r>
        <w:rPr>
          <w:rFonts w:ascii="Times New Roman" w:hAnsi="Times New Roman"/>
          <w:sz w:val="23"/>
          <w:szCs w:val="23"/>
        </w:rPr>
        <w:t> »</w:t>
      </w:r>
      <w:r w:rsidRPr="00AA512B">
        <w:rPr>
          <w:rFonts w:ascii="Times New Roman" w:hAnsi="Times New Roman"/>
          <w:sz w:val="23"/>
          <w:szCs w:val="23"/>
        </w:rPr>
        <w:t>.</w:t>
      </w:r>
    </w:p>
    <w:p w:rsidR="00AA512B" w:rsidRPr="00AA512B" w:rsidRDefault="00AA512B" w:rsidP="002178B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 plébiscite est partagé par toutes les catégories : l’attrait de la simplification et de l’accessibilité des droits supplante les possibles réticences.</w:t>
      </w:r>
    </w:p>
    <w:p w:rsidR="00AA512B" w:rsidRPr="00AA512B" w:rsidRDefault="00AA512B" w:rsidP="00AA512B">
      <w:pPr>
        <w:pStyle w:val="Index6"/>
        <w:numPr>
          <w:ilvl w:val="0"/>
          <w:numId w:val="15"/>
        </w:numPr>
        <w:spacing w:before="36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AA512B">
        <w:rPr>
          <w:rFonts w:ascii="Times New Roman" w:hAnsi="Times New Roman"/>
          <w:b/>
          <w:sz w:val="23"/>
          <w:szCs w:val="23"/>
          <w:u w:val="single"/>
        </w:rPr>
        <w:t>Fin de vie</w:t>
      </w:r>
    </w:p>
    <w:p w:rsidR="002178B0" w:rsidRDefault="00AA512B" w:rsidP="00AA512B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AA512B">
        <w:rPr>
          <w:rFonts w:ascii="Times New Roman" w:hAnsi="Times New Roman"/>
          <w:sz w:val="23"/>
          <w:szCs w:val="23"/>
        </w:rPr>
        <w:t xml:space="preserve"> Sans surprise, 92% des Français sont favorables à </w:t>
      </w:r>
      <w:r>
        <w:rPr>
          <w:rFonts w:ascii="Times New Roman" w:hAnsi="Times New Roman"/>
          <w:sz w:val="23"/>
          <w:szCs w:val="23"/>
        </w:rPr>
        <w:t>« </w:t>
      </w:r>
      <w:r w:rsidRPr="00AA512B">
        <w:rPr>
          <w:rFonts w:ascii="Times New Roman" w:hAnsi="Times New Roman"/>
          <w:i/>
          <w:sz w:val="23"/>
          <w:szCs w:val="23"/>
        </w:rPr>
        <w:t>donner la possibilité à toute personne de souscrire un testament médical qui permettrait à chacun d’exprimer à l’avance son opposition à tout acharnement thérapeutique</w:t>
      </w:r>
      <w:r>
        <w:rPr>
          <w:rFonts w:ascii="Times New Roman" w:hAnsi="Times New Roman"/>
          <w:sz w:val="23"/>
          <w:szCs w:val="23"/>
        </w:rPr>
        <w:t> »</w:t>
      </w:r>
      <w:r w:rsidR="002178B0">
        <w:rPr>
          <w:rFonts w:ascii="Times New Roman" w:hAnsi="Times New Roman"/>
          <w:sz w:val="23"/>
          <w:szCs w:val="23"/>
        </w:rPr>
        <w:t>.</w:t>
      </w:r>
    </w:p>
    <w:p w:rsidR="002178B0" w:rsidRDefault="00AA512B" w:rsidP="002178B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AA512B">
        <w:rPr>
          <w:rFonts w:ascii="Times New Roman" w:hAnsi="Times New Roman"/>
          <w:sz w:val="23"/>
          <w:szCs w:val="23"/>
        </w:rPr>
        <w:t>De même, 89% approuvent la « </w:t>
      </w:r>
      <w:r w:rsidRPr="00AA512B">
        <w:rPr>
          <w:rFonts w:ascii="Times New Roman" w:hAnsi="Times New Roman"/>
          <w:i/>
          <w:sz w:val="23"/>
          <w:szCs w:val="23"/>
        </w:rPr>
        <w:t>sédation, c’est à dire un endormissement profond et continu jusqu’au décès pour des patients en phase terminale qui en feraient la demande</w:t>
      </w:r>
      <w:r w:rsidRPr="00AA512B">
        <w:rPr>
          <w:rFonts w:ascii="Times New Roman" w:hAnsi="Times New Roman"/>
          <w:sz w:val="23"/>
          <w:szCs w:val="23"/>
        </w:rPr>
        <w:t> »</w:t>
      </w:r>
      <w:r w:rsidR="002178B0">
        <w:rPr>
          <w:rFonts w:ascii="Times New Roman" w:hAnsi="Times New Roman"/>
          <w:sz w:val="23"/>
          <w:szCs w:val="23"/>
        </w:rPr>
        <w:t>.</w:t>
      </w:r>
    </w:p>
    <w:p w:rsidR="00AA512B" w:rsidRPr="00AA512B" w:rsidRDefault="00AA512B" w:rsidP="002178B0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2178B0">
        <w:rPr>
          <w:rFonts w:ascii="Times New Roman" w:hAnsi="Times New Roman"/>
          <w:sz w:val="23"/>
          <w:szCs w:val="23"/>
        </w:rPr>
        <w:t>Ces questions ne font pas l’objet de clivages politiques ou générationnels.</w:t>
      </w:r>
    </w:p>
    <w:p w:rsidR="00563B3D" w:rsidRPr="001E0C59" w:rsidRDefault="00563B3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sectPr w:rsidR="00563B3D" w:rsidRPr="001E0C59" w:rsidSect="00C941D0">
      <w:pgSz w:w="11906" w:h="16838"/>
      <w:pgMar w:top="1021" w:right="1304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DD3758"/>
    <w:multiLevelType w:val="hybridMultilevel"/>
    <w:tmpl w:val="39F86C36"/>
    <w:lvl w:ilvl="0" w:tplc="24BC92E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569006021">
    <w:abstractNumId w:val="33"/>
  </w:num>
  <w:num w:numId="2" w16cid:durableId="2082169642">
    <w:abstractNumId w:val="1"/>
  </w:num>
  <w:num w:numId="3" w16cid:durableId="452677099">
    <w:abstractNumId w:val="12"/>
  </w:num>
  <w:num w:numId="4" w16cid:durableId="2065445111">
    <w:abstractNumId w:val="22"/>
  </w:num>
  <w:num w:numId="5" w16cid:durableId="1077552153">
    <w:abstractNumId w:val="4"/>
  </w:num>
  <w:num w:numId="6" w16cid:durableId="209566799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71941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0587738">
    <w:abstractNumId w:val="29"/>
  </w:num>
  <w:num w:numId="9" w16cid:durableId="306134263">
    <w:abstractNumId w:val="11"/>
  </w:num>
  <w:num w:numId="10" w16cid:durableId="357507659">
    <w:abstractNumId w:val="20"/>
  </w:num>
  <w:num w:numId="11" w16cid:durableId="1649825106">
    <w:abstractNumId w:val="23"/>
  </w:num>
  <w:num w:numId="12" w16cid:durableId="38939145">
    <w:abstractNumId w:val="9"/>
  </w:num>
  <w:num w:numId="13" w16cid:durableId="1730955198">
    <w:abstractNumId w:val="14"/>
  </w:num>
  <w:num w:numId="14" w16cid:durableId="109739103">
    <w:abstractNumId w:val="21"/>
  </w:num>
  <w:num w:numId="15" w16cid:durableId="1817438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4602989">
    <w:abstractNumId w:val="3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1042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17760067">
    <w:abstractNumId w:val="8"/>
  </w:num>
  <w:num w:numId="19" w16cid:durableId="1870532574">
    <w:abstractNumId w:val="18"/>
  </w:num>
  <w:num w:numId="20" w16cid:durableId="1713654118">
    <w:abstractNumId w:val="17"/>
  </w:num>
  <w:num w:numId="21" w16cid:durableId="45494427">
    <w:abstractNumId w:val="3"/>
  </w:num>
  <w:num w:numId="22" w16cid:durableId="1484808884">
    <w:abstractNumId w:val="2"/>
  </w:num>
  <w:num w:numId="23" w16cid:durableId="1637643195">
    <w:abstractNumId w:val="13"/>
  </w:num>
  <w:num w:numId="24" w16cid:durableId="575477296">
    <w:abstractNumId w:val="32"/>
  </w:num>
  <w:num w:numId="25" w16cid:durableId="1450584904">
    <w:abstractNumId w:val="28"/>
  </w:num>
  <w:num w:numId="26" w16cid:durableId="3737783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5942583">
    <w:abstractNumId w:val="35"/>
  </w:num>
  <w:num w:numId="28" w16cid:durableId="1626278593">
    <w:abstractNumId w:val="27"/>
  </w:num>
  <w:num w:numId="29" w16cid:durableId="1007053730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43960184">
    <w:abstractNumId w:val="0"/>
  </w:num>
  <w:num w:numId="31" w16cid:durableId="1975714985">
    <w:abstractNumId w:val="31"/>
  </w:num>
  <w:num w:numId="32" w16cid:durableId="2097314512">
    <w:abstractNumId w:val="5"/>
  </w:num>
  <w:num w:numId="33" w16cid:durableId="16700188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851528747">
    <w:abstractNumId w:val="15"/>
  </w:num>
  <w:num w:numId="35" w16cid:durableId="415637086">
    <w:abstractNumId w:val="26"/>
  </w:num>
  <w:num w:numId="36" w16cid:durableId="619343857">
    <w:abstractNumId w:val="25"/>
  </w:num>
  <w:num w:numId="37" w16cid:durableId="991980711">
    <w:abstractNumId w:val="6"/>
  </w:num>
  <w:num w:numId="38" w16cid:durableId="467626164">
    <w:abstractNumId w:val="7"/>
  </w:num>
  <w:num w:numId="39" w16cid:durableId="74792504">
    <w:abstractNumId w:val="19"/>
  </w:num>
  <w:num w:numId="40" w16cid:durableId="671176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5E83"/>
    <w:rsid w:val="000453D8"/>
    <w:rsid w:val="000540D8"/>
    <w:rsid w:val="00057E70"/>
    <w:rsid w:val="00061993"/>
    <w:rsid w:val="000623C3"/>
    <w:rsid w:val="00072037"/>
    <w:rsid w:val="00080AE7"/>
    <w:rsid w:val="000861D7"/>
    <w:rsid w:val="000936E5"/>
    <w:rsid w:val="00095CB4"/>
    <w:rsid w:val="000B3F76"/>
    <w:rsid w:val="000D1840"/>
    <w:rsid w:val="000D1BB8"/>
    <w:rsid w:val="000D200C"/>
    <w:rsid w:val="000D2313"/>
    <w:rsid w:val="000D2933"/>
    <w:rsid w:val="000D7E84"/>
    <w:rsid w:val="00105D1C"/>
    <w:rsid w:val="00106EA3"/>
    <w:rsid w:val="0011140E"/>
    <w:rsid w:val="00125E5C"/>
    <w:rsid w:val="00130E41"/>
    <w:rsid w:val="00133749"/>
    <w:rsid w:val="001418DA"/>
    <w:rsid w:val="001423DB"/>
    <w:rsid w:val="001426D7"/>
    <w:rsid w:val="00143EBA"/>
    <w:rsid w:val="00166C2A"/>
    <w:rsid w:val="00170A72"/>
    <w:rsid w:val="001710D0"/>
    <w:rsid w:val="00171E36"/>
    <w:rsid w:val="001732F2"/>
    <w:rsid w:val="001A33C4"/>
    <w:rsid w:val="001B640F"/>
    <w:rsid w:val="001C2A18"/>
    <w:rsid w:val="001D02E9"/>
    <w:rsid w:val="001D0316"/>
    <w:rsid w:val="001D6022"/>
    <w:rsid w:val="001E0C59"/>
    <w:rsid w:val="001F262D"/>
    <w:rsid w:val="001F2B0D"/>
    <w:rsid w:val="00200E3D"/>
    <w:rsid w:val="002132DE"/>
    <w:rsid w:val="002157A6"/>
    <w:rsid w:val="002178B0"/>
    <w:rsid w:val="00220F7E"/>
    <w:rsid w:val="00241BD4"/>
    <w:rsid w:val="002456C1"/>
    <w:rsid w:val="002618DD"/>
    <w:rsid w:val="00275142"/>
    <w:rsid w:val="0028053D"/>
    <w:rsid w:val="00282660"/>
    <w:rsid w:val="00283167"/>
    <w:rsid w:val="002A2BD7"/>
    <w:rsid w:val="002A30E5"/>
    <w:rsid w:val="002B1FD0"/>
    <w:rsid w:val="002C10EE"/>
    <w:rsid w:val="002D784B"/>
    <w:rsid w:val="002E41F0"/>
    <w:rsid w:val="002F0E21"/>
    <w:rsid w:val="00300ADC"/>
    <w:rsid w:val="00305665"/>
    <w:rsid w:val="0033093D"/>
    <w:rsid w:val="003313CB"/>
    <w:rsid w:val="003452D7"/>
    <w:rsid w:val="00360B5E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04CDE"/>
    <w:rsid w:val="00412929"/>
    <w:rsid w:val="00416B9A"/>
    <w:rsid w:val="00431DF3"/>
    <w:rsid w:val="00441526"/>
    <w:rsid w:val="004473DC"/>
    <w:rsid w:val="00447A03"/>
    <w:rsid w:val="004708EE"/>
    <w:rsid w:val="004733D6"/>
    <w:rsid w:val="00473A72"/>
    <w:rsid w:val="0047508B"/>
    <w:rsid w:val="0049164F"/>
    <w:rsid w:val="004A6A02"/>
    <w:rsid w:val="004C3F36"/>
    <w:rsid w:val="004C459E"/>
    <w:rsid w:val="004C5EEE"/>
    <w:rsid w:val="004C7845"/>
    <w:rsid w:val="004D7162"/>
    <w:rsid w:val="004E454C"/>
    <w:rsid w:val="004F35BD"/>
    <w:rsid w:val="00505A6E"/>
    <w:rsid w:val="00506B64"/>
    <w:rsid w:val="005148F7"/>
    <w:rsid w:val="00520F21"/>
    <w:rsid w:val="005249A5"/>
    <w:rsid w:val="00526021"/>
    <w:rsid w:val="00534BAA"/>
    <w:rsid w:val="00563B3D"/>
    <w:rsid w:val="00576FE8"/>
    <w:rsid w:val="005805C1"/>
    <w:rsid w:val="00593A46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F00"/>
    <w:rsid w:val="006565D5"/>
    <w:rsid w:val="0068433B"/>
    <w:rsid w:val="006A1CCC"/>
    <w:rsid w:val="006A3C4B"/>
    <w:rsid w:val="006B5695"/>
    <w:rsid w:val="006E2260"/>
    <w:rsid w:val="006F5481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60F62"/>
    <w:rsid w:val="00771653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F1DBE"/>
    <w:rsid w:val="00800A48"/>
    <w:rsid w:val="00811021"/>
    <w:rsid w:val="008166E0"/>
    <w:rsid w:val="008225FE"/>
    <w:rsid w:val="00823005"/>
    <w:rsid w:val="00823329"/>
    <w:rsid w:val="00824D03"/>
    <w:rsid w:val="00841F14"/>
    <w:rsid w:val="008602AE"/>
    <w:rsid w:val="00866E58"/>
    <w:rsid w:val="00872216"/>
    <w:rsid w:val="00881333"/>
    <w:rsid w:val="008866FF"/>
    <w:rsid w:val="0089600B"/>
    <w:rsid w:val="008D7D03"/>
    <w:rsid w:val="008E0CC3"/>
    <w:rsid w:val="008E6908"/>
    <w:rsid w:val="008F349E"/>
    <w:rsid w:val="00916D36"/>
    <w:rsid w:val="00954ADB"/>
    <w:rsid w:val="00957C89"/>
    <w:rsid w:val="00962871"/>
    <w:rsid w:val="00987100"/>
    <w:rsid w:val="00992A14"/>
    <w:rsid w:val="00994171"/>
    <w:rsid w:val="009A0390"/>
    <w:rsid w:val="009B198E"/>
    <w:rsid w:val="009C7B08"/>
    <w:rsid w:val="009E0CEF"/>
    <w:rsid w:val="009E59C8"/>
    <w:rsid w:val="009F33EE"/>
    <w:rsid w:val="00A141FA"/>
    <w:rsid w:val="00A35C02"/>
    <w:rsid w:val="00A3744F"/>
    <w:rsid w:val="00A46976"/>
    <w:rsid w:val="00A478BE"/>
    <w:rsid w:val="00A5268A"/>
    <w:rsid w:val="00A626DC"/>
    <w:rsid w:val="00A834DC"/>
    <w:rsid w:val="00A83C89"/>
    <w:rsid w:val="00A85155"/>
    <w:rsid w:val="00A90661"/>
    <w:rsid w:val="00AA512B"/>
    <w:rsid w:val="00AA745B"/>
    <w:rsid w:val="00AE00BE"/>
    <w:rsid w:val="00B12C01"/>
    <w:rsid w:val="00B254CC"/>
    <w:rsid w:val="00B25ECA"/>
    <w:rsid w:val="00B56F7C"/>
    <w:rsid w:val="00B72A1C"/>
    <w:rsid w:val="00B76659"/>
    <w:rsid w:val="00BC5974"/>
    <w:rsid w:val="00BC631C"/>
    <w:rsid w:val="00BD347D"/>
    <w:rsid w:val="00BD4435"/>
    <w:rsid w:val="00BE543C"/>
    <w:rsid w:val="00C01A6A"/>
    <w:rsid w:val="00C10675"/>
    <w:rsid w:val="00C12B0E"/>
    <w:rsid w:val="00C2240F"/>
    <w:rsid w:val="00C343E2"/>
    <w:rsid w:val="00C35F4C"/>
    <w:rsid w:val="00C438E0"/>
    <w:rsid w:val="00C50C2F"/>
    <w:rsid w:val="00C6264C"/>
    <w:rsid w:val="00C732A7"/>
    <w:rsid w:val="00C84E14"/>
    <w:rsid w:val="00C9019E"/>
    <w:rsid w:val="00C941D0"/>
    <w:rsid w:val="00CA319F"/>
    <w:rsid w:val="00CA4CC2"/>
    <w:rsid w:val="00CA69B8"/>
    <w:rsid w:val="00CC3F6A"/>
    <w:rsid w:val="00CF0F22"/>
    <w:rsid w:val="00D002A0"/>
    <w:rsid w:val="00D20BCF"/>
    <w:rsid w:val="00D23CF5"/>
    <w:rsid w:val="00D61712"/>
    <w:rsid w:val="00D62344"/>
    <w:rsid w:val="00D75AA0"/>
    <w:rsid w:val="00D85758"/>
    <w:rsid w:val="00DB12A8"/>
    <w:rsid w:val="00DB27F2"/>
    <w:rsid w:val="00DC59B3"/>
    <w:rsid w:val="00DD2390"/>
    <w:rsid w:val="00DD33BF"/>
    <w:rsid w:val="00DF62C8"/>
    <w:rsid w:val="00E150EC"/>
    <w:rsid w:val="00E3745A"/>
    <w:rsid w:val="00E37964"/>
    <w:rsid w:val="00E45C77"/>
    <w:rsid w:val="00E62A44"/>
    <w:rsid w:val="00E66ACB"/>
    <w:rsid w:val="00E73656"/>
    <w:rsid w:val="00E737C9"/>
    <w:rsid w:val="00E84899"/>
    <w:rsid w:val="00EA0783"/>
    <w:rsid w:val="00EA544F"/>
    <w:rsid w:val="00EC4263"/>
    <w:rsid w:val="00EC517F"/>
    <w:rsid w:val="00EC6B86"/>
    <w:rsid w:val="00ED43A9"/>
    <w:rsid w:val="00EE7FD4"/>
    <w:rsid w:val="00EF1C38"/>
    <w:rsid w:val="00F00215"/>
    <w:rsid w:val="00F224D5"/>
    <w:rsid w:val="00F227D1"/>
    <w:rsid w:val="00F426AF"/>
    <w:rsid w:val="00F616FC"/>
    <w:rsid w:val="00F63D49"/>
    <w:rsid w:val="00F71104"/>
    <w:rsid w:val="00F7228F"/>
    <w:rsid w:val="00F8319B"/>
    <w:rsid w:val="00F9605B"/>
    <w:rsid w:val="00FA1A6D"/>
    <w:rsid w:val="00FB0690"/>
    <w:rsid w:val="00FB224B"/>
    <w:rsid w:val="00FB3D79"/>
    <w:rsid w:val="00FB5359"/>
    <w:rsid w:val="00FD28F2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2C92B0-BC00-4A2B-9111-4CA1DC0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1335</Words>
  <Characters>7611</Characters>
  <Application>Microsoft Office Word</Application>
  <DocSecurity>4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2014-12-15T16:59:00Z</cp:lastPrinted>
  <dcterms:created xsi:type="dcterms:W3CDTF">2014-12-15T10:59:00Z</dcterms:created>
  <dcterms:modified xsi:type="dcterms:W3CDTF">2014-12-15T18:29:00Z</dcterms:modified>
</cp:coreProperties>
</file>