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1710D0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805472">
        <w:rPr>
          <w:rFonts w:ascii="Times New Roman" w:eastAsia="Times New Roman" w:hAnsi="Times New Roman"/>
          <w:sz w:val="24"/>
          <w:szCs w:val="24"/>
        </w:rPr>
        <w:t>15</w:t>
      </w:r>
      <w:r w:rsidR="00CA63B6">
        <w:rPr>
          <w:rFonts w:ascii="Times New Roman" w:eastAsia="Times New Roman" w:hAnsi="Times New Roman"/>
          <w:sz w:val="24"/>
          <w:szCs w:val="24"/>
        </w:rPr>
        <w:t xml:space="preserve"> </w:t>
      </w:r>
      <w:r w:rsidR="00805472">
        <w:rPr>
          <w:rFonts w:ascii="Times New Roman" w:eastAsia="Times New Roman" w:hAnsi="Times New Roman"/>
          <w:sz w:val="24"/>
          <w:szCs w:val="24"/>
        </w:rPr>
        <w:t>janvier 2015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072037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 w:rsidP="0060734B">
      <w:pPr>
        <w:tabs>
          <w:tab w:val="center" w:pos="4706"/>
          <w:tab w:val="left" w:pos="6443"/>
        </w:tabs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A69B8" w:rsidRPr="00072037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9D3684" w:rsidRDefault="00563B3D" w:rsidP="00E007F2">
      <w:pPr>
        <w:tabs>
          <w:tab w:val="left" w:pos="5244"/>
          <w:tab w:val="left" w:pos="5865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9D3684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Pr="009D3684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805472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Sondage CSA post-11 janvier</w:t>
      </w:r>
    </w:p>
    <w:p w:rsidR="008A0F93" w:rsidRPr="008A0F93" w:rsidRDefault="00E76D3A" w:rsidP="008A0F93">
      <w:pPr>
        <w:pStyle w:val="Index6"/>
        <w:spacing w:before="360" w:line="300" w:lineRule="auto"/>
        <w:ind w:left="0"/>
        <w:jc w:val="both"/>
        <w:rPr>
          <w:rFonts w:ascii="Times New Roman" w:hAnsi="Times New Roman"/>
          <w:spacing w:val="-2"/>
          <w:sz w:val="23"/>
          <w:szCs w:val="23"/>
        </w:rPr>
      </w:pPr>
      <w:r>
        <w:rPr>
          <w:rFonts w:ascii="Times New Roman" w:hAnsi="Times New Roman"/>
          <w:spacing w:val="-2"/>
          <w:sz w:val="23"/>
          <w:szCs w:val="23"/>
        </w:rPr>
        <w:t>Un premier sondage CSA réalisé après la manifestation de dimanche (terrain mardi et mercredi) permet de quantifier l’ampleur de certain</w:t>
      </w:r>
      <w:r w:rsidR="00F0127D">
        <w:rPr>
          <w:rFonts w:ascii="Times New Roman" w:hAnsi="Times New Roman"/>
          <w:spacing w:val="-2"/>
          <w:sz w:val="23"/>
          <w:szCs w:val="23"/>
        </w:rPr>
        <w:t>e</w:t>
      </w:r>
      <w:r>
        <w:rPr>
          <w:rFonts w:ascii="Times New Roman" w:hAnsi="Times New Roman"/>
          <w:spacing w:val="-2"/>
          <w:sz w:val="23"/>
          <w:szCs w:val="23"/>
        </w:rPr>
        <w:t xml:space="preserve">s </w:t>
      </w:r>
      <w:r w:rsidR="00F0127D">
        <w:rPr>
          <w:rFonts w:ascii="Times New Roman" w:hAnsi="Times New Roman"/>
          <w:spacing w:val="-2"/>
          <w:sz w:val="23"/>
          <w:szCs w:val="23"/>
        </w:rPr>
        <w:t>attentes</w:t>
      </w:r>
      <w:r w:rsidR="00464F03">
        <w:rPr>
          <w:rFonts w:ascii="Times New Roman" w:hAnsi="Times New Roman"/>
          <w:spacing w:val="-2"/>
          <w:sz w:val="23"/>
          <w:szCs w:val="23"/>
        </w:rPr>
        <w:t> :</w:t>
      </w:r>
    </w:p>
    <w:p w:rsidR="00464F03" w:rsidRPr="00464F03" w:rsidRDefault="00464F03" w:rsidP="00464F03">
      <w:pPr>
        <w:pStyle w:val="Index6"/>
        <w:numPr>
          <w:ilvl w:val="0"/>
          <w:numId w:val="25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67% </w:t>
      </w:r>
      <w:r w:rsidRPr="00464F03">
        <w:rPr>
          <w:rFonts w:ascii="Times New Roman" w:hAnsi="Times New Roman"/>
          <w:sz w:val="23"/>
          <w:szCs w:val="23"/>
        </w:rPr>
        <w:t>pensent que</w:t>
      </w:r>
      <w:r w:rsidRPr="00464F03">
        <w:rPr>
          <w:rFonts w:ascii="Times New Roman" w:hAnsi="Times New Roman"/>
          <w:b/>
          <w:sz w:val="23"/>
          <w:szCs w:val="23"/>
        </w:rPr>
        <w:t xml:space="preserve"> </w:t>
      </w:r>
      <w:r w:rsidRPr="00464F03">
        <w:rPr>
          <w:rFonts w:ascii="Times New Roman" w:hAnsi="Times New Roman"/>
          <w:sz w:val="23"/>
          <w:szCs w:val="23"/>
        </w:rPr>
        <w:t>« </w:t>
      </w:r>
      <w:r w:rsidRPr="00464F03">
        <w:rPr>
          <w:rFonts w:ascii="Times New Roman" w:hAnsi="Times New Roman"/>
          <w:b/>
          <w:i/>
          <w:sz w:val="23"/>
          <w:szCs w:val="23"/>
        </w:rPr>
        <w:t>ce qui rassemble aujourd’hui les Français est plus fort que ce qui les divise</w:t>
      </w:r>
      <w:r w:rsidRPr="00464F03">
        <w:rPr>
          <w:rFonts w:ascii="Times New Roman" w:hAnsi="Times New Roman"/>
          <w:sz w:val="23"/>
          <w:szCs w:val="23"/>
        </w:rPr>
        <w:t> »</w:t>
      </w:r>
      <w:r>
        <w:rPr>
          <w:rFonts w:ascii="Times New Roman" w:hAnsi="Times New Roman"/>
          <w:sz w:val="23"/>
          <w:szCs w:val="23"/>
        </w:rPr>
        <w:t xml:space="preserve"> ; soit un </w:t>
      </w:r>
      <w:r w:rsidRPr="00A52BC6">
        <w:rPr>
          <w:rFonts w:ascii="Times New Roman" w:hAnsi="Times New Roman"/>
          <w:b/>
          <w:sz w:val="23"/>
          <w:szCs w:val="23"/>
          <w:u w:val="single"/>
        </w:rPr>
        <w:t>bond de 25 points</w:t>
      </w:r>
      <w:r>
        <w:rPr>
          <w:rFonts w:ascii="Times New Roman" w:hAnsi="Times New Roman"/>
          <w:sz w:val="23"/>
          <w:szCs w:val="23"/>
        </w:rPr>
        <w:t xml:space="preserve"> par rapport à la même question posée par CSA dans son enquête annuelle de CSA en novembre 2013.</w:t>
      </w:r>
    </w:p>
    <w:p w:rsidR="00F0127D" w:rsidRDefault="00F0127D" w:rsidP="00464F03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sz w:val="23"/>
          <w:szCs w:val="23"/>
        </w:rPr>
      </w:pPr>
      <w:r w:rsidRPr="00F0127D">
        <w:rPr>
          <w:rFonts w:ascii="Times New Roman" w:hAnsi="Times New Roman"/>
          <w:b/>
          <w:sz w:val="23"/>
          <w:szCs w:val="23"/>
        </w:rPr>
        <w:t xml:space="preserve">La gauche </w:t>
      </w:r>
      <w:r w:rsidRPr="00A52BC6">
        <w:rPr>
          <w:rFonts w:ascii="Times New Roman" w:hAnsi="Times New Roman"/>
          <w:sz w:val="23"/>
          <w:szCs w:val="23"/>
        </w:rPr>
        <w:t>en particulier s’est sentie rassemblée</w:t>
      </w:r>
      <w:r>
        <w:rPr>
          <w:rFonts w:ascii="Times New Roman" w:hAnsi="Times New Roman"/>
          <w:sz w:val="23"/>
          <w:szCs w:val="23"/>
        </w:rPr>
        <w:t> : 80% de ses sympathisants croient à l’unité des Français.</w:t>
      </w:r>
      <w:r w:rsidR="00805472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Mais il est remarquable qu</w:t>
      </w:r>
      <w:r w:rsidR="00464F03">
        <w:rPr>
          <w:rFonts w:ascii="Times New Roman" w:hAnsi="Times New Roman"/>
          <w:sz w:val="23"/>
          <w:szCs w:val="23"/>
        </w:rPr>
        <w:t xml:space="preserve">e </w:t>
      </w:r>
      <w:r>
        <w:rPr>
          <w:rFonts w:ascii="Times New Roman" w:hAnsi="Times New Roman"/>
          <w:sz w:val="23"/>
          <w:szCs w:val="23"/>
        </w:rPr>
        <w:t xml:space="preserve">ce </w:t>
      </w:r>
      <w:r w:rsidR="00464F03">
        <w:rPr>
          <w:rFonts w:ascii="Times New Roman" w:hAnsi="Times New Roman"/>
          <w:sz w:val="23"/>
          <w:szCs w:val="23"/>
        </w:rPr>
        <w:t xml:space="preserve">sentiment </w:t>
      </w:r>
      <w:r>
        <w:rPr>
          <w:rFonts w:ascii="Times New Roman" w:hAnsi="Times New Roman"/>
          <w:sz w:val="23"/>
          <w:szCs w:val="23"/>
        </w:rPr>
        <w:t>soit</w:t>
      </w:r>
      <w:r w:rsidR="00A52BC6">
        <w:rPr>
          <w:rFonts w:ascii="Times New Roman" w:hAnsi="Times New Roman"/>
          <w:sz w:val="23"/>
          <w:szCs w:val="23"/>
        </w:rPr>
        <w:t xml:space="preserve"> devenu</w:t>
      </w:r>
      <w:r>
        <w:rPr>
          <w:rFonts w:ascii="Times New Roman" w:hAnsi="Times New Roman"/>
          <w:sz w:val="23"/>
          <w:szCs w:val="23"/>
        </w:rPr>
        <w:t xml:space="preserve"> </w:t>
      </w:r>
      <w:r w:rsidRPr="00F0127D">
        <w:rPr>
          <w:rFonts w:ascii="Times New Roman" w:hAnsi="Times New Roman"/>
          <w:b/>
          <w:sz w:val="23"/>
          <w:szCs w:val="23"/>
        </w:rPr>
        <w:t>majoritaire</w:t>
      </w:r>
      <w:r w:rsidR="00464F03">
        <w:rPr>
          <w:rFonts w:ascii="Times New Roman" w:hAnsi="Times New Roman"/>
          <w:sz w:val="23"/>
          <w:szCs w:val="23"/>
        </w:rPr>
        <w:t xml:space="preserve"> </w:t>
      </w:r>
      <w:r w:rsidR="00464F03" w:rsidRPr="00464F03">
        <w:rPr>
          <w:rFonts w:ascii="Times New Roman" w:hAnsi="Times New Roman"/>
          <w:b/>
          <w:sz w:val="23"/>
          <w:szCs w:val="23"/>
        </w:rPr>
        <w:t xml:space="preserve">dans tous les </w:t>
      </w:r>
      <w:r w:rsidR="00464F03" w:rsidRPr="00F0127D">
        <w:rPr>
          <w:rFonts w:ascii="Times New Roman" w:hAnsi="Times New Roman"/>
          <w:b/>
          <w:sz w:val="23"/>
          <w:szCs w:val="23"/>
        </w:rPr>
        <w:t>électorats</w:t>
      </w:r>
      <w:r w:rsidRPr="00F0127D">
        <w:rPr>
          <w:rFonts w:ascii="Times New Roman" w:hAnsi="Times New Roman"/>
          <w:b/>
          <w:sz w:val="23"/>
          <w:szCs w:val="23"/>
        </w:rPr>
        <w:t>, y compris au FN</w:t>
      </w:r>
      <w:r>
        <w:rPr>
          <w:rFonts w:ascii="Times New Roman" w:hAnsi="Times New Roman"/>
          <w:sz w:val="23"/>
          <w:szCs w:val="23"/>
        </w:rPr>
        <w:t xml:space="preserve"> (à 51%)</w:t>
      </w:r>
      <w:r w:rsidR="00464F03">
        <w:rPr>
          <w:rFonts w:ascii="Times New Roman" w:hAnsi="Times New Roman"/>
          <w:sz w:val="23"/>
          <w:szCs w:val="23"/>
        </w:rPr>
        <w:t>.</w:t>
      </w:r>
    </w:p>
    <w:p w:rsidR="00724FC7" w:rsidRDefault="00724FC7" w:rsidP="00464F03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Corollaire logique, </w:t>
      </w:r>
      <w:r w:rsidRPr="00724FC7">
        <w:rPr>
          <w:rFonts w:ascii="Times New Roman" w:hAnsi="Times New Roman"/>
          <w:b/>
          <w:sz w:val="23"/>
          <w:szCs w:val="23"/>
        </w:rPr>
        <w:t>en pensant à ces marches républicaines, 77% des Français éprouvent de la fierté</w:t>
      </w:r>
      <w:r>
        <w:rPr>
          <w:rFonts w:ascii="Times New Roman" w:hAnsi="Times New Roman"/>
          <w:sz w:val="23"/>
          <w:szCs w:val="23"/>
        </w:rPr>
        <w:t>, contre seulement 11% de l’indifférence et 12% de l’agacement.</w:t>
      </w:r>
    </w:p>
    <w:p w:rsidR="00595C4D" w:rsidRPr="00A52BC6" w:rsidRDefault="00F0127D" w:rsidP="00805472">
      <w:pPr>
        <w:pStyle w:val="Index6"/>
        <w:numPr>
          <w:ilvl w:val="0"/>
          <w:numId w:val="50"/>
        </w:numPr>
        <w:tabs>
          <w:tab w:val="left" w:pos="284"/>
        </w:tabs>
        <w:spacing w:before="24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 w:rsidRPr="00A52BC6">
        <w:rPr>
          <w:rFonts w:ascii="Times New Roman" w:hAnsi="Times New Roman"/>
          <w:i/>
          <w:sz w:val="23"/>
          <w:szCs w:val="23"/>
        </w:rPr>
        <w:t xml:space="preserve">Le terrain a été fait à chaud, et il est probable que </w:t>
      </w:r>
      <w:r w:rsidR="00724FC7" w:rsidRPr="00A52BC6">
        <w:rPr>
          <w:rFonts w:ascii="Times New Roman" w:hAnsi="Times New Roman"/>
          <w:i/>
          <w:sz w:val="23"/>
          <w:szCs w:val="23"/>
        </w:rPr>
        <w:t xml:space="preserve">cette vision d’une société plus unie s’efface avec le temps. </w:t>
      </w:r>
      <w:r w:rsidR="00595C4D" w:rsidRPr="00A52BC6">
        <w:rPr>
          <w:rFonts w:ascii="Times New Roman" w:hAnsi="Times New Roman"/>
          <w:i/>
          <w:sz w:val="23"/>
          <w:szCs w:val="23"/>
        </w:rPr>
        <w:t xml:space="preserve">Les fractures dans la société n’ont pas disparues, et les premiers actes contraires </w:t>
      </w:r>
      <w:r w:rsidR="00A208B9" w:rsidRPr="00A52BC6">
        <w:rPr>
          <w:rFonts w:ascii="Times New Roman" w:hAnsi="Times New Roman"/>
          <w:i/>
          <w:sz w:val="23"/>
          <w:szCs w:val="23"/>
        </w:rPr>
        <w:t xml:space="preserve">(tensions sociales ou manquements aux valeurs de la République) </w:t>
      </w:r>
      <w:r w:rsidR="00595C4D" w:rsidRPr="00A52BC6">
        <w:rPr>
          <w:rFonts w:ascii="Times New Roman" w:hAnsi="Times New Roman"/>
          <w:i/>
          <w:sz w:val="23"/>
          <w:szCs w:val="23"/>
        </w:rPr>
        <w:t>pourraient provoquer un réveil.</w:t>
      </w:r>
    </w:p>
    <w:p w:rsidR="00735343" w:rsidRPr="00A52BC6" w:rsidRDefault="00A52BC6" w:rsidP="00A208B9">
      <w:pPr>
        <w:pStyle w:val="Index6"/>
        <w:tabs>
          <w:tab w:val="left" w:pos="284"/>
        </w:tabs>
        <w:spacing w:before="120" w:line="288" w:lineRule="auto"/>
        <w:ind w:left="284"/>
        <w:jc w:val="both"/>
        <w:rPr>
          <w:rFonts w:ascii="Times New Roman" w:hAnsi="Times New Roman"/>
          <w:i/>
          <w:sz w:val="23"/>
          <w:szCs w:val="23"/>
        </w:rPr>
      </w:pPr>
      <w:r w:rsidRPr="00A52BC6">
        <w:rPr>
          <w:rFonts w:ascii="Times New Roman" w:hAnsi="Times New Roman"/>
          <w:i/>
          <w:sz w:val="23"/>
          <w:szCs w:val="23"/>
        </w:rPr>
        <w:t>L’ampleur du mouvement (25 points !)</w:t>
      </w:r>
      <w:r w:rsidR="00724FC7" w:rsidRPr="00A52BC6">
        <w:rPr>
          <w:rFonts w:ascii="Times New Roman" w:hAnsi="Times New Roman"/>
          <w:i/>
          <w:sz w:val="23"/>
          <w:szCs w:val="23"/>
        </w:rPr>
        <w:t xml:space="preserve"> </w:t>
      </w:r>
      <w:r w:rsidRPr="00A52BC6">
        <w:rPr>
          <w:rFonts w:ascii="Times New Roman" w:hAnsi="Times New Roman"/>
          <w:i/>
          <w:sz w:val="23"/>
          <w:szCs w:val="23"/>
        </w:rPr>
        <w:t>dénote cependant</w:t>
      </w:r>
      <w:r w:rsidR="00724FC7" w:rsidRPr="00A52BC6">
        <w:rPr>
          <w:rFonts w:ascii="Times New Roman" w:hAnsi="Times New Roman"/>
          <w:i/>
          <w:sz w:val="23"/>
          <w:szCs w:val="23"/>
        </w:rPr>
        <w:t xml:space="preserve"> </w:t>
      </w:r>
      <w:r w:rsidRPr="00A52BC6">
        <w:rPr>
          <w:rFonts w:ascii="Times New Roman" w:hAnsi="Times New Roman"/>
          <w:b/>
          <w:i/>
          <w:sz w:val="23"/>
          <w:szCs w:val="23"/>
        </w:rPr>
        <w:t>l</w:t>
      </w:r>
      <w:r w:rsidR="00A208B9" w:rsidRPr="00A52BC6">
        <w:rPr>
          <w:rFonts w:ascii="Times New Roman" w:hAnsi="Times New Roman"/>
          <w:b/>
          <w:i/>
          <w:sz w:val="23"/>
          <w:szCs w:val="23"/>
        </w:rPr>
        <w:t>es</w:t>
      </w:r>
      <w:r w:rsidR="00724FC7" w:rsidRPr="00A52BC6">
        <w:rPr>
          <w:rFonts w:ascii="Times New Roman" w:hAnsi="Times New Roman"/>
          <w:b/>
          <w:i/>
          <w:sz w:val="23"/>
          <w:szCs w:val="23"/>
        </w:rPr>
        <w:t xml:space="preserve"> attentes qui nous sont adressé</w:t>
      </w:r>
      <w:r w:rsidR="00A208B9" w:rsidRPr="00A52BC6">
        <w:rPr>
          <w:rFonts w:ascii="Times New Roman" w:hAnsi="Times New Roman"/>
          <w:b/>
          <w:i/>
          <w:sz w:val="23"/>
          <w:szCs w:val="23"/>
        </w:rPr>
        <w:t>e</w:t>
      </w:r>
      <w:r w:rsidR="00724FC7" w:rsidRPr="00A52BC6">
        <w:rPr>
          <w:rFonts w:ascii="Times New Roman" w:hAnsi="Times New Roman"/>
          <w:b/>
          <w:i/>
          <w:sz w:val="23"/>
          <w:szCs w:val="23"/>
        </w:rPr>
        <w:t>s</w:t>
      </w:r>
      <w:r w:rsidR="00724FC7" w:rsidRPr="00A52BC6">
        <w:rPr>
          <w:rFonts w:ascii="Times New Roman" w:hAnsi="Times New Roman"/>
          <w:i/>
          <w:sz w:val="23"/>
          <w:szCs w:val="23"/>
        </w:rPr>
        <w:t xml:space="preserve"> : les évènements ont </w:t>
      </w:r>
      <w:r w:rsidR="00A208B9" w:rsidRPr="00A52BC6">
        <w:rPr>
          <w:rFonts w:ascii="Times New Roman" w:hAnsi="Times New Roman"/>
          <w:i/>
          <w:sz w:val="23"/>
          <w:szCs w:val="23"/>
        </w:rPr>
        <w:t xml:space="preserve">bien </w:t>
      </w:r>
      <w:r w:rsidR="00724FC7" w:rsidRPr="00A52BC6">
        <w:rPr>
          <w:rFonts w:ascii="Times New Roman" w:hAnsi="Times New Roman"/>
          <w:i/>
          <w:sz w:val="23"/>
          <w:szCs w:val="23"/>
        </w:rPr>
        <w:t>réveillé quelque chose de profond (besoin de fierté, d’unité, de valeurs)</w:t>
      </w:r>
      <w:r w:rsidR="00805472" w:rsidRPr="00A52BC6">
        <w:rPr>
          <w:rFonts w:ascii="Times New Roman" w:hAnsi="Times New Roman"/>
          <w:i/>
          <w:sz w:val="23"/>
          <w:szCs w:val="23"/>
        </w:rPr>
        <w:t xml:space="preserve">, et </w:t>
      </w:r>
      <w:r w:rsidR="00724FC7" w:rsidRPr="00A52BC6">
        <w:rPr>
          <w:rFonts w:ascii="Times New Roman" w:hAnsi="Times New Roman"/>
          <w:i/>
          <w:sz w:val="23"/>
          <w:szCs w:val="23"/>
        </w:rPr>
        <w:t>les Français ont le sentiment d’avoir été à la hauteur</w:t>
      </w:r>
      <w:r w:rsidR="00805472" w:rsidRPr="00A52BC6">
        <w:rPr>
          <w:rFonts w:ascii="Times New Roman" w:hAnsi="Times New Roman"/>
          <w:i/>
          <w:sz w:val="23"/>
          <w:szCs w:val="23"/>
        </w:rPr>
        <w:t>. Ils</w:t>
      </w:r>
      <w:r w:rsidR="00724FC7" w:rsidRPr="00A52BC6">
        <w:rPr>
          <w:rFonts w:ascii="Times New Roman" w:hAnsi="Times New Roman"/>
          <w:i/>
          <w:sz w:val="23"/>
          <w:szCs w:val="23"/>
        </w:rPr>
        <w:t xml:space="preserve"> </w:t>
      </w:r>
      <w:r w:rsidR="00805472" w:rsidRPr="00A52BC6">
        <w:rPr>
          <w:rFonts w:ascii="Times New Roman" w:hAnsi="Times New Roman"/>
          <w:i/>
          <w:sz w:val="23"/>
          <w:szCs w:val="23"/>
        </w:rPr>
        <w:t xml:space="preserve">pourraient </w:t>
      </w:r>
      <w:r w:rsidR="00724FC7" w:rsidRPr="00A52BC6">
        <w:rPr>
          <w:rFonts w:ascii="Times New Roman" w:hAnsi="Times New Roman"/>
          <w:i/>
          <w:sz w:val="23"/>
          <w:szCs w:val="23"/>
        </w:rPr>
        <w:t xml:space="preserve">maintenant </w:t>
      </w:r>
      <w:r w:rsidR="00A208B9" w:rsidRPr="00A52BC6">
        <w:rPr>
          <w:rFonts w:ascii="Times New Roman" w:hAnsi="Times New Roman"/>
          <w:i/>
          <w:sz w:val="23"/>
          <w:szCs w:val="23"/>
        </w:rPr>
        <w:t xml:space="preserve">attendre </w:t>
      </w:r>
      <w:r w:rsidR="00724FC7" w:rsidRPr="00A52BC6">
        <w:rPr>
          <w:rFonts w:ascii="Times New Roman" w:hAnsi="Times New Roman"/>
          <w:i/>
          <w:sz w:val="23"/>
          <w:szCs w:val="23"/>
        </w:rPr>
        <w:t>que les politiques le soient aussi.</w:t>
      </w:r>
    </w:p>
    <w:p w:rsidR="00464F03" w:rsidRDefault="00A208B9" w:rsidP="00A208B9">
      <w:pPr>
        <w:pStyle w:val="Index6"/>
        <w:numPr>
          <w:ilvl w:val="0"/>
          <w:numId w:val="25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Seule mesure testée pour la suite, </w:t>
      </w:r>
      <w:r w:rsidRPr="00A208B9">
        <w:rPr>
          <w:rFonts w:ascii="Times New Roman" w:hAnsi="Times New Roman"/>
          <w:b/>
          <w:sz w:val="23"/>
          <w:szCs w:val="23"/>
        </w:rPr>
        <w:t xml:space="preserve">77% </w:t>
      </w:r>
      <w:r w:rsidRPr="00DA5FFF">
        <w:rPr>
          <w:rFonts w:ascii="Times New Roman" w:hAnsi="Times New Roman"/>
          <w:sz w:val="23"/>
          <w:szCs w:val="23"/>
        </w:rPr>
        <w:t>des Français sont</w:t>
      </w:r>
      <w:r w:rsidRPr="00A208B9">
        <w:rPr>
          <w:rFonts w:ascii="Times New Roman" w:hAnsi="Times New Roman"/>
          <w:b/>
          <w:sz w:val="23"/>
          <w:szCs w:val="23"/>
        </w:rPr>
        <w:t xml:space="preserve"> favorable à « </w:t>
      </w:r>
      <w:r w:rsidRPr="00A208B9">
        <w:rPr>
          <w:rFonts w:ascii="Times New Roman" w:hAnsi="Times New Roman"/>
          <w:b/>
          <w:i/>
          <w:sz w:val="23"/>
          <w:szCs w:val="23"/>
        </w:rPr>
        <w:t>la mise en place d’un gouvernement d’union nationale regroupant des représentants de la gauche, du centre et de la droite</w:t>
      </w:r>
      <w:r w:rsidRPr="00A208B9">
        <w:rPr>
          <w:rFonts w:ascii="Times New Roman" w:hAnsi="Times New Roman"/>
          <w:b/>
          <w:sz w:val="23"/>
          <w:szCs w:val="23"/>
        </w:rPr>
        <w:t> »</w:t>
      </w:r>
      <w:r>
        <w:rPr>
          <w:rFonts w:ascii="Times New Roman" w:hAnsi="Times New Roman"/>
          <w:sz w:val="23"/>
          <w:szCs w:val="23"/>
        </w:rPr>
        <w:t xml:space="preserve"> - formulation maximale qui ne questionne pas la mise de côté des clivages partisans </w:t>
      </w:r>
      <w:r w:rsidR="00805472">
        <w:rPr>
          <w:rFonts w:ascii="Times New Roman" w:hAnsi="Times New Roman"/>
          <w:sz w:val="23"/>
          <w:szCs w:val="23"/>
        </w:rPr>
        <w:t xml:space="preserve">seulement </w:t>
      </w:r>
      <w:r>
        <w:rPr>
          <w:rFonts w:ascii="Times New Roman" w:hAnsi="Times New Roman"/>
          <w:sz w:val="23"/>
          <w:szCs w:val="23"/>
        </w:rPr>
        <w:t>pour quelques sujets essentiels, mais pour un « gouvernement ».</w:t>
      </w:r>
    </w:p>
    <w:p w:rsidR="00DA5FFF" w:rsidRDefault="00DA5FFF" w:rsidP="00DA5FFF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La lassitude traditionnelle des jeux politiques explique </w:t>
      </w:r>
      <w:r w:rsidR="00805472">
        <w:rPr>
          <w:rFonts w:ascii="Times New Roman" w:hAnsi="Times New Roman"/>
          <w:sz w:val="23"/>
          <w:szCs w:val="23"/>
        </w:rPr>
        <w:t xml:space="preserve">sans doute </w:t>
      </w:r>
      <w:r>
        <w:rPr>
          <w:rFonts w:ascii="Times New Roman" w:hAnsi="Times New Roman"/>
          <w:sz w:val="23"/>
          <w:szCs w:val="23"/>
        </w:rPr>
        <w:t xml:space="preserve">en partie ces résultats, mais </w:t>
      </w:r>
      <w:r w:rsidR="00A52BC6">
        <w:rPr>
          <w:rFonts w:ascii="Times New Roman" w:hAnsi="Times New Roman"/>
          <w:sz w:val="23"/>
          <w:szCs w:val="23"/>
        </w:rPr>
        <w:t>pas seulement</w:t>
      </w:r>
      <w:r>
        <w:rPr>
          <w:rFonts w:ascii="Times New Roman" w:hAnsi="Times New Roman"/>
          <w:sz w:val="23"/>
          <w:szCs w:val="23"/>
        </w:rPr>
        <w:t> : 72% des sympathisants PS, 90% des sympathisants UMP et 75% des sympathisants FN le souhaitent.</w:t>
      </w:r>
    </w:p>
    <w:p w:rsidR="00DA5FFF" w:rsidRPr="00A52BC6" w:rsidRDefault="00DA5FFF" w:rsidP="00805472">
      <w:pPr>
        <w:pStyle w:val="Index6"/>
        <w:numPr>
          <w:ilvl w:val="0"/>
          <w:numId w:val="50"/>
        </w:numPr>
        <w:tabs>
          <w:tab w:val="left" w:pos="284"/>
        </w:tabs>
        <w:spacing w:before="24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 w:rsidRPr="00A52BC6">
        <w:rPr>
          <w:rFonts w:ascii="Times New Roman" w:hAnsi="Times New Roman"/>
          <w:i/>
          <w:sz w:val="23"/>
          <w:szCs w:val="23"/>
        </w:rPr>
        <w:t>Là encore, la mesure a été prise à chaud, et des clivages pourraient revenir. Mais la demande d’une certaine unité de la classe politique dans la réponse aux attentats, ou au moins de pratiques politiques différentes, pourrait rester.</w:t>
      </w:r>
    </w:p>
    <w:p w:rsidR="00DA5FFF" w:rsidRPr="00464F03" w:rsidRDefault="00DA5FFF" w:rsidP="00805472">
      <w:pPr>
        <w:pStyle w:val="Index6"/>
        <w:tabs>
          <w:tab w:val="left" w:pos="6379"/>
        </w:tabs>
        <w:spacing w:before="360" w:line="288" w:lineRule="auto"/>
        <w:ind w:left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  <w:t>Adrien ABECASSIS</w:t>
      </w:r>
    </w:p>
    <w:sectPr w:rsidR="00DA5FFF" w:rsidRPr="00464F03" w:rsidSect="00184950">
      <w:footerReference w:type="even" r:id="rId7"/>
      <w:footerReference w:type="default" r:id="rId8"/>
      <w:footerReference w:type="first" r:id="rId9"/>
      <w:pgSz w:w="11906" w:h="16838"/>
      <w:pgMar w:top="1021" w:right="1247" w:bottom="964" w:left="1247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77B82" w:rsidRDefault="00977B82" w:rsidP="00D62A19">
      <w:pPr>
        <w:spacing w:after="0" w:line="240" w:lineRule="auto"/>
      </w:pPr>
      <w:r>
        <w:separator/>
      </w:r>
    </w:p>
  </w:endnote>
  <w:endnote w:type="continuationSeparator" w:id="0">
    <w:p w:rsidR="00977B82" w:rsidRDefault="00977B82" w:rsidP="00D62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Std 45 Book">
    <w:altName w:val="Avenir LT Std 45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86940" w:rsidRDefault="00C869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86940" w:rsidRPr="00C86940" w:rsidRDefault="00C86940" w:rsidP="00DA5FFF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86940" w:rsidRDefault="00C86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77B82" w:rsidRDefault="00977B82" w:rsidP="00D62A19">
      <w:pPr>
        <w:spacing w:after="0" w:line="240" w:lineRule="auto"/>
      </w:pPr>
      <w:r>
        <w:separator/>
      </w:r>
    </w:p>
  </w:footnote>
  <w:footnote w:type="continuationSeparator" w:id="0">
    <w:p w:rsidR="00977B82" w:rsidRDefault="00977B82" w:rsidP="00D62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4317EE3"/>
    <w:multiLevelType w:val="hybridMultilevel"/>
    <w:tmpl w:val="189C7A62"/>
    <w:lvl w:ilvl="0" w:tplc="267CC502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6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4106442"/>
    <w:multiLevelType w:val="hybridMultilevel"/>
    <w:tmpl w:val="2FBCC7DC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1644ED"/>
    <w:multiLevelType w:val="hybridMultilevel"/>
    <w:tmpl w:val="053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8F6EC8"/>
    <w:multiLevelType w:val="hybridMultilevel"/>
    <w:tmpl w:val="89366D46"/>
    <w:lvl w:ilvl="0" w:tplc="FFFFFFF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5DC6020"/>
    <w:multiLevelType w:val="hybridMultilevel"/>
    <w:tmpl w:val="D362F53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4F450F"/>
    <w:multiLevelType w:val="hybridMultilevel"/>
    <w:tmpl w:val="E74039BC"/>
    <w:lvl w:ilvl="0" w:tplc="FFFFFFF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886" w:hanging="360"/>
      </w:pPr>
    </w:lvl>
    <w:lvl w:ilvl="2" w:tplc="FFFFFFFF">
      <w:start w:val="1"/>
      <w:numFmt w:val="lowerRoman"/>
      <w:lvlText w:val="%3."/>
      <w:lvlJc w:val="right"/>
      <w:pPr>
        <w:ind w:left="2606" w:hanging="180"/>
      </w:pPr>
    </w:lvl>
    <w:lvl w:ilvl="3" w:tplc="FFFFFFFF">
      <w:start w:val="1"/>
      <w:numFmt w:val="decimal"/>
      <w:lvlText w:val="%4."/>
      <w:lvlJc w:val="left"/>
      <w:pPr>
        <w:ind w:left="3326" w:hanging="360"/>
      </w:pPr>
    </w:lvl>
    <w:lvl w:ilvl="4" w:tplc="FFFFFFFF">
      <w:start w:val="1"/>
      <w:numFmt w:val="lowerLetter"/>
      <w:lvlText w:val="%5."/>
      <w:lvlJc w:val="left"/>
      <w:pPr>
        <w:ind w:left="4046" w:hanging="360"/>
      </w:pPr>
    </w:lvl>
    <w:lvl w:ilvl="5" w:tplc="FFFFFFFF">
      <w:start w:val="1"/>
      <w:numFmt w:val="lowerRoman"/>
      <w:lvlText w:val="%6."/>
      <w:lvlJc w:val="right"/>
      <w:pPr>
        <w:ind w:left="4766" w:hanging="180"/>
      </w:pPr>
    </w:lvl>
    <w:lvl w:ilvl="6" w:tplc="FFFFFFFF">
      <w:start w:val="1"/>
      <w:numFmt w:val="decimal"/>
      <w:lvlText w:val="%7."/>
      <w:lvlJc w:val="left"/>
      <w:pPr>
        <w:ind w:left="5486" w:hanging="360"/>
      </w:pPr>
    </w:lvl>
    <w:lvl w:ilvl="7" w:tplc="FFFFFFFF">
      <w:start w:val="1"/>
      <w:numFmt w:val="lowerLetter"/>
      <w:lvlText w:val="%8."/>
      <w:lvlJc w:val="left"/>
      <w:pPr>
        <w:ind w:left="6206" w:hanging="360"/>
      </w:pPr>
    </w:lvl>
    <w:lvl w:ilvl="8" w:tplc="FFFFFFFF">
      <w:start w:val="1"/>
      <w:numFmt w:val="lowerRoman"/>
      <w:lvlText w:val="%9."/>
      <w:lvlJc w:val="right"/>
      <w:pPr>
        <w:ind w:left="6926" w:hanging="180"/>
      </w:pPr>
    </w:lvl>
  </w:abstractNum>
  <w:abstractNum w:abstractNumId="12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62D22E3"/>
    <w:multiLevelType w:val="multilevel"/>
    <w:tmpl w:val="89366D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4F5EF5"/>
    <w:multiLevelType w:val="hybridMultilevel"/>
    <w:tmpl w:val="4EA6B35C"/>
    <w:lvl w:ilvl="0" w:tplc="040C0017">
      <w:start w:val="1"/>
      <w:numFmt w:val="lowerLetter"/>
      <w:lvlText w:val="%1)"/>
      <w:lvlJc w:val="left"/>
      <w:pPr>
        <w:ind w:left="6" w:hanging="360"/>
      </w:pPr>
    </w:lvl>
    <w:lvl w:ilvl="1" w:tplc="040C0019" w:tentative="1">
      <w:start w:val="1"/>
      <w:numFmt w:val="lowerLetter"/>
      <w:lvlText w:val="%2."/>
      <w:lvlJc w:val="left"/>
      <w:pPr>
        <w:ind w:left="726" w:hanging="360"/>
      </w:pPr>
    </w:lvl>
    <w:lvl w:ilvl="2" w:tplc="040C001B" w:tentative="1">
      <w:start w:val="1"/>
      <w:numFmt w:val="lowerRoman"/>
      <w:lvlText w:val="%3."/>
      <w:lvlJc w:val="right"/>
      <w:pPr>
        <w:ind w:left="1446" w:hanging="180"/>
      </w:pPr>
    </w:lvl>
    <w:lvl w:ilvl="3" w:tplc="040C000F" w:tentative="1">
      <w:start w:val="1"/>
      <w:numFmt w:val="decimal"/>
      <w:lvlText w:val="%4."/>
      <w:lvlJc w:val="left"/>
      <w:pPr>
        <w:ind w:left="2166" w:hanging="360"/>
      </w:pPr>
    </w:lvl>
    <w:lvl w:ilvl="4" w:tplc="040C0019" w:tentative="1">
      <w:start w:val="1"/>
      <w:numFmt w:val="lowerLetter"/>
      <w:lvlText w:val="%5."/>
      <w:lvlJc w:val="left"/>
      <w:pPr>
        <w:ind w:left="2886" w:hanging="360"/>
      </w:pPr>
    </w:lvl>
    <w:lvl w:ilvl="5" w:tplc="040C001B" w:tentative="1">
      <w:start w:val="1"/>
      <w:numFmt w:val="lowerRoman"/>
      <w:lvlText w:val="%6."/>
      <w:lvlJc w:val="right"/>
      <w:pPr>
        <w:ind w:left="3606" w:hanging="180"/>
      </w:pPr>
    </w:lvl>
    <w:lvl w:ilvl="6" w:tplc="040C000F" w:tentative="1">
      <w:start w:val="1"/>
      <w:numFmt w:val="decimal"/>
      <w:lvlText w:val="%7."/>
      <w:lvlJc w:val="left"/>
      <w:pPr>
        <w:ind w:left="4326" w:hanging="360"/>
      </w:pPr>
    </w:lvl>
    <w:lvl w:ilvl="7" w:tplc="040C0019" w:tentative="1">
      <w:start w:val="1"/>
      <w:numFmt w:val="lowerLetter"/>
      <w:lvlText w:val="%8."/>
      <w:lvlJc w:val="left"/>
      <w:pPr>
        <w:ind w:left="5046" w:hanging="360"/>
      </w:pPr>
    </w:lvl>
    <w:lvl w:ilvl="8" w:tplc="04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1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23" w15:restartNumberingAfterBreak="0">
    <w:nsid w:val="4A07372C"/>
    <w:multiLevelType w:val="hybridMultilevel"/>
    <w:tmpl w:val="C9F8D2D4"/>
    <w:lvl w:ilvl="0" w:tplc="C226D116">
      <w:numFmt w:val="bullet"/>
      <w:lvlText w:val=""/>
      <w:lvlJc w:val="left"/>
      <w:pPr>
        <w:ind w:left="578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1B4492"/>
    <w:multiLevelType w:val="hybridMultilevel"/>
    <w:tmpl w:val="BFCCA222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52584620"/>
    <w:multiLevelType w:val="hybridMultilevel"/>
    <w:tmpl w:val="FEB6583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4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5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7" w15:restartNumberingAfterBreak="0">
    <w:nsid w:val="683A4308"/>
    <w:multiLevelType w:val="hybridMultilevel"/>
    <w:tmpl w:val="BACCC172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A945B8"/>
    <w:multiLevelType w:val="hybridMultilevel"/>
    <w:tmpl w:val="E0081CE0"/>
    <w:lvl w:ilvl="0" w:tplc="043CE872">
      <w:start w:val="78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FE05F0"/>
    <w:multiLevelType w:val="hybridMultilevel"/>
    <w:tmpl w:val="14020826"/>
    <w:lvl w:ilvl="0" w:tplc="E832543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2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4" w15:restartNumberingAfterBreak="0">
    <w:nsid w:val="7E350B10"/>
    <w:multiLevelType w:val="hybridMultilevel"/>
    <w:tmpl w:val="085C142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593897477">
    <w:abstractNumId w:val="42"/>
  </w:num>
  <w:num w:numId="2" w16cid:durableId="97065591">
    <w:abstractNumId w:val="2"/>
  </w:num>
  <w:num w:numId="3" w16cid:durableId="1888949506">
    <w:abstractNumId w:val="14"/>
  </w:num>
  <w:num w:numId="4" w16cid:durableId="351735446">
    <w:abstractNumId w:val="26"/>
  </w:num>
  <w:num w:numId="5" w16cid:durableId="1397557974">
    <w:abstractNumId w:val="5"/>
  </w:num>
  <w:num w:numId="6" w16cid:durableId="18731045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7617670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32592831">
    <w:abstractNumId w:val="35"/>
  </w:num>
  <w:num w:numId="9" w16cid:durableId="1848131444">
    <w:abstractNumId w:val="13"/>
  </w:num>
  <w:num w:numId="10" w16cid:durableId="264001566">
    <w:abstractNumId w:val="24"/>
  </w:num>
  <w:num w:numId="11" w16cid:durableId="1385134630">
    <w:abstractNumId w:val="27"/>
  </w:num>
  <w:num w:numId="12" w16cid:durableId="1250650228">
    <w:abstractNumId w:val="12"/>
  </w:num>
  <w:num w:numId="13" w16cid:durableId="1837108049">
    <w:abstractNumId w:val="16"/>
  </w:num>
  <w:num w:numId="14" w16cid:durableId="1261833919">
    <w:abstractNumId w:val="25"/>
  </w:num>
  <w:num w:numId="15" w16cid:durableId="1642341670">
    <w:abstractNumId w:val="11"/>
  </w:num>
  <w:num w:numId="16" w16cid:durableId="1567955204">
    <w:abstractNumId w:val="4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9378005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20397921">
    <w:abstractNumId w:val="11"/>
  </w:num>
  <w:num w:numId="19" w16cid:durableId="1424567429">
    <w:abstractNumId w:val="22"/>
  </w:num>
  <w:num w:numId="20" w16cid:durableId="765462578">
    <w:abstractNumId w:val="21"/>
  </w:num>
  <w:num w:numId="21" w16cid:durableId="396514522">
    <w:abstractNumId w:val="4"/>
  </w:num>
  <w:num w:numId="22" w16cid:durableId="1920169133">
    <w:abstractNumId w:val="3"/>
  </w:num>
  <w:num w:numId="23" w16cid:durableId="1435589686">
    <w:abstractNumId w:val="15"/>
  </w:num>
  <w:num w:numId="24" w16cid:durableId="1309046556">
    <w:abstractNumId w:val="41"/>
  </w:num>
  <w:num w:numId="25" w16cid:durableId="1143349316">
    <w:abstractNumId w:val="34"/>
  </w:num>
  <w:num w:numId="26" w16cid:durableId="35569370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80683683">
    <w:abstractNumId w:val="45"/>
  </w:num>
  <w:num w:numId="28" w16cid:durableId="929387034">
    <w:abstractNumId w:val="33"/>
  </w:num>
  <w:num w:numId="29" w16cid:durableId="2046128112">
    <w:abstractNumId w:val="3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91078787">
    <w:abstractNumId w:val="0"/>
  </w:num>
  <w:num w:numId="31" w16cid:durableId="1368992502">
    <w:abstractNumId w:val="39"/>
  </w:num>
  <w:num w:numId="32" w16cid:durableId="1417944250">
    <w:abstractNumId w:val="6"/>
  </w:num>
  <w:num w:numId="33" w16cid:durableId="109590129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285502578">
    <w:abstractNumId w:val="18"/>
  </w:num>
  <w:num w:numId="35" w16cid:durableId="587932657">
    <w:abstractNumId w:val="32"/>
  </w:num>
  <w:num w:numId="36" w16cid:durableId="469442178">
    <w:abstractNumId w:val="31"/>
  </w:num>
  <w:num w:numId="37" w16cid:durableId="682707783">
    <w:abstractNumId w:val="7"/>
  </w:num>
  <w:num w:numId="38" w16cid:durableId="539627979">
    <w:abstractNumId w:val="8"/>
  </w:num>
  <w:num w:numId="39" w16cid:durableId="1272012796">
    <w:abstractNumId w:val="23"/>
  </w:num>
  <w:num w:numId="40" w16cid:durableId="135227422">
    <w:abstractNumId w:val="28"/>
  </w:num>
  <w:num w:numId="41" w16cid:durableId="393893411">
    <w:abstractNumId w:val="20"/>
  </w:num>
  <w:num w:numId="42" w16cid:durableId="1431393464">
    <w:abstractNumId w:val="40"/>
  </w:num>
  <w:num w:numId="43" w16cid:durableId="1373920600">
    <w:abstractNumId w:val="37"/>
  </w:num>
  <w:num w:numId="44" w16cid:durableId="947004033">
    <w:abstractNumId w:val="10"/>
  </w:num>
  <w:num w:numId="45" w16cid:durableId="1986474098">
    <w:abstractNumId w:val="38"/>
  </w:num>
  <w:num w:numId="46" w16cid:durableId="794912595">
    <w:abstractNumId w:val="30"/>
  </w:num>
  <w:num w:numId="47" w16cid:durableId="866257867">
    <w:abstractNumId w:val="9"/>
  </w:num>
  <w:num w:numId="48" w16cid:durableId="606085710">
    <w:abstractNumId w:val="17"/>
  </w:num>
  <w:num w:numId="49" w16cid:durableId="1079138007">
    <w:abstractNumId w:val="1"/>
  </w:num>
  <w:num w:numId="50" w16cid:durableId="85126531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5E83"/>
    <w:rsid w:val="00040777"/>
    <w:rsid w:val="00041FD5"/>
    <w:rsid w:val="000453D8"/>
    <w:rsid w:val="00057E70"/>
    <w:rsid w:val="00061993"/>
    <w:rsid w:val="000623C3"/>
    <w:rsid w:val="00072037"/>
    <w:rsid w:val="00080AE7"/>
    <w:rsid w:val="00081CE2"/>
    <w:rsid w:val="000861D7"/>
    <w:rsid w:val="00087E50"/>
    <w:rsid w:val="00091030"/>
    <w:rsid w:val="00095CB4"/>
    <w:rsid w:val="000D1840"/>
    <w:rsid w:val="000D200C"/>
    <w:rsid w:val="000D7E84"/>
    <w:rsid w:val="000E251A"/>
    <w:rsid w:val="00105B15"/>
    <w:rsid w:val="00105D1C"/>
    <w:rsid w:val="0011140E"/>
    <w:rsid w:val="00125E5C"/>
    <w:rsid w:val="00126E16"/>
    <w:rsid w:val="00132923"/>
    <w:rsid w:val="001418DA"/>
    <w:rsid w:val="001423DB"/>
    <w:rsid w:val="001426D7"/>
    <w:rsid w:val="001710D0"/>
    <w:rsid w:val="001711E9"/>
    <w:rsid w:val="00171E36"/>
    <w:rsid w:val="001732F2"/>
    <w:rsid w:val="00184950"/>
    <w:rsid w:val="00185B31"/>
    <w:rsid w:val="00195500"/>
    <w:rsid w:val="001A33C4"/>
    <w:rsid w:val="001B640F"/>
    <w:rsid w:val="001C2A18"/>
    <w:rsid w:val="001C4C1C"/>
    <w:rsid w:val="001D02E9"/>
    <w:rsid w:val="001D6022"/>
    <w:rsid w:val="001E0C59"/>
    <w:rsid w:val="001E3C7D"/>
    <w:rsid w:val="001F262D"/>
    <w:rsid w:val="001F2B0D"/>
    <w:rsid w:val="001F776D"/>
    <w:rsid w:val="0020010E"/>
    <w:rsid w:val="00200E3D"/>
    <w:rsid w:val="002132DE"/>
    <w:rsid w:val="002157A6"/>
    <w:rsid w:val="00220F7E"/>
    <w:rsid w:val="00241BD4"/>
    <w:rsid w:val="0025387E"/>
    <w:rsid w:val="00261E77"/>
    <w:rsid w:val="00261FC2"/>
    <w:rsid w:val="00275142"/>
    <w:rsid w:val="0028053D"/>
    <w:rsid w:val="00280919"/>
    <w:rsid w:val="00282660"/>
    <w:rsid w:val="00283167"/>
    <w:rsid w:val="002950DB"/>
    <w:rsid w:val="002A2BD7"/>
    <w:rsid w:val="002A30E5"/>
    <w:rsid w:val="002C10EE"/>
    <w:rsid w:val="002F0E21"/>
    <w:rsid w:val="00300ADC"/>
    <w:rsid w:val="00301CA0"/>
    <w:rsid w:val="00302A13"/>
    <w:rsid w:val="00304AF7"/>
    <w:rsid w:val="00305665"/>
    <w:rsid w:val="0030723D"/>
    <w:rsid w:val="00324D15"/>
    <w:rsid w:val="0033093D"/>
    <w:rsid w:val="003313CB"/>
    <w:rsid w:val="00341ABA"/>
    <w:rsid w:val="0035620D"/>
    <w:rsid w:val="00357CDD"/>
    <w:rsid w:val="00360758"/>
    <w:rsid w:val="00360B5E"/>
    <w:rsid w:val="00362C0C"/>
    <w:rsid w:val="0039112E"/>
    <w:rsid w:val="00392BB2"/>
    <w:rsid w:val="00393C2A"/>
    <w:rsid w:val="003948EF"/>
    <w:rsid w:val="003C4A2C"/>
    <w:rsid w:val="003C4BF3"/>
    <w:rsid w:val="003E0ED9"/>
    <w:rsid w:val="003E3A46"/>
    <w:rsid w:val="003E647C"/>
    <w:rsid w:val="003E668A"/>
    <w:rsid w:val="003F30E0"/>
    <w:rsid w:val="003F5A94"/>
    <w:rsid w:val="003F630E"/>
    <w:rsid w:val="003F6DE5"/>
    <w:rsid w:val="00412929"/>
    <w:rsid w:val="00416B9A"/>
    <w:rsid w:val="00427F39"/>
    <w:rsid w:val="00431DF3"/>
    <w:rsid w:val="00441526"/>
    <w:rsid w:val="004473DC"/>
    <w:rsid w:val="00447A03"/>
    <w:rsid w:val="00464F03"/>
    <w:rsid w:val="004708EE"/>
    <w:rsid w:val="0047508B"/>
    <w:rsid w:val="00482E94"/>
    <w:rsid w:val="0049164F"/>
    <w:rsid w:val="004A6A02"/>
    <w:rsid w:val="004C3F36"/>
    <w:rsid w:val="004C459E"/>
    <w:rsid w:val="004C7845"/>
    <w:rsid w:val="004D7162"/>
    <w:rsid w:val="004E454C"/>
    <w:rsid w:val="004E4A81"/>
    <w:rsid w:val="004F35BD"/>
    <w:rsid w:val="00505A6E"/>
    <w:rsid w:val="00506FF3"/>
    <w:rsid w:val="005148F7"/>
    <w:rsid w:val="00520F21"/>
    <w:rsid w:val="00526021"/>
    <w:rsid w:val="00534BAA"/>
    <w:rsid w:val="0055076D"/>
    <w:rsid w:val="0055080D"/>
    <w:rsid w:val="00563B3D"/>
    <w:rsid w:val="00576FE8"/>
    <w:rsid w:val="005805C1"/>
    <w:rsid w:val="00593A46"/>
    <w:rsid w:val="00595C4D"/>
    <w:rsid w:val="005B2411"/>
    <w:rsid w:val="005D1663"/>
    <w:rsid w:val="005D1CFC"/>
    <w:rsid w:val="005E1580"/>
    <w:rsid w:val="005F42E1"/>
    <w:rsid w:val="0060734B"/>
    <w:rsid w:val="00613E86"/>
    <w:rsid w:val="00613EEE"/>
    <w:rsid w:val="00617879"/>
    <w:rsid w:val="006428DD"/>
    <w:rsid w:val="00642F00"/>
    <w:rsid w:val="006565D5"/>
    <w:rsid w:val="0068433B"/>
    <w:rsid w:val="00692C60"/>
    <w:rsid w:val="006A1CCC"/>
    <w:rsid w:val="006A1DCB"/>
    <w:rsid w:val="006B5695"/>
    <w:rsid w:val="006B6CC6"/>
    <w:rsid w:val="006C174D"/>
    <w:rsid w:val="006F5481"/>
    <w:rsid w:val="006F5CAE"/>
    <w:rsid w:val="007104D3"/>
    <w:rsid w:val="0071245F"/>
    <w:rsid w:val="00712C95"/>
    <w:rsid w:val="00720113"/>
    <w:rsid w:val="007235B8"/>
    <w:rsid w:val="00724FC7"/>
    <w:rsid w:val="00730982"/>
    <w:rsid w:val="0073310B"/>
    <w:rsid w:val="00733D34"/>
    <w:rsid w:val="00735343"/>
    <w:rsid w:val="00735F82"/>
    <w:rsid w:val="00771653"/>
    <w:rsid w:val="00775BEC"/>
    <w:rsid w:val="00784F1A"/>
    <w:rsid w:val="0078614B"/>
    <w:rsid w:val="007873DB"/>
    <w:rsid w:val="007A45F2"/>
    <w:rsid w:val="007B3F9A"/>
    <w:rsid w:val="007B426B"/>
    <w:rsid w:val="007C1C34"/>
    <w:rsid w:val="007F1DBE"/>
    <w:rsid w:val="007F76E6"/>
    <w:rsid w:val="007F7EBD"/>
    <w:rsid w:val="00800A48"/>
    <w:rsid w:val="00805472"/>
    <w:rsid w:val="00811021"/>
    <w:rsid w:val="008225FE"/>
    <w:rsid w:val="00823005"/>
    <w:rsid w:val="00824D03"/>
    <w:rsid w:val="00841F14"/>
    <w:rsid w:val="00843708"/>
    <w:rsid w:val="008511C4"/>
    <w:rsid w:val="00872216"/>
    <w:rsid w:val="00881333"/>
    <w:rsid w:val="0089600B"/>
    <w:rsid w:val="008A0F93"/>
    <w:rsid w:val="008A39A0"/>
    <w:rsid w:val="008B11EE"/>
    <w:rsid w:val="008B4BB5"/>
    <w:rsid w:val="008D61A6"/>
    <w:rsid w:val="008D7D03"/>
    <w:rsid w:val="008E0CC3"/>
    <w:rsid w:val="008E2AC7"/>
    <w:rsid w:val="008F349E"/>
    <w:rsid w:val="00916D36"/>
    <w:rsid w:val="009176AC"/>
    <w:rsid w:val="0094095B"/>
    <w:rsid w:val="00943445"/>
    <w:rsid w:val="00954ADB"/>
    <w:rsid w:val="00957C89"/>
    <w:rsid w:val="00977B82"/>
    <w:rsid w:val="009847B6"/>
    <w:rsid w:val="00987100"/>
    <w:rsid w:val="00992A14"/>
    <w:rsid w:val="009A0390"/>
    <w:rsid w:val="009D3684"/>
    <w:rsid w:val="009E0CEF"/>
    <w:rsid w:val="009E59C8"/>
    <w:rsid w:val="009F33EE"/>
    <w:rsid w:val="00A141FA"/>
    <w:rsid w:val="00A208B9"/>
    <w:rsid w:val="00A35C02"/>
    <w:rsid w:val="00A478BE"/>
    <w:rsid w:val="00A5268A"/>
    <w:rsid w:val="00A528E2"/>
    <w:rsid w:val="00A52BC6"/>
    <w:rsid w:val="00A626DC"/>
    <w:rsid w:val="00A62FB7"/>
    <w:rsid w:val="00A834DC"/>
    <w:rsid w:val="00A83C89"/>
    <w:rsid w:val="00A85155"/>
    <w:rsid w:val="00A95C22"/>
    <w:rsid w:val="00AA412E"/>
    <w:rsid w:val="00AA745B"/>
    <w:rsid w:val="00AE45E2"/>
    <w:rsid w:val="00B1631C"/>
    <w:rsid w:val="00B254CC"/>
    <w:rsid w:val="00B25ECA"/>
    <w:rsid w:val="00B56F7C"/>
    <w:rsid w:val="00BC5974"/>
    <w:rsid w:val="00BC631C"/>
    <w:rsid w:val="00BC77B3"/>
    <w:rsid w:val="00BD0952"/>
    <w:rsid w:val="00BD347D"/>
    <w:rsid w:val="00BE3FA6"/>
    <w:rsid w:val="00BE543C"/>
    <w:rsid w:val="00C01A6A"/>
    <w:rsid w:val="00C12B0E"/>
    <w:rsid w:val="00C21242"/>
    <w:rsid w:val="00C2240F"/>
    <w:rsid w:val="00C343E2"/>
    <w:rsid w:val="00C35F4C"/>
    <w:rsid w:val="00C431F0"/>
    <w:rsid w:val="00C438E0"/>
    <w:rsid w:val="00C50C2F"/>
    <w:rsid w:val="00C6264C"/>
    <w:rsid w:val="00C7216A"/>
    <w:rsid w:val="00C732A7"/>
    <w:rsid w:val="00C84E14"/>
    <w:rsid w:val="00C86940"/>
    <w:rsid w:val="00C941D0"/>
    <w:rsid w:val="00CA319F"/>
    <w:rsid w:val="00CA4CC2"/>
    <w:rsid w:val="00CA63B6"/>
    <w:rsid w:val="00CA69B8"/>
    <w:rsid w:val="00CC3F6A"/>
    <w:rsid w:val="00CF295D"/>
    <w:rsid w:val="00D002A0"/>
    <w:rsid w:val="00D10A15"/>
    <w:rsid w:val="00D1125B"/>
    <w:rsid w:val="00D23CF5"/>
    <w:rsid w:val="00D61712"/>
    <w:rsid w:val="00D62217"/>
    <w:rsid w:val="00D62344"/>
    <w:rsid w:val="00D62A19"/>
    <w:rsid w:val="00D71412"/>
    <w:rsid w:val="00D75AA0"/>
    <w:rsid w:val="00D85758"/>
    <w:rsid w:val="00D9424A"/>
    <w:rsid w:val="00DA5FFF"/>
    <w:rsid w:val="00DB27F2"/>
    <w:rsid w:val="00DD2390"/>
    <w:rsid w:val="00DE2080"/>
    <w:rsid w:val="00DF3C49"/>
    <w:rsid w:val="00DF52B4"/>
    <w:rsid w:val="00DF54F5"/>
    <w:rsid w:val="00DF62C8"/>
    <w:rsid w:val="00E007F2"/>
    <w:rsid w:val="00E06890"/>
    <w:rsid w:val="00E150EC"/>
    <w:rsid w:val="00E3745A"/>
    <w:rsid w:val="00E45C77"/>
    <w:rsid w:val="00E62A44"/>
    <w:rsid w:val="00E66ACB"/>
    <w:rsid w:val="00E71555"/>
    <w:rsid w:val="00E76D3A"/>
    <w:rsid w:val="00E84899"/>
    <w:rsid w:val="00EA19EF"/>
    <w:rsid w:val="00EA62A4"/>
    <w:rsid w:val="00EC4263"/>
    <w:rsid w:val="00EC6B86"/>
    <w:rsid w:val="00ED43A9"/>
    <w:rsid w:val="00EE7FD4"/>
    <w:rsid w:val="00EF1C38"/>
    <w:rsid w:val="00F0127D"/>
    <w:rsid w:val="00F224D5"/>
    <w:rsid w:val="00F227D1"/>
    <w:rsid w:val="00F426AF"/>
    <w:rsid w:val="00F63D49"/>
    <w:rsid w:val="00F71104"/>
    <w:rsid w:val="00F7228F"/>
    <w:rsid w:val="00F80828"/>
    <w:rsid w:val="00F9605B"/>
    <w:rsid w:val="00FA1A6D"/>
    <w:rsid w:val="00FB0690"/>
    <w:rsid w:val="00FB3BBF"/>
    <w:rsid w:val="00FB3D79"/>
    <w:rsid w:val="00FB46AE"/>
    <w:rsid w:val="00FB5359"/>
    <w:rsid w:val="00FD28F2"/>
    <w:rsid w:val="00FD7B07"/>
    <w:rsid w:val="00FD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775C7DD-19CF-498B-BF92-5A7BCD9F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customStyle="1" w:styleId="Default">
    <w:name w:val="Default"/>
    <w:rsid w:val="008511C4"/>
    <w:pPr>
      <w:autoSpaceDE w:val="0"/>
      <w:autoSpaceDN w:val="0"/>
      <w:adjustRightInd w:val="0"/>
    </w:pPr>
    <w:rPr>
      <w:rFonts w:ascii="Avenir LT Std 45 Book" w:hAnsi="Avenir LT Std 45 Book" w:cs="Avenir LT Std 45 Book"/>
      <w:color w:val="000000"/>
      <w:sz w:val="24"/>
      <w:szCs w:val="24"/>
      <w:lang w:val="fr-FR" w:eastAsia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2A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2A19"/>
  </w:style>
  <w:style w:type="character" w:styleId="FootnoteReference">
    <w:name w:val="footnote reference"/>
    <w:uiPriority w:val="99"/>
    <w:semiHidden/>
    <w:unhideWhenUsed/>
    <w:rsid w:val="00D62A1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8694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8694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354</Words>
  <Characters>2021</Characters>
  <Application>Microsoft Office Word</Application>
  <DocSecurity>4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PRÉSIDENCE</vt:lpstr>
    </vt:vector>
  </TitlesOfParts>
  <Company>PRESIDENCE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PRÉSIDENCE</dc:title>
  <dc:subject/>
  <dc:creator>ABECASSIS Adrien</dc:creator>
  <cp:keywords/>
  <cp:lastModifiedBy>ABECASSIS Adrien</cp:lastModifiedBy>
  <cp:revision>4</cp:revision>
  <cp:lastPrinted>2014-12-20T14:34:00Z</cp:lastPrinted>
  <dcterms:created xsi:type="dcterms:W3CDTF">2015-01-15T17:41:00Z</dcterms:created>
  <dcterms:modified xsi:type="dcterms:W3CDTF">2015-01-15T18:55:00Z</dcterms:modified>
</cp:coreProperties>
</file>