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80" w:rsidRPr="00EE78FD" w:rsidRDefault="00B86B80" w:rsidP="001E76F2">
      <w:pPr>
        <w:spacing w:after="0" w:line="240" w:lineRule="auto"/>
        <w:ind w:right="6662" w:firstLine="720"/>
        <w:rPr>
          <w:rFonts w:ascii="Garamond" w:eastAsia="Times New Roman" w:hAnsi="Garamond"/>
          <w:caps/>
          <w:color w:val="12161C"/>
          <w:spacing w:val="22"/>
          <w:sz w:val="26"/>
          <w:szCs w:val="26"/>
        </w:rPr>
      </w:pPr>
      <w:r w:rsidRPr="00EE78FD">
        <w:rPr>
          <w:rFonts w:ascii="Garamond" w:eastAsia="Times New Roman" w:hAnsi="Garamond"/>
          <w:caps/>
          <w:color w:val="12161C"/>
          <w:spacing w:val="22"/>
          <w:sz w:val="26"/>
          <w:szCs w:val="26"/>
        </w:rPr>
        <w:t>PrÉsidence</w:t>
      </w:r>
    </w:p>
    <w:p w:rsidR="00B86B80" w:rsidRPr="00EE78FD" w:rsidRDefault="00B86B80" w:rsidP="001E76F2">
      <w:pPr>
        <w:tabs>
          <w:tab w:val="left" w:pos="6521"/>
        </w:tabs>
        <w:spacing w:after="0" w:line="240" w:lineRule="auto"/>
        <w:ind w:left="1134" w:right="-1"/>
        <w:rPr>
          <w:rFonts w:ascii="Times New Roman" w:eastAsia="Times New Roman" w:hAnsi="Times New Roman"/>
          <w:caps/>
          <w:color w:val="12161C"/>
          <w:spacing w:val="22"/>
          <w:sz w:val="26"/>
          <w:szCs w:val="26"/>
        </w:rPr>
      </w:pPr>
      <w:r w:rsidRPr="00EE78FD">
        <w:rPr>
          <w:rFonts w:ascii="Garamond" w:eastAsia="Times New Roman" w:hAnsi="Garamond"/>
          <w:caps/>
          <w:color w:val="12161C"/>
          <w:spacing w:val="22"/>
          <w:sz w:val="26"/>
          <w:szCs w:val="26"/>
        </w:rPr>
        <w:t>de la</w:t>
      </w:r>
      <w:r w:rsidRPr="00EE78FD">
        <w:rPr>
          <w:color w:val="12161C"/>
          <w:sz w:val="26"/>
          <w:szCs w:val="26"/>
        </w:rPr>
        <w:tab/>
      </w:r>
      <w:r w:rsidRPr="00EE78FD">
        <w:rPr>
          <w:rFonts w:ascii="Times New Roman" w:eastAsia="Times New Roman" w:hAnsi="Times New Roman"/>
          <w:color w:val="12161C"/>
          <w:sz w:val="23"/>
          <w:szCs w:val="23"/>
        </w:rPr>
        <w:t xml:space="preserve">Paris, le </w:t>
      </w:r>
      <w:r w:rsidR="00EE78FD">
        <w:rPr>
          <w:rFonts w:ascii="Times New Roman" w:eastAsia="Times New Roman" w:hAnsi="Times New Roman"/>
          <w:color w:val="12161C"/>
          <w:sz w:val="23"/>
          <w:szCs w:val="23"/>
        </w:rPr>
        <w:t>16</w:t>
      </w:r>
      <w:r w:rsidRPr="00EE78FD">
        <w:rPr>
          <w:rFonts w:ascii="Times New Roman" w:eastAsia="Times New Roman" w:hAnsi="Times New Roman"/>
          <w:color w:val="12161C"/>
          <w:sz w:val="23"/>
          <w:szCs w:val="23"/>
        </w:rPr>
        <w:t xml:space="preserve"> </w:t>
      </w:r>
      <w:r w:rsidR="00EE78FD">
        <w:rPr>
          <w:rFonts w:ascii="Times New Roman" w:eastAsia="Times New Roman" w:hAnsi="Times New Roman"/>
          <w:color w:val="12161C"/>
          <w:sz w:val="23"/>
          <w:szCs w:val="23"/>
        </w:rPr>
        <w:t>janvier</w:t>
      </w:r>
      <w:r w:rsidRPr="00EE78FD">
        <w:rPr>
          <w:rFonts w:ascii="Times New Roman" w:eastAsia="Times New Roman" w:hAnsi="Times New Roman"/>
          <w:color w:val="12161C"/>
          <w:sz w:val="23"/>
          <w:szCs w:val="23"/>
        </w:rPr>
        <w:t xml:space="preserve"> 2015</w:t>
      </w:r>
    </w:p>
    <w:p w:rsidR="00B86B80" w:rsidRPr="00EE78FD" w:rsidRDefault="00B86B80" w:rsidP="001E76F2">
      <w:pPr>
        <w:spacing w:after="0" w:line="240" w:lineRule="auto"/>
        <w:ind w:right="6661" w:firstLine="720"/>
        <w:rPr>
          <w:rFonts w:ascii="Times New Roman" w:eastAsia="Times New Roman" w:hAnsi="Times New Roman"/>
          <w:caps/>
          <w:color w:val="12161C"/>
          <w:spacing w:val="22"/>
          <w:sz w:val="24"/>
          <w:szCs w:val="24"/>
        </w:rPr>
      </w:pPr>
      <w:r w:rsidRPr="00EE78FD">
        <w:rPr>
          <w:rFonts w:ascii="Garamond" w:eastAsia="Times New Roman" w:hAnsi="Garamond"/>
          <w:caps/>
          <w:color w:val="12161C"/>
          <w:spacing w:val="22"/>
          <w:sz w:val="26"/>
          <w:szCs w:val="26"/>
        </w:rPr>
        <w:t>République</w:t>
      </w:r>
    </w:p>
    <w:p w:rsidR="00B86B80" w:rsidRPr="00EE78FD" w:rsidRDefault="00B86B80" w:rsidP="00B86B8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12161C"/>
        </w:rPr>
      </w:pPr>
    </w:p>
    <w:p w:rsidR="00B86B80" w:rsidRPr="00EE78FD" w:rsidRDefault="00B86B80" w:rsidP="00B86B8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12161C"/>
        </w:rPr>
      </w:pPr>
    </w:p>
    <w:p w:rsidR="00B86B80" w:rsidRPr="00EE78FD" w:rsidRDefault="00B86B80" w:rsidP="00B86B8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12161C"/>
          <w:sz w:val="25"/>
          <w:szCs w:val="25"/>
        </w:rPr>
      </w:pPr>
      <w:r w:rsidRPr="00EE78FD">
        <w:rPr>
          <w:rFonts w:ascii="Times New Roman" w:eastAsia="Times New Roman" w:hAnsi="Times New Roman"/>
          <w:smallCaps/>
          <w:color w:val="12161C"/>
          <w:sz w:val="25"/>
          <w:szCs w:val="25"/>
        </w:rPr>
        <w:t>NOTE</w:t>
      </w:r>
    </w:p>
    <w:p w:rsidR="00B86B80" w:rsidRPr="00EE78FD" w:rsidRDefault="00B86B80" w:rsidP="00B86B8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12161C"/>
          <w:sz w:val="25"/>
          <w:szCs w:val="25"/>
        </w:rPr>
      </w:pPr>
      <w:r w:rsidRPr="00EE78FD">
        <w:rPr>
          <w:rFonts w:ascii="Times New Roman" w:eastAsia="Times New Roman" w:hAnsi="Times New Roman"/>
          <w:smallCaps/>
          <w:color w:val="12161C"/>
          <w:sz w:val="25"/>
          <w:szCs w:val="25"/>
        </w:rPr>
        <w:t xml:space="preserve"> à Monsieur le Président de la République</w:t>
      </w:r>
    </w:p>
    <w:p w:rsidR="00B86B80" w:rsidRPr="00EE78FD" w:rsidRDefault="00B86B80" w:rsidP="00B86B8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12161C"/>
          <w:sz w:val="23"/>
          <w:szCs w:val="23"/>
        </w:rPr>
      </w:pPr>
      <w:r w:rsidRPr="00EE78FD">
        <w:rPr>
          <w:color w:val="12161C"/>
          <w:sz w:val="23"/>
          <w:szCs w:val="23"/>
        </w:rPr>
        <w:tab/>
      </w:r>
      <w:r w:rsidRPr="00EE78FD">
        <w:rPr>
          <w:rFonts w:ascii="Times New Roman" w:eastAsia="Times New Roman" w:hAnsi="Times New Roman"/>
          <w:smallCaps/>
          <w:color w:val="12161C"/>
          <w:sz w:val="23"/>
          <w:szCs w:val="23"/>
        </w:rPr>
        <w:t>----</w:t>
      </w:r>
      <w:r w:rsidRPr="00EE78FD">
        <w:rPr>
          <w:color w:val="12161C"/>
          <w:sz w:val="23"/>
          <w:szCs w:val="23"/>
        </w:rPr>
        <w:tab/>
      </w:r>
    </w:p>
    <w:p w:rsidR="00B86B80" w:rsidRPr="00EE78FD" w:rsidRDefault="00B86B80" w:rsidP="00B86B8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12161C"/>
          <w:sz w:val="23"/>
          <w:szCs w:val="23"/>
        </w:rPr>
      </w:pPr>
      <w:r w:rsidRPr="00EE78FD">
        <w:rPr>
          <w:rFonts w:ascii="Times New Roman" w:eastAsia="Times New Roman" w:hAnsi="Times New Roman"/>
          <w:smallCaps/>
          <w:color w:val="12161C"/>
          <w:sz w:val="23"/>
          <w:szCs w:val="23"/>
        </w:rPr>
        <w:t>s/c de Monsieur le Secrétaire General</w:t>
      </w:r>
    </w:p>
    <w:p w:rsidR="00B86B80" w:rsidRPr="00EE78FD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12161C"/>
          <w:sz w:val="24"/>
          <w:szCs w:val="24"/>
        </w:rPr>
      </w:pPr>
    </w:p>
    <w:p w:rsidR="00B86B80" w:rsidRPr="00EE78FD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12161C"/>
          <w:sz w:val="24"/>
          <w:szCs w:val="24"/>
        </w:rPr>
      </w:pPr>
    </w:p>
    <w:p w:rsidR="00B86B80" w:rsidRPr="00EE78FD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12161C"/>
          <w:sz w:val="23"/>
          <w:szCs w:val="23"/>
        </w:rPr>
      </w:pPr>
    </w:p>
    <w:p w:rsidR="001E76F2" w:rsidRPr="00EE78FD" w:rsidRDefault="00B86B80" w:rsidP="00DA1D65">
      <w:pPr>
        <w:spacing w:line="264" w:lineRule="auto"/>
        <w:rPr>
          <w:rFonts w:cs="Times New Roman"/>
          <w:b/>
          <w:bCs/>
          <w:i/>
          <w:color w:val="12161C"/>
          <w:sz w:val="23"/>
          <w:szCs w:val="23"/>
        </w:rPr>
      </w:pPr>
      <w:r w:rsidRPr="00EE78FD">
        <w:rPr>
          <w:rFonts w:eastAsia="Times New Roman" w:cs="Times New Roman"/>
          <w:b/>
          <w:i/>
          <w:smallCaps/>
          <w:color w:val="12161C"/>
          <w:spacing w:val="-2"/>
          <w:sz w:val="23"/>
          <w:szCs w:val="23"/>
          <w:u w:val="single"/>
        </w:rPr>
        <w:t>Objet</w:t>
      </w:r>
      <w:r w:rsidRPr="00EE78FD">
        <w:rPr>
          <w:rFonts w:eastAsia="Times New Roman" w:cs="Times New Roman"/>
          <w:b/>
          <w:i/>
          <w:color w:val="12161C"/>
          <w:spacing w:val="-2"/>
          <w:sz w:val="23"/>
          <w:szCs w:val="23"/>
        </w:rPr>
        <w:t> : </w:t>
      </w:r>
      <w:r w:rsidR="00AE3D42" w:rsidRPr="00EE78FD">
        <w:rPr>
          <w:rFonts w:eastAsia="Times New Roman" w:cs="Times New Roman"/>
          <w:b/>
          <w:i/>
          <w:color w:val="12161C"/>
          <w:spacing w:val="-2"/>
          <w:sz w:val="23"/>
          <w:szCs w:val="23"/>
        </w:rPr>
        <w:t xml:space="preserve">Baromètre de la confiance </w:t>
      </w:r>
      <w:proofErr w:type="spellStart"/>
      <w:r w:rsidR="00AE3D42" w:rsidRPr="00EE78FD">
        <w:rPr>
          <w:rFonts w:eastAsia="Times New Roman" w:cs="Times New Roman"/>
          <w:b/>
          <w:i/>
          <w:color w:val="12161C"/>
          <w:spacing w:val="-2"/>
          <w:sz w:val="23"/>
          <w:szCs w:val="23"/>
        </w:rPr>
        <w:t>Cevipof</w:t>
      </w:r>
      <w:proofErr w:type="spellEnd"/>
      <w:r w:rsidR="00630110" w:rsidRPr="00EE78FD">
        <w:rPr>
          <w:rFonts w:eastAsia="Times New Roman" w:cs="Times New Roman"/>
          <w:b/>
          <w:i/>
          <w:color w:val="12161C"/>
          <w:spacing w:val="-2"/>
          <w:sz w:val="23"/>
          <w:szCs w:val="23"/>
        </w:rPr>
        <w:t>.</w:t>
      </w:r>
    </w:p>
    <w:p w:rsidR="00DA1D65" w:rsidRPr="00EE78FD" w:rsidRDefault="00DA1D65" w:rsidP="00DA1D65">
      <w:pPr>
        <w:spacing w:before="12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</w:p>
    <w:p w:rsidR="00AE3D42" w:rsidRPr="00AE3D42" w:rsidRDefault="00AE3D42" w:rsidP="00DA1D65">
      <w:pPr>
        <w:spacing w:before="12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  <w:r w:rsidRPr="00AE3D42">
        <w:rPr>
          <w:rFonts w:eastAsia="Times New Roman" w:cs="Times New Roman"/>
          <w:i/>
          <w:color w:val="12161C"/>
          <w:lang w:eastAsia="fr-FR"/>
        </w:rPr>
        <w:t xml:space="preserve">Le </w:t>
      </w:r>
      <w:proofErr w:type="spellStart"/>
      <w:r w:rsidRPr="00AE3D42">
        <w:rPr>
          <w:rFonts w:eastAsia="Times New Roman" w:cs="Times New Roman"/>
          <w:i/>
          <w:color w:val="12161C"/>
          <w:lang w:eastAsia="fr-FR"/>
        </w:rPr>
        <w:t>Cevipof</w:t>
      </w:r>
      <w:proofErr w:type="spellEnd"/>
      <w:r w:rsidRPr="00AE3D42">
        <w:rPr>
          <w:rFonts w:eastAsia="Times New Roman" w:cs="Times New Roman"/>
          <w:i/>
          <w:color w:val="12161C"/>
          <w:lang w:eastAsia="fr-FR"/>
        </w:rPr>
        <w:t xml:space="preserve"> a sorti sa vague annuelle du « baromètre de la confiance politique », dont une partie des résultats devraient être publiés </w:t>
      </w:r>
      <w:r w:rsidRPr="00EE78FD">
        <w:rPr>
          <w:rFonts w:eastAsia="Times New Roman" w:cs="Times New Roman"/>
          <w:i/>
          <w:color w:val="12161C"/>
          <w:lang w:eastAsia="fr-FR"/>
        </w:rPr>
        <w:t>demain</w:t>
      </w:r>
      <w:r w:rsidRPr="00AE3D42">
        <w:rPr>
          <w:rFonts w:eastAsia="Times New Roman" w:cs="Times New Roman"/>
          <w:i/>
          <w:color w:val="12161C"/>
          <w:lang w:eastAsia="fr-FR"/>
        </w:rPr>
        <w:t xml:space="preserve"> dans le JDD.</w:t>
      </w:r>
    </w:p>
    <w:p w:rsidR="00AE3D42" w:rsidRPr="00AE3D42" w:rsidRDefault="00AE3D42" w:rsidP="00DA1D65">
      <w:pPr>
        <w:spacing w:before="24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  <w:r w:rsidRPr="00AE3D42">
        <w:rPr>
          <w:rFonts w:eastAsia="Times New Roman" w:cs="Times New Roman"/>
          <w:i/>
          <w:color w:val="12161C"/>
          <w:lang w:eastAsia="fr-FR"/>
        </w:rPr>
        <w:t xml:space="preserve">Il n’y a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pas de rupture notable</w:t>
      </w:r>
      <w:r w:rsidRPr="00EE78FD">
        <w:rPr>
          <w:rFonts w:eastAsia="Times New Roman" w:cs="Times New Roman"/>
          <w:i/>
          <w:color w:val="12161C"/>
          <w:lang w:eastAsia="fr-FR"/>
        </w:rPr>
        <w:t xml:space="preserve"> par rapport à la précédente vague de décembre 2014</w:t>
      </w:r>
      <w:r w:rsidRPr="00AE3D42">
        <w:rPr>
          <w:rFonts w:eastAsia="Times New Roman" w:cs="Times New Roman"/>
          <w:i/>
          <w:color w:val="12161C"/>
          <w:lang w:eastAsia="fr-FR"/>
        </w:rPr>
        <w:t>, ce qui en soi un enseignement</w:t>
      </w:r>
      <w:r w:rsidRPr="00EE78FD">
        <w:rPr>
          <w:rFonts w:eastAsia="Times New Roman" w:cs="Times New Roman"/>
          <w:i/>
          <w:color w:val="12161C"/>
          <w:lang w:eastAsia="fr-FR"/>
        </w:rPr>
        <w:t xml:space="preserve"> :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sur les sujets testés, touchant à la confiance entre les gens et la confiance en la politique,</w:t>
      </w:r>
      <w:r w:rsidRPr="00AE3D42">
        <w:rPr>
          <w:rFonts w:eastAsia="Times New Roman" w:cs="Times New Roman"/>
          <w:b/>
          <w:i/>
          <w:color w:val="12161C"/>
          <w:lang w:eastAsia="fr-FR"/>
        </w:rPr>
        <w:t xml:space="preserve"> les attentats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 xml:space="preserve">de 2015 </w:t>
      </w:r>
      <w:r w:rsidRPr="00AE3D42">
        <w:rPr>
          <w:rFonts w:eastAsia="Times New Roman" w:cs="Times New Roman"/>
          <w:b/>
          <w:i/>
          <w:color w:val="12161C"/>
          <w:lang w:eastAsia="fr-FR"/>
        </w:rPr>
        <w:t>sont en partie digérés</w:t>
      </w:r>
      <w:r w:rsidRPr="00AE3D42">
        <w:rPr>
          <w:rFonts w:eastAsia="Times New Roman" w:cs="Times New Roman"/>
          <w:i/>
          <w:color w:val="12161C"/>
          <w:lang w:eastAsia="fr-FR"/>
        </w:rPr>
        <w:t xml:space="preserve"> – mais en partie seulement.</w:t>
      </w:r>
    </w:p>
    <w:p w:rsidR="00AE3D42" w:rsidRPr="00AE3D42" w:rsidRDefault="00AE3D42" w:rsidP="00AE3D42">
      <w:pPr>
        <w:spacing w:before="12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  <w:r w:rsidRPr="00AE3D42">
        <w:rPr>
          <w:rFonts w:eastAsia="Times New Roman" w:cs="Times New Roman"/>
          <w:b/>
          <w:i/>
          <w:color w:val="12161C"/>
          <w:lang w:eastAsia="fr-FR"/>
        </w:rPr>
        <w:t>Certains points de tensions décrispent même</w:t>
      </w:r>
      <w:r w:rsidRPr="00AE3D42">
        <w:rPr>
          <w:rFonts w:eastAsia="Times New Roman" w:cs="Times New Roman"/>
          <w:i/>
          <w:color w:val="12161C"/>
          <w:lang w:eastAsia="fr-FR"/>
        </w:rPr>
        <w:t xml:space="preserve"> (sans doute des phénomènes de polarisation, il faudrait avoir les ventilations plus détaillées pour vérifier cette hypothèse). </w:t>
      </w:r>
      <w:r w:rsidRPr="00EE78FD">
        <w:rPr>
          <w:rFonts w:eastAsia="Times New Roman" w:cs="Times New Roman"/>
          <w:i/>
          <w:color w:val="12161C"/>
          <w:lang w:eastAsia="fr-FR"/>
        </w:rPr>
        <w:t>Aucune valeur</w:t>
      </w:r>
      <w:r w:rsidRPr="00AE3D42">
        <w:rPr>
          <w:rFonts w:eastAsia="Times New Roman" w:cs="Times New Roman"/>
          <w:i/>
          <w:color w:val="12161C"/>
          <w:lang w:eastAsia="fr-FR"/>
        </w:rPr>
        <w:t xml:space="preserve"> fondamenta</w:t>
      </w:r>
      <w:r w:rsidRPr="00EE78FD">
        <w:rPr>
          <w:rFonts w:eastAsia="Times New Roman" w:cs="Times New Roman"/>
          <w:i/>
          <w:color w:val="12161C"/>
          <w:lang w:eastAsia="fr-FR"/>
        </w:rPr>
        <w:t xml:space="preserve">le ne semble </w:t>
      </w:r>
      <w:r w:rsidRPr="00AE3D42">
        <w:rPr>
          <w:rFonts w:eastAsia="Times New Roman" w:cs="Times New Roman"/>
          <w:i/>
          <w:color w:val="12161C"/>
          <w:lang w:eastAsia="fr-FR"/>
        </w:rPr>
        <w:t>remis</w:t>
      </w:r>
      <w:r w:rsidRPr="00EE78FD">
        <w:rPr>
          <w:rFonts w:eastAsia="Times New Roman" w:cs="Times New Roman"/>
          <w:i/>
          <w:color w:val="12161C"/>
          <w:lang w:eastAsia="fr-FR"/>
        </w:rPr>
        <w:t>e</w:t>
      </w:r>
      <w:r w:rsidRPr="00AE3D42">
        <w:rPr>
          <w:rFonts w:eastAsia="Times New Roman" w:cs="Times New Roman"/>
          <w:i/>
          <w:color w:val="12161C"/>
          <w:lang w:eastAsia="fr-FR"/>
        </w:rPr>
        <w:t xml:space="preserve"> en cause.</w:t>
      </w:r>
    </w:p>
    <w:p w:rsidR="00AE3D42" w:rsidRPr="00AE3D42" w:rsidRDefault="00AE3D42" w:rsidP="00AE3D42">
      <w:pPr>
        <w:spacing w:before="12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  <w:r w:rsidRPr="00EE78FD">
        <w:rPr>
          <w:rFonts w:eastAsia="Times New Roman" w:cs="Times New Roman"/>
          <w:b/>
          <w:i/>
          <w:color w:val="12161C"/>
          <w:lang w:eastAsia="fr-FR"/>
        </w:rPr>
        <w:t>C</w:t>
      </w:r>
      <w:r w:rsidRPr="00AE3D42">
        <w:rPr>
          <w:rFonts w:eastAsia="Times New Roman" w:cs="Times New Roman"/>
          <w:b/>
          <w:i/>
          <w:color w:val="12161C"/>
          <w:lang w:eastAsia="fr-FR"/>
        </w:rPr>
        <w:t>e qui ressort surtout est une mise à l’écart encore plus grande de la politique, au profit d’une quête de ressourcement personnelle</w:t>
      </w:r>
      <w:r w:rsidRPr="00AE3D42">
        <w:rPr>
          <w:rFonts w:eastAsia="Times New Roman" w:cs="Times New Roman"/>
          <w:i/>
          <w:color w:val="12161C"/>
          <w:lang w:eastAsia="fr-FR"/>
        </w:rPr>
        <w:t>. On retrouve la tendance de fond de la période que nous vivons : les gens pensent qu’ils peuvent s’en sortir, mais seuls, sans les politiques – et même parfois contre eux.</w:t>
      </w:r>
    </w:p>
    <w:p w:rsidR="00AE3D42" w:rsidRPr="00AE3D42" w:rsidRDefault="00AE3D42" w:rsidP="00DA1D65">
      <w:pPr>
        <w:spacing w:before="360" w:after="0" w:line="276" w:lineRule="auto"/>
        <w:jc w:val="both"/>
        <w:rPr>
          <w:rFonts w:eastAsia="Times New Roman" w:cs="Times New Roman"/>
          <w:i/>
          <w:color w:val="12161C"/>
          <w:lang w:eastAsia="fr-FR"/>
        </w:rPr>
      </w:pPr>
      <w:r w:rsidRPr="00AE3D42">
        <w:rPr>
          <w:rFonts w:eastAsia="Times New Roman" w:cs="Times New Roman"/>
          <w:i/>
          <w:color w:val="12161C"/>
          <w:lang w:eastAsia="fr-FR"/>
        </w:rPr>
        <w:t>Parmi les principaux résultats :</w:t>
      </w:r>
    </w:p>
    <w:p w:rsidR="00AE3D42" w:rsidRPr="00EE78FD" w:rsidRDefault="00AE3D42" w:rsidP="00DA1D65">
      <w:pPr>
        <w:pStyle w:val="Paragraphedeliste"/>
        <w:numPr>
          <w:ilvl w:val="0"/>
          <w:numId w:val="5"/>
        </w:numPr>
        <w:spacing w:before="36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color w:val="12161C"/>
          <w:lang w:eastAsia="fr-FR"/>
        </w:rPr>
      </w:pPr>
      <w:r w:rsidRPr="00EE78FD">
        <w:rPr>
          <w:rFonts w:eastAsia="Times New Roman" w:cs="Times New Roman"/>
          <w:b/>
          <w:color w:val="12161C"/>
          <w:lang w:eastAsia="fr-FR"/>
        </w:rPr>
        <w:t xml:space="preserve">Des Français toujours très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las</w:t>
      </w:r>
      <w:r w:rsidRPr="00EE78FD">
        <w:rPr>
          <w:rFonts w:eastAsia="Times New Roman" w:cs="Times New Roman"/>
          <w:b/>
          <w:color w:val="12161C"/>
          <w:lang w:eastAsia="fr-FR"/>
        </w:rPr>
        <w:t xml:space="preserve"> (31%, stable), plus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méfiants</w:t>
      </w:r>
      <w:r w:rsidR="00DA1D65" w:rsidRPr="00EE78FD">
        <w:rPr>
          <w:rFonts w:eastAsia="Times New Roman" w:cs="Times New Roman"/>
          <w:b/>
          <w:color w:val="12161C"/>
          <w:lang w:eastAsia="fr-FR"/>
        </w:rPr>
        <w:t xml:space="preserve"> que l’année dernière (28%, +2)</w:t>
      </w:r>
      <w:r w:rsidR="00DA1D65" w:rsidRPr="00314FC3">
        <w:rPr>
          <w:rFonts w:eastAsia="Times New Roman" w:cs="Times New Roman"/>
          <w:color w:val="12161C"/>
          <w:lang w:eastAsia="fr-FR"/>
        </w:rPr>
        <w:t>.</w:t>
      </w:r>
      <w:r w:rsidR="00DA1D65" w:rsidRPr="00EE78FD">
        <w:rPr>
          <w:rFonts w:eastAsia="Times New Roman" w:cs="Times New Roman"/>
          <w:b/>
          <w:color w:val="12161C"/>
          <w:lang w:eastAsia="fr-FR"/>
        </w:rPr>
        <w:t xml:space="preserve"> </w:t>
      </w:r>
      <w:r w:rsidR="00314FC3">
        <w:rPr>
          <w:rFonts w:eastAsia="Times New Roman" w:cs="Times New Roman"/>
          <w:color w:val="12161C"/>
          <w:lang w:eastAsia="fr-FR"/>
        </w:rPr>
        <w:t>Mais</w:t>
      </w:r>
      <w:r w:rsidRPr="00EE78FD">
        <w:rPr>
          <w:rFonts w:eastAsia="Times New Roman" w:cs="Times New Roman"/>
          <w:color w:val="12161C"/>
          <w:lang w:eastAsia="fr-FR"/>
        </w:rPr>
        <w:t xml:space="preserve"> dans le même temps, même si ces items restent en bas de tableau, on voit </w:t>
      </w:r>
      <w:r w:rsidRPr="00EE78FD">
        <w:rPr>
          <w:rFonts w:eastAsia="Times New Roman" w:cs="Times New Roman"/>
          <w:b/>
          <w:color w:val="12161C"/>
          <w:lang w:eastAsia="fr-FR"/>
        </w:rPr>
        <w:t xml:space="preserve">de petits germes de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sérénité</w:t>
      </w:r>
      <w:r w:rsidRPr="00EE78FD">
        <w:rPr>
          <w:rFonts w:eastAsia="Times New Roman" w:cs="Times New Roman"/>
          <w:color w:val="12161C"/>
          <w:lang w:eastAsia="fr-FR"/>
        </w:rPr>
        <w:t xml:space="preserve"> (18%, +2) </w:t>
      </w:r>
      <w:r w:rsidRPr="00EE78FD">
        <w:rPr>
          <w:rFonts w:eastAsia="Times New Roman" w:cs="Times New Roman"/>
          <w:b/>
          <w:color w:val="12161C"/>
          <w:lang w:eastAsia="fr-FR"/>
        </w:rPr>
        <w:t xml:space="preserve">voire de </w:t>
      </w:r>
      <w:r w:rsidRPr="00EE78FD">
        <w:rPr>
          <w:rFonts w:eastAsia="Times New Roman" w:cs="Times New Roman"/>
          <w:b/>
          <w:i/>
          <w:color w:val="12161C"/>
          <w:lang w:eastAsia="fr-FR"/>
        </w:rPr>
        <w:t>confiance</w:t>
      </w:r>
      <w:r w:rsidRPr="00EE78FD">
        <w:rPr>
          <w:rFonts w:eastAsia="Times New Roman" w:cs="Times New Roman"/>
          <w:color w:val="12161C"/>
          <w:lang w:eastAsia="fr-FR"/>
        </w:rPr>
        <w:t xml:space="preserve"> (13%, +1) qui pourraient être prêts à renaître.</w:t>
      </w:r>
    </w:p>
    <w:p w:rsidR="00DA1D65" w:rsidRPr="00EE78FD" w:rsidRDefault="00AE3D42" w:rsidP="00DA1D65">
      <w:pPr>
        <w:pStyle w:val="Paragraphedeliste"/>
        <w:numPr>
          <w:ilvl w:val="0"/>
          <w:numId w:val="5"/>
        </w:numPr>
        <w:spacing w:before="360" w:after="0" w:line="276" w:lineRule="auto"/>
        <w:ind w:left="284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b/>
          <w:color w:val="12161C"/>
          <w:lang w:eastAsia="fr-FR"/>
        </w:rPr>
        <w:t>La source de ces éléments positifs réside dans une encore plus grande individualisation</w:t>
      </w:r>
      <w:r w:rsidRPr="00AE3D42">
        <w:rPr>
          <w:rFonts w:eastAsia="Times New Roman" w:cs="Times New Roman"/>
          <w:color w:val="12161C"/>
          <w:lang w:eastAsia="fr-FR"/>
        </w:rPr>
        <w:t xml:space="preserve">. </w:t>
      </w:r>
      <w:r w:rsidR="00DA1D65" w:rsidRPr="00EE78FD">
        <w:rPr>
          <w:rFonts w:eastAsia="Times New Roman" w:cs="Times New Roman"/>
          <w:color w:val="12161C"/>
          <w:lang w:eastAsia="fr-FR"/>
        </w:rPr>
        <w:t>L</w:t>
      </w:r>
      <w:r w:rsidRPr="00AE3D42">
        <w:rPr>
          <w:rFonts w:eastAsia="Times New Roman" w:cs="Times New Roman"/>
          <w:color w:val="12161C"/>
          <w:lang w:eastAsia="fr-FR"/>
        </w:rPr>
        <w:t xml:space="preserve">e salut </w:t>
      </w:r>
      <w:r w:rsidR="00DA1D65" w:rsidRPr="00EE78FD">
        <w:rPr>
          <w:rFonts w:eastAsia="Times New Roman" w:cs="Times New Roman"/>
          <w:color w:val="12161C"/>
          <w:lang w:eastAsia="fr-FR"/>
        </w:rPr>
        <w:t>viendra pour les gens d’abord d</w:t>
      </w:r>
      <w:r w:rsidRPr="00AE3D42">
        <w:rPr>
          <w:rFonts w:eastAsia="Times New Roman" w:cs="Times New Roman"/>
          <w:color w:val="12161C"/>
          <w:lang w:eastAsia="fr-FR"/>
        </w:rPr>
        <w:t>’eux-mêmes</w:t>
      </w:r>
      <w:r w:rsidR="00DA1D65" w:rsidRPr="00EE78FD">
        <w:rPr>
          <w:rFonts w:eastAsia="Times New Roman" w:cs="Times New Roman"/>
          <w:color w:val="12161C"/>
          <w:lang w:eastAsia="fr-FR"/>
        </w:rPr>
        <w:t>,</w:t>
      </w:r>
      <w:r w:rsidRPr="00AE3D42">
        <w:rPr>
          <w:rFonts w:eastAsia="Times New Roman" w:cs="Times New Roman"/>
          <w:color w:val="12161C"/>
          <w:lang w:eastAsia="fr-FR"/>
        </w:rPr>
        <w:t xml:space="preserve"> plus que des politiques :</w:t>
      </w:r>
    </w:p>
    <w:p w:rsidR="00DA1D65" w:rsidRPr="00EE78FD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EE78FD">
        <w:rPr>
          <w:rFonts w:eastAsia="Times New Roman" w:cs="Times New Roman"/>
          <w:i/>
          <w:color w:val="12161C"/>
          <w:lang w:eastAsia="fr-FR"/>
        </w:rPr>
        <w:t>Les gens de mon pays ont la possibilité de choisir leur propre vie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 : 69% oui, </w:t>
      </w:r>
      <w:r w:rsidR="00AE3D42" w:rsidRPr="00EE78FD">
        <w:rPr>
          <w:rFonts w:eastAsia="Times New Roman" w:cs="Times New Roman"/>
          <w:b/>
          <w:color w:val="12161C"/>
          <w:lang w:eastAsia="fr-FR"/>
        </w:rPr>
        <w:t>+5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 points.</w:t>
      </w:r>
    </w:p>
    <w:p w:rsidR="00DA1D65" w:rsidRPr="00EE78FD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EE78FD">
        <w:rPr>
          <w:rFonts w:eastAsia="Times New Roman" w:cs="Times New Roman"/>
          <w:i/>
          <w:color w:val="12161C"/>
          <w:lang w:eastAsia="fr-FR"/>
        </w:rPr>
        <w:t>J’ai une liberté et un contrôle sur mon avenir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 : 55% oui, </w:t>
      </w:r>
      <w:r w:rsidR="00AE3D42" w:rsidRPr="00EE78FD">
        <w:rPr>
          <w:rFonts w:eastAsia="Times New Roman" w:cs="Times New Roman"/>
          <w:b/>
          <w:color w:val="12161C"/>
          <w:lang w:eastAsia="fr-FR"/>
        </w:rPr>
        <w:t>+4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 points.</w:t>
      </w:r>
    </w:p>
    <w:p w:rsidR="00DA1D65" w:rsidRPr="00EE78FD" w:rsidRDefault="00AE3D42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Mais cela r</w:t>
      </w:r>
      <w:r w:rsidR="00DA1D65" w:rsidRPr="00EE78FD">
        <w:rPr>
          <w:rFonts w:eastAsia="Times New Roman" w:cs="Times New Roman"/>
          <w:color w:val="12161C"/>
          <w:lang w:eastAsia="fr-FR"/>
        </w:rPr>
        <w:t>este des choix individuels : « </w:t>
      </w:r>
      <w:r w:rsidR="00DA1D65" w:rsidRPr="00EE78FD">
        <w:rPr>
          <w:rFonts w:eastAsia="Times New Roman" w:cs="Times New Roman"/>
          <w:i/>
          <w:color w:val="12161C"/>
          <w:lang w:eastAsia="fr-FR"/>
        </w:rPr>
        <w:t>L</w:t>
      </w:r>
      <w:r w:rsidRPr="00EE78FD">
        <w:rPr>
          <w:rFonts w:eastAsia="Times New Roman" w:cs="Times New Roman"/>
          <w:i/>
          <w:color w:val="12161C"/>
          <w:lang w:eastAsia="fr-FR"/>
        </w:rPr>
        <w:t>es gens peuvent changer la société par leurs choix ou leurs actions</w:t>
      </w:r>
      <w:r w:rsidRPr="00EE78FD">
        <w:rPr>
          <w:rFonts w:eastAsia="Times New Roman" w:cs="Times New Roman"/>
          <w:color w:val="12161C"/>
          <w:lang w:eastAsia="fr-FR"/>
        </w:rPr>
        <w:t xml:space="preserve"> » </w:t>
      </w:r>
      <w:r w:rsidRPr="00EE78FD">
        <w:rPr>
          <w:rFonts w:eastAsia="Times New Roman" w:cs="Times New Roman"/>
          <w:b/>
          <w:color w:val="12161C"/>
          <w:lang w:eastAsia="fr-FR"/>
        </w:rPr>
        <w:t>-2</w:t>
      </w:r>
      <w:r w:rsidRPr="00EE78FD">
        <w:rPr>
          <w:rFonts w:eastAsia="Times New Roman" w:cs="Times New Roman"/>
          <w:color w:val="12161C"/>
          <w:lang w:eastAsia="fr-FR"/>
        </w:rPr>
        <w:t xml:space="preserve"> points…</w:t>
      </w:r>
    </w:p>
    <w:p w:rsidR="00AE3D42" w:rsidRPr="00EE78FD" w:rsidRDefault="00EE78FD" w:rsidP="00DA1D65">
      <w:pPr>
        <w:spacing w:before="180" w:after="0" w:line="276" w:lineRule="auto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L</w:t>
      </w:r>
      <w:r w:rsidR="00DA1D65" w:rsidRPr="00EE78FD">
        <w:rPr>
          <w:rFonts w:eastAsia="Times New Roman" w:cs="Times New Roman"/>
          <w:color w:val="12161C"/>
          <w:lang w:eastAsia="fr-FR"/>
        </w:rPr>
        <w:t>es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 ressorts de la confiance sont </w:t>
      </w:r>
      <w:r w:rsidRPr="00EE78FD">
        <w:rPr>
          <w:rFonts w:eastAsia="Times New Roman" w:cs="Times New Roman"/>
          <w:color w:val="12161C"/>
          <w:lang w:eastAsia="fr-FR"/>
        </w:rPr>
        <w:t>d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’abord envers les </w:t>
      </w:r>
      <w:r w:rsidRPr="00EE78FD">
        <w:rPr>
          <w:rFonts w:eastAsia="Times New Roman" w:cs="Times New Roman"/>
          <w:color w:val="12161C"/>
          <w:lang w:eastAsia="fr-FR"/>
        </w:rPr>
        <w:t>autres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 qu’envers les politiques :</w:t>
      </w:r>
    </w:p>
    <w:p w:rsidR="00AE3D42" w:rsidRPr="00AE3D42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AE3D42">
        <w:rPr>
          <w:rFonts w:eastAsia="Times New Roman" w:cs="Times New Roman"/>
          <w:i/>
          <w:color w:val="12161C"/>
          <w:lang w:eastAsia="fr-FR"/>
        </w:rPr>
        <w:t>On peut faire confiance à la plupart des gens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 : 28% </w:t>
      </w:r>
      <w:r w:rsidRPr="00EE78FD">
        <w:rPr>
          <w:rFonts w:eastAsia="Times New Roman" w:cs="Times New Roman"/>
          <w:color w:val="12161C"/>
          <w:lang w:eastAsia="fr-FR"/>
        </w:rPr>
        <w:t>(</w:t>
      </w:r>
      <w:r w:rsidR="00AE3D42" w:rsidRPr="00AE3D42">
        <w:rPr>
          <w:rFonts w:eastAsia="Times New Roman" w:cs="Times New Roman"/>
          <w:color w:val="12161C"/>
          <w:lang w:eastAsia="fr-FR"/>
        </w:rPr>
        <w:t>cela reste faible</w:t>
      </w:r>
      <w:r w:rsidRPr="00EE78FD">
        <w:rPr>
          <w:rFonts w:eastAsia="Times New Roman" w:cs="Times New Roman"/>
          <w:color w:val="12161C"/>
          <w:lang w:eastAsia="fr-FR"/>
        </w:rPr>
        <w:t>)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mais 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>+3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points.</w:t>
      </w:r>
    </w:p>
    <w:p w:rsidR="00AE3D42" w:rsidRPr="00AE3D42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AE3D42">
        <w:rPr>
          <w:rFonts w:eastAsia="Times New Roman" w:cs="Times New Roman"/>
          <w:i/>
          <w:color w:val="12161C"/>
          <w:lang w:eastAsia="fr-FR"/>
        </w:rPr>
        <w:t>La plupart des gens font leur possible pour se conduire correctement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 : 61%, 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>+3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points.</w:t>
      </w:r>
    </w:p>
    <w:p w:rsidR="00AE3D42" w:rsidRPr="00AE3D42" w:rsidRDefault="00AE3D42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lastRenderedPageBreak/>
        <w:t xml:space="preserve">A l’inverse la </w:t>
      </w:r>
      <w:r w:rsidRPr="00AE3D42">
        <w:rPr>
          <w:rFonts w:eastAsia="Times New Roman" w:cs="Times New Roman"/>
          <w:b/>
          <w:color w:val="12161C"/>
          <w:lang w:eastAsia="fr-FR"/>
        </w:rPr>
        <w:t>confiance dans les représentants politiques, mêmes les plus appréciés, s’effrite</w:t>
      </w:r>
      <w:r w:rsidRPr="00AE3D42">
        <w:rPr>
          <w:rFonts w:eastAsia="Times New Roman" w:cs="Times New Roman"/>
          <w:color w:val="12161C"/>
          <w:lang w:eastAsia="fr-FR"/>
        </w:rPr>
        <w:t xml:space="preserve"> : </w:t>
      </w:r>
      <w:r w:rsidR="00DA1D65" w:rsidRPr="00EE78FD">
        <w:rPr>
          <w:rFonts w:eastAsia="Times New Roman" w:cs="Times New Roman"/>
          <w:color w:val="12161C"/>
          <w:lang w:eastAsia="fr-FR"/>
        </w:rPr>
        <w:t xml:space="preserve">envers </w:t>
      </w:r>
      <w:r w:rsidRPr="00AE3D42">
        <w:rPr>
          <w:rFonts w:eastAsia="Times New Roman" w:cs="Times New Roman"/>
          <w:color w:val="12161C"/>
          <w:lang w:eastAsia="fr-FR"/>
        </w:rPr>
        <w:t>« </w:t>
      </w:r>
      <w:r w:rsidRPr="00AE3D42">
        <w:rPr>
          <w:rFonts w:eastAsia="Times New Roman" w:cs="Times New Roman"/>
          <w:i/>
          <w:color w:val="12161C"/>
          <w:lang w:eastAsia="fr-FR"/>
        </w:rPr>
        <w:t>le maire de votre commune</w:t>
      </w:r>
      <w:r w:rsidRPr="00AE3D42">
        <w:rPr>
          <w:rFonts w:eastAsia="Times New Roman" w:cs="Times New Roman"/>
          <w:color w:val="12161C"/>
          <w:lang w:eastAsia="fr-FR"/>
        </w:rPr>
        <w:t xml:space="preserve"> » 63% </w:t>
      </w:r>
      <w:r w:rsidRPr="00AE3D42">
        <w:rPr>
          <w:rFonts w:eastAsia="Times New Roman" w:cs="Times New Roman"/>
          <w:b/>
          <w:color w:val="12161C"/>
          <w:lang w:eastAsia="fr-FR"/>
        </w:rPr>
        <w:t>-3</w:t>
      </w:r>
      <w:r w:rsidRPr="00AE3D42">
        <w:rPr>
          <w:rFonts w:eastAsia="Times New Roman" w:cs="Times New Roman"/>
          <w:color w:val="12161C"/>
          <w:lang w:eastAsia="fr-FR"/>
        </w:rPr>
        <w:t xml:space="preserve"> points ; « votre conseiller général » 49% </w:t>
      </w:r>
      <w:r w:rsidRPr="00AE3D42">
        <w:rPr>
          <w:rFonts w:eastAsia="Times New Roman" w:cs="Times New Roman"/>
          <w:b/>
          <w:color w:val="12161C"/>
          <w:lang w:eastAsia="fr-FR"/>
        </w:rPr>
        <w:t>-2</w:t>
      </w:r>
      <w:r w:rsidRPr="00AE3D42">
        <w:rPr>
          <w:rFonts w:eastAsia="Times New Roman" w:cs="Times New Roman"/>
          <w:color w:val="12161C"/>
          <w:lang w:eastAsia="fr-FR"/>
        </w:rPr>
        <w:t xml:space="preserve"> points, etc.</w:t>
      </w:r>
    </w:p>
    <w:p w:rsidR="00AE3D42" w:rsidRPr="00AE3D42" w:rsidRDefault="00AE3D42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t>Pour 88%, « </w:t>
      </w:r>
      <w:r w:rsidRPr="00AE3D42">
        <w:rPr>
          <w:rFonts w:eastAsia="Times New Roman" w:cs="Times New Roman"/>
          <w:i/>
          <w:color w:val="12161C"/>
          <w:lang w:eastAsia="fr-FR"/>
        </w:rPr>
        <w:t>les responsables politiques ne se préoccupent pas de ce q</w:t>
      </w:r>
      <w:r w:rsidR="00DA1D65" w:rsidRPr="00EE78FD">
        <w:rPr>
          <w:rFonts w:eastAsia="Times New Roman" w:cs="Times New Roman"/>
          <w:i/>
          <w:color w:val="12161C"/>
          <w:lang w:eastAsia="fr-FR"/>
        </w:rPr>
        <w:t>ue pensent les gens comme vous</w:t>
      </w:r>
      <w:proofErr w:type="gramStart"/>
      <w:r w:rsidR="00DA1D65" w:rsidRPr="00EE78FD">
        <w:rPr>
          <w:rFonts w:eastAsia="Times New Roman" w:cs="Times New Roman"/>
          <w:color w:val="12161C"/>
          <w:lang w:eastAsia="fr-FR"/>
        </w:rPr>
        <w:t> »</w:t>
      </w:r>
      <w:r w:rsidRPr="00AE3D42">
        <w:rPr>
          <w:rFonts w:eastAsia="Times New Roman" w:cs="Times New Roman"/>
          <w:color w:val="12161C"/>
          <w:lang w:eastAsia="fr-FR"/>
        </w:rPr>
        <w:t>…</w:t>
      </w:r>
      <w:proofErr w:type="gramEnd"/>
      <w:r w:rsidRPr="00AE3D42">
        <w:rPr>
          <w:rFonts w:eastAsia="Times New Roman" w:cs="Times New Roman"/>
          <w:color w:val="12161C"/>
          <w:lang w:eastAsia="fr-FR"/>
        </w:rPr>
        <w:t xml:space="preserve"> et l’intérêt pour la politique </w:t>
      </w:r>
      <w:r w:rsidRPr="00AE3D42">
        <w:rPr>
          <w:rFonts w:eastAsia="Times New Roman" w:cs="Times New Roman"/>
          <w:b/>
          <w:color w:val="12161C"/>
          <w:lang w:eastAsia="fr-FR"/>
        </w:rPr>
        <w:t>baisse de deux points</w:t>
      </w:r>
      <w:r w:rsidRPr="00AE3D42">
        <w:rPr>
          <w:rFonts w:eastAsia="Times New Roman" w:cs="Times New Roman"/>
          <w:color w:val="12161C"/>
          <w:lang w:eastAsia="fr-FR"/>
        </w:rPr>
        <w:t xml:space="preserve"> (56%).</w:t>
      </w:r>
    </w:p>
    <w:p w:rsidR="00AE3D42" w:rsidRPr="00EE78FD" w:rsidRDefault="00AE3D42" w:rsidP="00DA1D65">
      <w:pPr>
        <w:pStyle w:val="Paragraphedeliste"/>
        <w:numPr>
          <w:ilvl w:val="0"/>
          <w:numId w:val="5"/>
        </w:numPr>
        <w:spacing w:before="360" w:after="0" w:line="276" w:lineRule="auto"/>
        <w:ind w:left="284" w:hanging="284"/>
        <w:contextualSpacing w:val="0"/>
        <w:jc w:val="both"/>
        <w:rPr>
          <w:rFonts w:eastAsia="Times New Roman" w:cs="Times New Roman"/>
          <w:b/>
          <w:color w:val="12161C"/>
          <w:lang w:eastAsia="fr-FR"/>
        </w:rPr>
      </w:pPr>
      <w:r w:rsidRPr="00AE3D42">
        <w:rPr>
          <w:rFonts w:eastAsia="Times New Roman" w:cs="Times New Roman"/>
          <w:b/>
          <w:color w:val="12161C"/>
          <w:lang w:eastAsia="fr-FR"/>
        </w:rPr>
        <w:t>Corollaire de ce « ressourcement personnel » que l’on redécouvre, les crispations sociales se détendent très légèrement, malgré les attentats.</w:t>
      </w:r>
    </w:p>
    <w:p w:rsidR="00AE3D42" w:rsidRPr="00AE3D42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AE3D42">
        <w:rPr>
          <w:rFonts w:eastAsia="Times New Roman" w:cs="Times New Roman"/>
          <w:i/>
          <w:color w:val="12161C"/>
          <w:lang w:eastAsia="fr-FR"/>
        </w:rPr>
        <w:t xml:space="preserve">Il y a trop d’immigrés en </w:t>
      </w:r>
      <w:r w:rsidRPr="00EE78FD">
        <w:rPr>
          <w:rFonts w:eastAsia="Times New Roman" w:cs="Times New Roman"/>
          <w:i/>
          <w:color w:val="12161C"/>
          <w:lang w:eastAsia="fr-FR"/>
        </w:rPr>
        <w:t>France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 : 64% (ce qui reste historiquement élevé) mais 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 xml:space="preserve">-3 </w:t>
      </w:r>
      <w:r w:rsidR="00AE3D42" w:rsidRPr="00AE3D42">
        <w:rPr>
          <w:rFonts w:eastAsia="Times New Roman" w:cs="Times New Roman"/>
          <w:color w:val="12161C"/>
          <w:lang w:eastAsia="fr-FR"/>
        </w:rPr>
        <w:t>points.</w:t>
      </w:r>
    </w:p>
    <w:p w:rsidR="00AE3D42" w:rsidRPr="00AE3D42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« </w:t>
      </w:r>
      <w:r w:rsidR="00AE3D42" w:rsidRPr="00AE3D42">
        <w:rPr>
          <w:rFonts w:eastAsia="Times New Roman" w:cs="Times New Roman"/>
          <w:i/>
          <w:color w:val="12161C"/>
          <w:lang w:eastAsia="fr-FR"/>
        </w:rPr>
        <w:t>Il faudrait rétablir la peine de mort</w:t>
      </w:r>
      <w:r w:rsidRPr="00EE78FD">
        <w:rPr>
          <w:rFonts w:eastAsia="Times New Roman" w:cs="Times New Roman"/>
          <w:color w:val="12161C"/>
          <w:lang w:eastAsia="fr-FR"/>
        </w:rPr>
        <w:t> »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se 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>stabilise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à 47%.</w:t>
      </w:r>
    </w:p>
    <w:p w:rsidR="00AE3D42" w:rsidRPr="00EE78FD" w:rsidRDefault="00AE3D42" w:rsidP="00EE78FD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t>Et même « </w:t>
      </w:r>
      <w:r w:rsidRPr="00AE3D42">
        <w:rPr>
          <w:rFonts w:eastAsia="Times New Roman" w:cs="Times New Roman"/>
          <w:i/>
          <w:color w:val="12161C"/>
          <w:lang w:eastAsia="fr-FR"/>
        </w:rPr>
        <w:t>aujourd’hui, pour s’assurer un avenir professionnel, les jeunes ont intérêt à quitter la Fr</w:t>
      </w:r>
      <w:r w:rsidR="00DA1D65" w:rsidRPr="00EE78FD">
        <w:rPr>
          <w:rFonts w:eastAsia="Times New Roman" w:cs="Times New Roman"/>
          <w:i/>
          <w:color w:val="12161C"/>
          <w:lang w:eastAsia="fr-FR"/>
        </w:rPr>
        <w:t>ance</w:t>
      </w:r>
      <w:r w:rsidR="00DA1D65" w:rsidRPr="00EE78FD">
        <w:rPr>
          <w:rFonts w:eastAsia="Times New Roman" w:cs="Times New Roman"/>
          <w:color w:val="12161C"/>
          <w:lang w:eastAsia="fr-FR"/>
        </w:rPr>
        <w:t xml:space="preserve"> » 48%, </w:t>
      </w:r>
      <w:r w:rsidR="00DA1D65" w:rsidRPr="00EE78FD">
        <w:rPr>
          <w:rFonts w:eastAsia="Times New Roman" w:cs="Times New Roman"/>
          <w:b/>
          <w:color w:val="12161C"/>
          <w:lang w:eastAsia="fr-FR"/>
        </w:rPr>
        <w:t>-5 points</w:t>
      </w:r>
      <w:r w:rsidR="00EE78FD" w:rsidRPr="00EE78FD">
        <w:rPr>
          <w:rFonts w:eastAsia="Times New Roman" w:cs="Times New Roman"/>
          <w:color w:val="12161C"/>
          <w:lang w:eastAsia="fr-FR"/>
        </w:rPr>
        <w:t xml:space="preserve"> en 1 ans. </w:t>
      </w:r>
      <w:r w:rsidRPr="00EE78FD">
        <w:rPr>
          <w:rFonts w:eastAsia="Times New Roman" w:cs="Times New Roman"/>
          <w:color w:val="12161C"/>
          <w:lang w:eastAsia="fr-FR"/>
        </w:rPr>
        <w:t>On recommence, doucement, à y croire, mais pour soi, et en puisant dans ces propres forces.</w:t>
      </w:r>
    </w:p>
    <w:p w:rsidR="00AE3D42" w:rsidRPr="00AE3D42" w:rsidRDefault="00AE3D42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b/>
          <w:color w:val="12161C"/>
          <w:lang w:eastAsia="fr-FR"/>
        </w:rPr>
        <w:t>A une exception près</w:t>
      </w:r>
      <w:r w:rsidRPr="00AE3D42">
        <w:rPr>
          <w:rFonts w:eastAsia="Times New Roman" w:cs="Times New Roman"/>
          <w:color w:val="12161C"/>
          <w:lang w:eastAsia="fr-FR"/>
        </w:rPr>
        <w:t xml:space="preserve"> : </w:t>
      </w:r>
      <w:r w:rsidR="00DA1D65" w:rsidRPr="00EE78FD">
        <w:rPr>
          <w:rFonts w:eastAsia="Times New Roman" w:cs="Times New Roman"/>
          <w:color w:val="12161C"/>
          <w:lang w:eastAsia="fr-FR"/>
        </w:rPr>
        <w:t>« </w:t>
      </w:r>
      <w:r w:rsidR="00EE78FD" w:rsidRPr="00EE78FD">
        <w:rPr>
          <w:rFonts w:eastAsia="Times New Roman" w:cs="Times New Roman"/>
          <w:i/>
          <w:color w:val="12161C"/>
          <w:lang w:eastAsia="fr-FR"/>
        </w:rPr>
        <w:t>L</w:t>
      </w:r>
      <w:r w:rsidRPr="00AE3D42">
        <w:rPr>
          <w:rFonts w:eastAsia="Times New Roman" w:cs="Times New Roman"/>
          <w:i/>
          <w:color w:val="12161C"/>
          <w:lang w:eastAsia="fr-FR"/>
        </w:rPr>
        <w:t>’Islam représente une menace pour la République</w:t>
      </w:r>
      <w:r w:rsidR="00DA1D65" w:rsidRPr="00EE78FD">
        <w:rPr>
          <w:rFonts w:eastAsia="Times New Roman" w:cs="Times New Roman"/>
          <w:color w:val="12161C"/>
          <w:lang w:eastAsia="fr-FR"/>
        </w:rPr>
        <w:t> »</w:t>
      </w:r>
      <w:r w:rsidR="00EE78FD" w:rsidRPr="00EE78FD">
        <w:rPr>
          <w:rFonts w:eastAsia="Times New Roman" w:cs="Times New Roman"/>
          <w:color w:val="12161C"/>
          <w:lang w:eastAsia="fr-FR"/>
        </w:rPr>
        <w:t xml:space="preserve"> +2 points à 58%. </w:t>
      </w:r>
      <w:r w:rsidR="00314FC3">
        <w:rPr>
          <w:rFonts w:eastAsia="Times New Roman" w:cs="Times New Roman"/>
          <w:color w:val="12161C"/>
          <w:lang w:eastAsia="fr-FR"/>
        </w:rPr>
        <w:t xml:space="preserve">Y </w:t>
      </w:r>
      <w:proofErr w:type="spellStart"/>
      <w:r w:rsidR="00314FC3">
        <w:rPr>
          <w:rFonts w:eastAsia="Times New Roman" w:cs="Times New Roman"/>
          <w:color w:val="12161C"/>
          <w:lang w:eastAsia="fr-FR"/>
        </w:rPr>
        <w:t>a-t-il</w:t>
      </w:r>
      <w:proofErr w:type="spellEnd"/>
      <w:r w:rsidR="00EE78FD" w:rsidRPr="00EE78FD">
        <w:rPr>
          <w:rFonts w:eastAsia="Times New Roman" w:cs="Times New Roman"/>
          <w:color w:val="12161C"/>
          <w:lang w:eastAsia="fr-FR"/>
        </w:rPr>
        <w:t xml:space="preserve"> un d</w:t>
      </w:r>
      <w:r w:rsidRPr="00AE3D42">
        <w:rPr>
          <w:rFonts w:eastAsia="Times New Roman" w:cs="Times New Roman"/>
          <w:color w:val="12161C"/>
          <w:lang w:eastAsia="fr-FR"/>
        </w:rPr>
        <w:t xml:space="preserve">ébut de </w:t>
      </w:r>
      <w:r w:rsidR="00EE78FD" w:rsidRPr="00EE78FD">
        <w:rPr>
          <w:rFonts w:eastAsia="Times New Roman" w:cs="Times New Roman"/>
          <w:color w:val="12161C"/>
          <w:lang w:eastAsia="fr-FR"/>
        </w:rPr>
        <w:t>dissociation Islam / immigration (-3 vs. +2)</w:t>
      </w:r>
      <w:r w:rsidR="00DA1D65" w:rsidRPr="00EE78FD">
        <w:rPr>
          <w:rFonts w:eastAsia="Times New Roman" w:cs="Times New Roman"/>
          <w:color w:val="12161C"/>
          <w:lang w:eastAsia="fr-FR"/>
        </w:rPr>
        <w:t> ?</w:t>
      </w:r>
    </w:p>
    <w:p w:rsidR="00EE78FD" w:rsidRPr="00EE78FD" w:rsidRDefault="00AE3D42" w:rsidP="00DA1D65">
      <w:pPr>
        <w:pStyle w:val="Paragraphedeliste"/>
        <w:numPr>
          <w:ilvl w:val="0"/>
          <w:numId w:val="5"/>
        </w:numPr>
        <w:spacing w:before="360" w:after="0" w:line="276" w:lineRule="auto"/>
        <w:ind w:left="284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b/>
          <w:color w:val="12161C"/>
          <w:lang w:eastAsia="fr-FR"/>
        </w:rPr>
        <w:t>Le besoin de « changer la politique » revient très fort</w:t>
      </w:r>
      <w:r w:rsidRPr="00AE3D42">
        <w:rPr>
          <w:rFonts w:eastAsia="Times New Roman" w:cs="Times New Roman"/>
          <w:color w:val="12161C"/>
          <w:lang w:eastAsia="fr-FR"/>
        </w:rPr>
        <w:t xml:space="preserve"> : lorsqu’ils pensent </w:t>
      </w:r>
      <w:r w:rsidR="00314FC3">
        <w:rPr>
          <w:rFonts w:eastAsia="Times New Roman" w:cs="Times New Roman"/>
          <w:color w:val="12161C"/>
          <w:lang w:eastAsia="fr-FR"/>
        </w:rPr>
        <w:t>aux</w:t>
      </w:r>
      <w:r w:rsidRPr="00AE3D42">
        <w:rPr>
          <w:rFonts w:eastAsia="Times New Roman" w:cs="Times New Roman"/>
          <w:color w:val="12161C"/>
          <w:lang w:eastAsia="fr-FR"/>
        </w:rPr>
        <w:t xml:space="preserve"> hommes politiques, les Français éprouvent d’abord, de très loin, de la </w:t>
      </w:r>
      <w:r w:rsidRPr="00AE3D42">
        <w:rPr>
          <w:rFonts w:eastAsia="Times New Roman" w:cs="Times New Roman"/>
          <w:i/>
          <w:color w:val="12161C"/>
          <w:lang w:eastAsia="fr-FR"/>
        </w:rPr>
        <w:t>déception</w:t>
      </w:r>
      <w:r w:rsidRPr="00AE3D42">
        <w:rPr>
          <w:rFonts w:eastAsia="Times New Roman" w:cs="Times New Roman"/>
          <w:color w:val="12161C"/>
          <w:lang w:eastAsia="fr-FR"/>
        </w:rPr>
        <w:t xml:space="preserve"> (54%), puis dans une moindre mesure du </w:t>
      </w:r>
      <w:r w:rsidRPr="00AE3D42">
        <w:rPr>
          <w:rFonts w:eastAsia="Times New Roman" w:cs="Times New Roman"/>
          <w:i/>
          <w:color w:val="12161C"/>
          <w:lang w:eastAsia="fr-FR"/>
        </w:rPr>
        <w:t>dégoût</w:t>
      </w:r>
      <w:r w:rsidR="00EE78FD" w:rsidRPr="00EE78FD">
        <w:rPr>
          <w:rFonts w:eastAsia="Times New Roman" w:cs="Times New Roman"/>
          <w:color w:val="12161C"/>
          <w:lang w:eastAsia="fr-FR"/>
        </w:rPr>
        <w:t xml:space="preserve"> (20%).</w:t>
      </w:r>
    </w:p>
    <w:p w:rsidR="00AE3D42" w:rsidRPr="00AE3D42" w:rsidRDefault="00AE3D42" w:rsidP="00EE78FD">
      <w:pPr>
        <w:spacing w:before="120" w:after="0" w:line="276" w:lineRule="auto"/>
        <w:ind w:left="284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t xml:space="preserve">Le premier sentiment « positif » n’arrive que loin derrière : le </w:t>
      </w:r>
      <w:r w:rsidRPr="00AE3D42">
        <w:rPr>
          <w:rFonts w:eastAsia="Times New Roman" w:cs="Times New Roman"/>
          <w:i/>
          <w:color w:val="12161C"/>
          <w:lang w:eastAsia="fr-FR"/>
        </w:rPr>
        <w:t>respect</w:t>
      </w:r>
      <w:r w:rsidRPr="00AE3D42">
        <w:rPr>
          <w:rFonts w:eastAsia="Times New Roman" w:cs="Times New Roman"/>
          <w:color w:val="12161C"/>
          <w:lang w:eastAsia="fr-FR"/>
        </w:rPr>
        <w:t xml:space="preserve"> à 9%.</w:t>
      </w:r>
    </w:p>
    <w:p w:rsidR="00EE78FD" w:rsidRPr="00EE78FD" w:rsidRDefault="00AE3D42" w:rsidP="00314FC3">
      <w:pPr>
        <w:spacing w:before="360" w:after="0" w:line="276" w:lineRule="auto"/>
        <w:ind w:left="284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t xml:space="preserve">C’est donc, </w:t>
      </w:r>
      <w:r w:rsidRPr="00AE3D42">
        <w:rPr>
          <w:rFonts w:eastAsia="Times New Roman" w:cs="Times New Roman"/>
          <w:b/>
          <w:color w:val="12161C"/>
          <w:lang w:eastAsia="fr-FR"/>
        </w:rPr>
        <w:t>plus que du rejet ou de la colère, une lassitude de la politique et une volonté de se ressourcer ailleurs qui se dessine, en attendant q</w:t>
      </w:r>
      <w:r w:rsidR="00EE78FD" w:rsidRPr="00EE78FD">
        <w:rPr>
          <w:rFonts w:eastAsia="Times New Roman" w:cs="Times New Roman"/>
          <w:b/>
          <w:color w:val="12161C"/>
          <w:lang w:eastAsia="fr-FR"/>
        </w:rPr>
        <w:t>ue la politique se renouvelle</w:t>
      </w:r>
      <w:r w:rsidR="00EE78FD" w:rsidRPr="00EE78FD">
        <w:rPr>
          <w:rFonts w:eastAsia="Times New Roman" w:cs="Times New Roman"/>
          <w:color w:val="12161C"/>
          <w:lang w:eastAsia="fr-FR"/>
        </w:rPr>
        <w:t>.</w:t>
      </w:r>
    </w:p>
    <w:p w:rsidR="00AE3D42" w:rsidRPr="00AE3D42" w:rsidRDefault="00EE78FD" w:rsidP="00EE78FD">
      <w:pPr>
        <w:spacing w:before="120" w:after="0" w:line="276" w:lineRule="auto"/>
        <w:ind w:left="284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b/>
          <w:color w:val="12161C"/>
          <w:lang w:eastAsia="fr-FR"/>
        </w:rPr>
        <w:t>A</w:t>
      </w:r>
      <w:r w:rsidR="00314FC3">
        <w:rPr>
          <w:rFonts w:eastAsia="Times New Roman" w:cs="Times New Roman"/>
          <w:b/>
          <w:color w:val="12161C"/>
          <w:lang w:eastAsia="fr-FR"/>
        </w:rPr>
        <w:t>vec - élément positif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 xml:space="preserve"> - de réels facteurs de résiliences de la société</w:t>
      </w:r>
      <w:r w:rsidRPr="00EE78FD">
        <w:rPr>
          <w:rFonts w:eastAsia="Times New Roman" w:cs="Times New Roman"/>
          <w:color w:val="12161C"/>
          <w:lang w:eastAsia="fr-FR"/>
        </w:rPr>
        <w:t xml:space="preserve"> -</w:t>
      </w:r>
      <w:r w:rsidRPr="00AE3D42">
        <w:rPr>
          <w:rFonts w:eastAsia="Times New Roman" w:cs="Times New Roman"/>
          <w:color w:val="12161C"/>
          <w:lang w:eastAsia="fr-FR"/>
        </w:rPr>
        <w:t xml:space="preserve"> la « </w:t>
      </w:r>
      <w:r w:rsidRPr="00AE3D42">
        <w:rPr>
          <w:rFonts w:eastAsia="Times New Roman" w:cs="Times New Roman"/>
          <w:i/>
          <w:color w:val="12161C"/>
          <w:lang w:eastAsia="fr-FR"/>
        </w:rPr>
        <w:t>fierté d’être français</w:t>
      </w:r>
      <w:r w:rsidRPr="00AE3D42">
        <w:rPr>
          <w:rFonts w:eastAsia="Times New Roman" w:cs="Times New Roman"/>
          <w:color w:val="12161C"/>
          <w:lang w:eastAsia="fr-FR"/>
        </w:rPr>
        <w:t> » progresse</w:t>
      </w:r>
      <w:r w:rsidRPr="00EE78FD">
        <w:rPr>
          <w:rFonts w:eastAsia="Times New Roman" w:cs="Times New Roman"/>
          <w:color w:val="12161C"/>
          <w:lang w:eastAsia="fr-FR"/>
        </w:rPr>
        <w:t xml:space="preserve"> d’ailleurs nettement : 79%, </w:t>
      </w:r>
      <w:r w:rsidRPr="00EE78FD">
        <w:rPr>
          <w:rFonts w:eastAsia="Times New Roman" w:cs="Times New Roman"/>
          <w:b/>
          <w:color w:val="12161C"/>
          <w:lang w:eastAsia="fr-FR"/>
        </w:rPr>
        <w:t>+7 points</w:t>
      </w:r>
      <w:r w:rsidRPr="00EE78FD">
        <w:rPr>
          <w:rFonts w:eastAsia="Times New Roman" w:cs="Times New Roman"/>
          <w:color w:val="12161C"/>
          <w:lang w:eastAsia="fr-FR"/>
        </w:rPr>
        <w:t xml:space="preserve"> - </w:t>
      </w:r>
      <w:r w:rsidRPr="00EE78FD">
        <w:rPr>
          <w:rFonts w:eastAsia="Times New Roman" w:cs="Times New Roman"/>
          <w:b/>
          <w:color w:val="12161C"/>
          <w:lang w:eastAsia="fr-FR"/>
        </w:rPr>
        <w:t>m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>ême si les crispations sont toujours là, et pour certaines très importantes</w:t>
      </w:r>
      <w:r w:rsidR="00AE3D42" w:rsidRPr="00AE3D42">
        <w:rPr>
          <w:rFonts w:eastAsia="Times New Roman" w:cs="Times New Roman"/>
          <w:color w:val="12161C"/>
          <w:lang w:eastAsia="fr-FR"/>
        </w:rPr>
        <w:t>, mais sans remise en cause fondamentale des principes sur lesquels nous vivons.</w:t>
      </w:r>
    </w:p>
    <w:p w:rsidR="00DA1D65" w:rsidRPr="00EE78FD" w:rsidRDefault="00AE3D42" w:rsidP="00DA1D65">
      <w:pPr>
        <w:pStyle w:val="Paragraphedeliste"/>
        <w:numPr>
          <w:ilvl w:val="0"/>
          <w:numId w:val="5"/>
        </w:numPr>
        <w:spacing w:before="360" w:after="0" w:line="276" w:lineRule="auto"/>
        <w:ind w:left="284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AE3D42">
        <w:rPr>
          <w:rFonts w:eastAsia="Times New Roman" w:cs="Times New Roman"/>
          <w:color w:val="12161C"/>
          <w:lang w:eastAsia="fr-FR"/>
        </w:rPr>
        <w:t xml:space="preserve">Enfin, sur une question qui ressemble davantage à celle des baromètres </w:t>
      </w:r>
      <w:r w:rsidR="00DA1D65" w:rsidRPr="00EE78FD">
        <w:rPr>
          <w:rFonts w:eastAsia="Times New Roman" w:cs="Times New Roman"/>
          <w:color w:val="12161C"/>
          <w:lang w:eastAsia="fr-FR"/>
        </w:rPr>
        <w:t>politiques c</w:t>
      </w:r>
      <w:r w:rsidRPr="00AE3D42">
        <w:rPr>
          <w:rFonts w:eastAsia="Times New Roman" w:cs="Times New Roman"/>
          <w:color w:val="12161C"/>
          <w:lang w:eastAsia="fr-FR"/>
        </w:rPr>
        <w:t>lassiques, on retro</w:t>
      </w:r>
      <w:r w:rsidR="00DA1D65" w:rsidRPr="00EE78FD">
        <w:rPr>
          <w:rFonts w:eastAsia="Times New Roman" w:cs="Times New Roman"/>
          <w:color w:val="12161C"/>
          <w:lang w:eastAsia="fr-FR"/>
        </w:rPr>
        <w:t>uve les résultats déjà connus :</w:t>
      </w:r>
    </w:p>
    <w:p w:rsidR="00DA1D65" w:rsidRPr="00EE78FD" w:rsidRDefault="00EE78FD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b/>
          <w:color w:val="12161C"/>
          <w:lang w:eastAsia="fr-FR"/>
        </w:rPr>
        <w:t>L</w:t>
      </w:r>
      <w:r w:rsidR="00AE3D42" w:rsidRPr="00AE3D42">
        <w:rPr>
          <w:rFonts w:eastAsia="Times New Roman" w:cs="Times New Roman"/>
          <w:b/>
          <w:color w:val="12161C"/>
          <w:lang w:eastAsia="fr-FR"/>
        </w:rPr>
        <w:t>e PR gagne 8 points de confian</w:t>
      </w:r>
      <w:r w:rsidR="00DA1D65" w:rsidRPr="00314FC3">
        <w:rPr>
          <w:rFonts w:eastAsia="Times New Roman" w:cs="Times New Roman"/>
          <w:b/>
          <w:color w:val="12161C"/>
          <w:lang w:eastAsia="fr-FR"/>
        </w:rPr>
        <w:t>ce par rapport à décembre 2014</w:t>
      </w:r>
      <w:r w:rsidR="00DA1D65" w:rsidRPr="00EE78FD">
        <w:rPr>
          <w:rFonts w:eastAsia="Times New Roman" w:cs="Times New Roman"/>
          <w:color w:val="12161C"/>
          <w:lang w:eastAsia="fr-FR"/>
        </w:rPr>
        <w:t xml:space="preserve">, </w:t>
      </w:r>
      <w:r w:rsidR="00AE3D42" w:rsidRPr="00AE3D42">
        <w:rPr>
          <w:rFonts w:eastAsia="Times New Roman" w:cs="Times New Roman"/>
          <w:color w:val="12161C"/>
          <w:lang w:eastAsia="fr-FR"/>
        </w:rPr>
        <w:t>gain quasi-exclusivement lié</w:t>
      </w:r>
      <w:r w:rsidR="00DA1D65" w:rsidRPr="00EE78FD">
        <w:rPr>
          <w:rFonts w:eastAsia="Times New Roman" w:cs="Times New Roman"/>
          <w:color w:val="12161C"/>
          <w:lang w:eastAsia="fr-FR"/>
        </w:rPr>
        <w:t xml:space="preserve"> (</w:t>
      </w:r>
      <w:r w:rsidR="00314FC3">
        <w:rPr>
          <w:rFonts w:eastAsia="Times New Roman" w:cs="Times New Roman"/>
          <w:color w:val="12161C"/>
          <w:lang w:eastAsia="fr-FR"/>
        </w:rPr>
        <w:t xml:space="preserve">d’après les </w:t>
      </w:r>
      <w:r w:rsidR="00DA1D65" w:rsidRPr="00EE78FD">
        <w:rPr>
          <w:rFonts w:eastAsia="Times New Roman" w:cs="Times New Roman"/>
          <w:color w:val="12161C"/>
          <w:lang w:eastAsia="fr-FR"/>
        </w:rPr>
        <w:t>question</w:t>
      </w:r>
      <w:r w:rsidR="00314FC3">
        <w:rPr>
          <w:rFonts w:eastAsia="Times New Roman" w:cs="Times New Roman"/>
          <w:color w:val="12161C"/>
          <w:lang w:eastAsia="fr-FR"/>
        </w:rPr>
        <w:t>s</w:t>
      </w:r>
      <w:r w:rsidR="00DA1D65" w:rsidRPr="00EE78FD">
        <w:rPr>
          <w:rFonts w:eastAsia="Times New Roman" w:cs="Times New Roman"/>
          <w:color w:val="12161C"/>
          <w:lang w:eastAsia="fr-FR"/>
        </w:rPr>
        <w:t xml:space="preserve"> ouverte</w:t>
      </w:r>
      <w:r w:rsidR="00314FC3">
        <w:rPr>
          <w:rFonts w:eastAsia="Times New Roman" w:cs="Times New Roman"/>
          <w:color w:val="12161C"/>
          <w:lang w:eastAsia="fr-FR"/>
        </w:rPr>
        <w:t>s</w:t>
      </w:r>
      <w:r w:rsidR="00DA1D65" w:rsidRPr="00EE78FD">
        <w:rPr>
          <w:rFonts w:eastAsia="Times New Roman" w:cs="Times New Roman"/>
          <w:color w:val="12161C"/>
          <w:lang w:eastAsia="fr-FR"/>
        </w:rPr>
        <w:t>)</w:t>
      </w:r>
      <w:r w:rsidR="00AE3D42" w:rsidRPr="00AE3D42">
        <w:rPr>
          <w:rFonts w:eastAsia="Times New Roman" w:cs="Times New Roman"/>
          <w:color w:val="12161C"/>
          <w:lang w:eastAsia="fr-FR"/>
        </w:rPr>
        <w:t xml:space="preserve"> à la gestion des att</w:t>
      </w:r>
      <w:r w:rsidR="00314FC3">
        <w:rPr>
          <w:rFonts w:eastAsia="Times New Roman" w:cs="Times New Roman"/>
          <w:color w:val="12161C"/>
          <w:lang w:eastAsia="fr-FR"/>
        </w:rPr>
        <w:t>entats de janvier et novembre.</w:t>
      </w:r>
    </w:p>
    <w:p w:rsidR="00DA1D65" w:rsidRPr="00EE78FD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b/>
          <w:color w:val="12161C"/>
          <w:lang w:eastAsia="fr-FR"/>
        </w:rPr>
        <w:t>NS en perd 8</w:t>
      </w:r>
      <w:r w:rsidRPr="00EE78FD">
        <w:rPr>
          <w:rFonts w:eastAsia="Times New Roman" w:cs="Times New Roman"/>
          <w:color w:val="12161C"/>
          <w:lang w:eastAsia="fr-FR"/>
        </w:rPr>
        <w:t xml:space="preserve">, </w:t>
      </w:r>
      <w:r w:rsidR="00314FC3">
        <w:rPr>
          <w:rFonts w:eastAsia="Times New Roman" w:cs="Times New Roman"/>
          <w:color w:val="12161C"/>
          <w:lang w:eastAsia="fr-FR"/>
        </w:rPr>
        <w:t xml:space="preserve">essentiellement </w:t>
      </w:r>
      <w:r w:rsidR="00AE3D42" w:rsidRPr="00AE3D42">
        <w:rPr>
          <w:rFonts w:eastAsia="Times New Roman" w:cs="Times New Roman"/>
          <w:color w:val="12161C"/>
          <w:lang w:eastAsia="fr-FR"/>
        </w:rPr>
        <w:t>du fait de son attitude e</w:t>
      </w:r>
      <w:r w:rsidR="00314FC3">
        <w:rPr>
          <w:rFonts w:eastAsia="Times New Roman" w:cs="Times New Roman"/>
          <w:color w:val="12161C"/>
          <w:lang w:eastAsia="fr-FR"/>
        </w:rPr>
        <w:t>t de son comportement politique. Il n’a pas changé.</w:t>
      </w:r>
    </w:p>
    <w:p w:rsidR="00DA1D65" w:rsidRPr="00EE78FD" w:rsidRDefault="00DA1D65" w:rsidP="00DA1D65">
      <w:pPr>
        <w:pStyle w:val="Paragraphedeliste"/>
        <w:numPr>
          <w:ilvl w:val="0"/>
          <w:numId w:val="7"/>
        </w:numPr>
        <w:spacing w:before="180" w:after="0" w:line="276" w:lineRule="auto"/>
        <w:ind w:left="568" w:hanging="284"/>
        <w:contextualSpacing w:val="0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b/>
          <w:color w:val="12161C"/>
          <w:lang w:eastAsia="fr-FR"/>
        </w:rPr>
        <w:t>AJ reste stable</w:t>
      </w:r>
      <w:r w:rsidRPr="00EE78FD">
        <w:rPr>
          <w:rFonts w:eastAsia="Times New Roman" w:cs="Times New Roman"/>
          <w:color w:val="12161C"/>
          <w:lang w:eastAsia="fr-FR"/>
        </w:rPr>
        <w:t xml:space="preserve"> mais en tête.</w:t>
      </w:r>
    </w:p>
    <w:p w:rsidR="00AE3D42" w:rsidRPr="00EE78FD" w:rsidRDefault="00DA1D65" w:rsidP="00DA1D65">
      <w:pPr>
        <w:spacing w:before="180" w:after="0" w:line="276" w:lineRule="auto"/>
        <w:ind w:left="284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>L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’ensemble des autres questions permettent </w:t>
      </w:r>
      <w:r w:rsidR="00EE78FD" w:rsidRPr="00EE78FD">
        <w:rPr>
          <w:rFonts w:eastAsia="Times New Roman" w:cs="Times New Roman"/>
          <w:color w:val="12161C"/>
          <w:lang w:eastAsia="fr-FR"/>
        </w:rPr>
        <w:t>d’éclairer plus largement</w:t>
      </w:r>
      <w:r w:rsidR="00AE3D42" w:rsidRPr="00EE78FD">
        <w:rPr>
          <w:rFonts w:eastAsia="Times New Roman" w:cs="Times New Roman"/>
          <w:color w:val="12161C"/>
          <w:lang w:eastAsia="fr-FR"/>
        </w:rPr>
        <w:t xml:space="preserve"> ces résultats.</w:t>
      </w:r>
    </w:p>
    <w:p w:rsidR="0057092C" w:rsidRPr="00EE78FD" w:rsidRDefault="0057092C" w:rsidP="0057092C">
      <w:pPr>
        <w:tabs>
          <w:tab w:val="left" w:pos="28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color w:val="12161C"/>
          <w:sz w:val="23"/>
          <w:szCs w:val="23"/>
          <w:lang w:eastAsia="fr-FR"/>
        </w:rPr>
      </w:pPr>
    </w:p>
    <w:p w:rsidR="00DA1D65" w:rsidRPr="00EE78FD" w:rsidRDefault="00DA1D65" w:rsidP="0057092C">
      <w:pPr>
        <w:tabs>
          <w:tab w:val="left" w:pos="28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color w:val="12161C"/>
          <w:sz w:val="23"/>
          <w:szCs w:val="23"/>
          <w:lang w:eastAsia="fr-FR"/>
        </w:rPr>
      </w:pPr>
      <w:bookmarkStart w:id="0" w:name="_GoBack"/>
      <w:bookmarkEnd w:id="0"/>
    </w:p>
    <w:p w:rsidR="0057092C" w:rsidRPr="00EE78FD" w:rsidRDefault="0057092C" w:rsidP="0057092C">
      <w:pPr>
        <w:tabs>
          <w:tab w:val="left" w:pos="28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color w:val="12161C"/>
          <w:sz w:val="23"/>
          <w:szCs w:val="23"/>
          <w:lang w:eastAsia="fr-FR"/>
        </w:rPr>
      </w:pPr>
    </w:p>
    <w:p w:rsidR="002B1D9F" w:rsidRPr="00EE78FD" w:rsidRDefault="0057092C" w:rsidP="00AE3D42">
      <w:pPr>
        <w:tabs>
          <w:tab w:val="left" w:pos="284"/>
          <w:tab w:val="left" w:pos="6804"/>
        </w:tabs>
        <w:spacing w:after="200" w:line="264" w:lineRule="auto"/>
        <w:ind w:left="284" w:hanging="284"/>
        <w:jc w:val="both"/>
        <w:rPr>
          <w:rFonts w:eastAsia="Times New Roman" w:cs="Times New Roman"/>
          <w:color w:val="12161C"/>
          <w:lang w:eastAsia="fr-FR"/>
        </w:rPr>
      </w:pPr>
      <w:r w:rsidRPr="00EE78FD">
        <w:rPr>
          <w:rFonts w:eastAsia="Times New Roman" w:cs="Times New Roman"/>
          <w:color w:val="12161C"/>
          <w:lang w:eastAsia="fr-FR"/>
        </w:rPr>
        <w:tab/>
      </w:r>
      <w:r w:rsidRPr="00EE78FD">
        <w:rPr>
          <w:rFonts w:eastAsia="Times New Roman" w:cs="Times New Roman"/>
          <w:color w:val="12161C"/>
          <w:lang w:eastAsia="fr-FR"/>
        </w:rPr>
        <w:tab/>
        <w:t>Adrien ABECASSIS</w:t>
      </w:r>
    </w:p>
    <w:sectPr w:rsidR="002B1D9F" w:rsidRPr="00EE78FD" w:rsidSect="00B86B80">
      <w:pgSz w:w="12240" w:h="15840"/>
      <w:pgMar w:top="737" w:right="1077" w:bottom="73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7061"/>
    <w:multiLevelType w:val="hybridMultilevel"/>
    <w:tmpl w:val="28A6B796"/>
    <w:lvl w:ilvl="0" w:tplc="DB74B43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02E1"/>
    <w:multiLevelType w:val="hybridMultilevel"/>
    <w:tmpl w:val="267E2F6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7229C"/>
    <w:multiLevelType w:val="hybridMultilevel"/>
    <w:tmpl w:val="F4BEB510"/>
    <w:lvl w:ilvl="0" w:tplc="DE96BF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84B26"/>
    <w:multiLevelType w:val="hybridMultilevel"/>
    <w:tmpl w:val="4CAA9F50"/>
    <w:lvl w:ilvl="0" w:tplc="6EA4198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0BDB"/>
    <w:multiLevelType w:val="hybridMultilevel"/>
    <w:tmpl w:val="47CCE464"/>
    <w:lvl w:ilvl="0" w:tplc="804207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416E7"/>
    <w:multiLevelType w:val="hybridMultilevel"/>
    <w:tmpl w:val="29946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A054D"/>
    <w:multiLevelType w:val="hybridMultilevel"/>
    <w:tmpl w:val="561827EC"/>
    <w:lvl w:ilvl="0" w:tplc="B9D6F3E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CC"/>
    <w:rsid w:val="000862C4"/>
    <w:rsid w:val="001E76F2"/>
    <w:rsid w:val="00257F3D"/>
    <w:rsid w:val="00264ED4"/>
    <w:rsid w:val="002B1D9F"/>
    <w:rsid w:val="00314FC3"/>
    <w:rsid w:val="00466FDB"/>
    <w:rsid w:val="004939E0"/>
    <w:rsid w:val="0053055F"/>
    <w:rsid w:val="00570280"/>
    <w:rsid w:val="0057092C"/>
    <w:rsid w:val="005B3FCF"/>
    <w:rsid w:val="00620EFC"/>
    <w:rsid w:val="00630110"/>
    <w:rsid w:val="00691F92"/>
    <w:rsid w:val="006D1575"/>
    <w:rsid w:val="007A7142"/>
    <w:rsid w:val="008644E8"/>
    <w:rsid w:val="00876A81"/>
    <w:rsid w:val="008F24D0"/>
    <w:rsid w:val="009208B6"/>
    <w:rsid w:val="009801CA"/>
    <w:rsid w:val="009A03A9"/>
    <w:rsid w:val="009E0F2D"/>
    <w:rsid w:val="00A076DC"/>
    <w:rsid w:val="00A11FCC"/>
    <w:rsid w:val="00A72CB5"/>
    <w:rsid w:val="00AE3D42"/>
    <w:rsid w:val="00B86B80"/>
    <w:rsid w:val="00BB6EFB"/>
    <w:rsid w:val="00BC1517"/>
    <w:rsid w:val="00BD3150"/>
    <w:rsid w:val="00CC4856"/>
    <w:rsid w:val="00D04700"/>
    <w:rsid w:val="00D123B5"/>
    <w:rsid w:val="00D1470D"/>
    <w:rsid w:val="00D441E9"/>
    <w:rsid w:val="00DA1D65"/>
    <w:rsid w:val="00E55F9B"/>
    <w:rsid w:val="00EE78FD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02F1"/>
  <w15:chartTrackingRefBased/>
  <w15:docId w15:val="{CBE989E1-A6E0-46C3-BF7F-B1CEA552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F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91B3-7E5E-4A97-B1B3-985ED2CC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Latifa et Adrien</cp:lastModifiedBy>
  <cp:revision>4</cp:revision>
  <dcterms:created xsi:type="dcterms:W3CDTF">2016-01-16T15:21:00Z</dcterms:created>
  <dcterms:modified xsi:type="dcterms:W3CDTF">2016-01-16T15:49:00Z</dcterms:modified>
</cp:coreProperties>
</file>