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2D6B30">
        <w:rPr>
          <w:rFonts w:ascii="Times New Roman" w:eastAsia="Times New Roman" w:hAnsi="Times New Roman"/>
          <w:sz w:val="24"/>
          <w:szCs w:val="24"/>
        </w:rPr>
        <w:t>31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mai </w:t>
      </w:r>
      <w:r w:rsidR="00ED026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676612" w:rsidRDefault="00676612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676612" w:rsidRDefault="00676612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D221D" w:rsidRDefault="00563B3D" w:rsidP="00687F97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CD221D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CD221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2D6B3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</w:t>
      </w:r>
      <w:r w:rsidR="00817E73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’</w:t>
      </w:r>
      <w:r w:rsidR="002D6B3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actualité – 31 mai 2015</w:t>
      </w:r>
    </w:p>
    <w:p w:rsidR="002D6B30" w:rsidRPr="00472015" w:rsidRDefault="002D6B30" w:rsidP="00472015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proofErr w:type="spellStart"/>
      <w:r w:rsidRPr="00472015">
        <w:rPr>
          <w:rFonts w:ascii="Times New Roman" w:hAnsi="Times New Roman"/>
          <w:b/>
          <w:sz w:val="23"/>
          <w:szCs w:val="23"/>
          <w:u w:val="single"/>
        </w:rPr>
        <w:t>Panthéonisation</w:t>
      </w:r>
      <w:proofErr w:type="spellEnd"/>
      <w:r w:rsidRPr="00472015">
        <w:rPr>
          <w:rFonts w:ascii="Times New Roman" w:hAnsi="Times New Roman"/>
          <w:b/>
          <w:sz w:val="23"/>
          <w:szCs w:val="23"/>
          <w:u w:val="single"/>
        </w:rPr>
        <w:t xml:space="preserve"> : un exercice réussi</w:t>
      </w:r>
    </w:p>
    <w:p w:rsidR="002D6B30" w:rsidRPr="00472015" w:rsidRDefault="002D6B30" w:rsidP="002D6B30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69% des Français disent avoir « entendu parler » du discours du Président au Panthéon</w:t>
      </w:r>
      <w:r w:rsidRPr="00472015">
        <w:rPr>
          <w:rFonts w:ascii="Times New Roman" w:hAnsi="Times New Roman"/>
          <w:sz w:val="23"/>
          <w:szCs w:val="23"/>
        </w:rPr>
        <w:t xml:space="preserve">, </w:t>
      </w:r>
      <w:r w:rsidR="00472015" w:rsidRPr="00472015">
        <w:rPr>
          <w:rFonts w:ascii="Times New Roman" w:hAnsi="Times New Roman"/>
          <w:sz w:val="23"/>
          <w:szCs w:val="23"/>
        </w:rPr>
        <w:t>et</w:t>
      </w:r>
      <w:r w:rsidRPr="00472015">
        <w:rPr>
          <w:rFonts w:ascii="Times New Roman" w:hAnsi="Times New Roman"/>
          <w:sz w:val="23"/>
          <w:szCs w:val="23"/>
        </w:rPr>
        <w:t xml:space="preserve"> 22% en ont vu des images.</w:t>
      </w:r>
    </w:p>
    <w:p w:rsidR="002D6B30" w:rsidRPr="00472015" w:rsidRDefault="002D6B30" w:rsidP="002D6B30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62% de ceux qui en ont entendu parler ont jugé le discours « réussi »</w:t>
      </w:r>
      <w:r w:rsidR="00472015" w:rsidRPr="00472015">
        <w:rPr>
          <w:rFonts w:ascii="Times New Roman" w:hAnsi="Times New Roman"/>
          <w:sz w:val="23"/>
          <w:szCs w:val="23"/>
        </w:rPr>
        <w:t>, de même que</w:t>
      </w:r>
      <w:r w:rsidRPr="00472015">
        <w:rPr>
          <w:rFonts w:ascii="Times New Roman" w:hAnsi="Times New Roman"/>
          <w:sz w:val="23"/>
          <w:szCs w:val="23"/>
        </w:rPr>
        <w:t xml:space="preserve"> 81% des électeurs de 2012 (dont près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un tiers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a jugé « très réussi »). Même les sympathisants de droite sont partagés : 51%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ont jugé réussi.</w:t>
      </w:r>
    </w:p>
    <w:p w:rsidR="002D6B30" w:rsidRPr="00472015" w:rsidRDefault="002D6B30" w:rsidP="002D6B30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Le Président a « bien incarné la fonction présidentielle » pour 65% de ceux qui en ont entendu parler</w:t>
      </w:r>
      <w:r w:rsidRPr="00472015">
        <w:rPr>
          <w:rFonts w:ascii="Times New Roman" w:hAnsi="Times New Roman"/>
          <w:sz w:val="23"/>
          <w:szCs w:val="23"/>
        </w:rPr>
        <w:t>, 84% de ses électeurs de 2012 et 53% des sympathisants de droite - soit un score élevé comparé aux mesures de trait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 xml:space="preserve">image, et une reconnaissance rare de la droite. </w:t>
      </w:r>
    </w:p>
    <w:p w:rsidR="00204BC5" w:rsidRPr="00472015" w:rsidRDefault="002D6B30" w:rsidP="00204BC5">
      <w:pPr>
        <w:pStyle w:val="Index6"/>
        <w:numPr>
          <w:ilvl w:val="0"/>
          <w:numId w:val="46"/>
        </w:numPr>
        <w:spacing w:before="24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>Sur le moment, les Français ont été sensibles à cet exercice (et moins critiques que la presse). La volonté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apaisement, de retrouver une certaine fierté, et la recherche de moments de concorde nationale perdur</w:t>
      </w:r>
      <w:r w:rsidR="00204BC5" w:rsidRPr="00472015">
        <w:rPr>
          <w:rFonts w:ascii="Times New Roman" w:hAnsi="Times New Roman"/>
          <w:i/>
          <w:sz w:val="23"/>
          <w:szCs w:val="23"/>
        </w:rPr>
        <w:t>ent bien au delà du 11 janvier.</w:t>
      </w:r>
    </w:p>
    <w:p w:rsidR="002D6B30" w:rsidRPr="00472015" w:rsidRDefault="00204BC5" w:rsidP="00204BC5">
      <w:pPr>
        <w:pStyle w:val="Index6"/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ab/>
      </w:r>
      <w:r w:rsidR="002D6B30" w:rsidRPr="00472015">
        <w:rPr>
          <w:rFonts w:ascii="Times New Roman" w:hAnsi="Times New Roman"/>
          <w:i/>
          <w:sz w:val="23"/>
          <w:szCs w:val="23"/>
        </w:rPr>
        <w:t>Ce discours peut constituer une « trace » mémorielle, dans la continuité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2D6B30" w:rsidRPr="00472015">
        <w:rPr>
          <w:rFonts w:ascii="Times New Roman" w:hAnsi="Times New Roman"/>
          <w:i/>
          <w:sz w:val="23"/>
          <w:szCs w:val="23"/>
        </w:rPr>
        <w:t>image renvoyée en janvier, qui réactivée par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2D6B30" w:rsidRPr="00472015">
        <w:rPr>
          <w:rFonts w:ascii="Times New Roman" w:hAnsi="Times New Roman"/>
          <w:i/>
          <w:sz w:val="23"/>
          <w:szCs w:val="23"/>
        </w:rPr>
        <w:t>autres gestes peut permettre de conforter ce volet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2D6B30" w:rsidRPr="00472015">
        <w:rPr>
          <w:rFonts w:ascii="Times New Roman" w:hAnsi="Times New Roman"/>
          <w:i/>
          <w:sz w:val="23"/>
          <w:szCs w:val="23"/>
        </w:rPr>
        <w:t>image présidentielle et éviter « 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2D6B30" w:rsidRPr="00472015">
        <w:rPr>
          <w:rFonts w:ascii="Times New Roman" w:hAnsi="Times New Roman"/>
          <w:i/>
          <w:sz w:val="23"/>
          <w:szCs w:val="23"/>
        </w:rPr>
        <w:t>effet parenthèse » des sou</w:t>
      </w:r>
      <w:r w:rsidR="00B73F5B">
        <w:rPr>
          <w:rFonts w:ascii="Times New Roman" w:hAnsi="Times New Roman"/>
          <w:i/>
          <w:sz w:val="23"/>
          <w:szCs w:val="23"/>
        </w:rPr>
        <w:t>venir très positifs de janvier.</w:t>
      </w:r>
    </w:p>
    <w:p w:rsidR="002D6B30" w:rsidRPr="00472015" w:rsidRDefault="002D6B30" w:rsidP="00472015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472015">
        <w:rPr>
          <w:rFonts w:ascii="Times New Roman" w:hAnsi="Times New Roman"/>
          <w:b/>
          <w:sz w:val="23"/>
          <w:szCs w:val="23"/>
          <w:u w:val="single"/>
        </w:rPr>
        <w:t>AP</w:t>
      </w:r>
      <w:r w:rsidR="00472015">
        <w:rPr>
          <w:rFonts w:ascii="Times New Roman" w:hAnsi="Times New Roman"/>
          <w:b/>
          <w:sz w:val="23"/>
          <w:szCs w:val="23"/>
          <w:u w:val="single"/>
        </w:rPr>
        <w:t>-</w:t>
      </w:r>
      <w:r w:rsidRPr="00472015">
        <w:rPr>
          <w:rFonts w:ascii="Times New Roman" w:hAnsi="Times New Roman"/>
          <w:b/>
          <w:sz w:val="23"/>
          <w:szCs w:val="23"/>
          <w:u w:val="single"/>
        </w:rPr>
        <w:t>HP : une explication à poursuivre</w:t>
      </w:r>
    </w:p>
    <w:p w:rsidR="00204BC5" w:rsidRPr="00472015" w:rsidRDefault="002D6B30" w:rsidP="002D6B30">
      <w:pPr>
        <w:pStyle w:val="Index6"/>
        <w:spacing w:before="12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>Le mouvement de grève des agents hospitaliers contre la réforme de</w:t>
      </w:r>
      <w:r w:rsidR="00542C8C">
        <w:rPr>
          <w:rFonts w:ascii="Times New Roman" w:hAnsi="Times New Roman"/>
          <w:sz w:val="23"/>
          <w:szCs w:val="23"/>
        </w:rPr>
        <w:t>s</w:t>
      </w:r>
      <w:r w:rsidRPr="00472015">
        <w:rPr>
          <w:rFonts w:ascii="Times New Roman" w:hAnsi="Times New Roman"/>
          <w:sz w:val="23"/>
          <w:szCs w:val="23"/>
        </w:rPr>
        <w:t xml:space="preserve"> 35h à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 xml:space="preserve">hôpital est </w:t>
      </w:r>
      <w:r w:rsidRPr="00472015">
        <w:rPr>
          <w:rFonts w:ascii="Times New Roman" w:hAnsi="Times New Roman"/>
          <w:b/>
          <w:sz w:val="23"/>
          <w:szCs w:val="23"/>
        </w:rPr>
        <w:t>compris par 87% des Français, et soutenu par 82% d</w:t>
      </w:r>
      <w:r w:rsidR="00817E73" w:rsidRPr="00472015">
        <w:rPr>
          <w:rFonts w:ascii="Times New Roman" w:hAnsi="Times New Roman"/>
          <w:b/>
          <w:sz w:val="23"/>
          <w:szCs w:val="23"/>
        </w:rPr>
        <w:t>’</w:t>
      </w:r>
      <w:r w:rsidRPr="00472015">
        <w:rPr>
          <w:rFonts w:ascii="Times New Roman" w:hAnsi="Times New Roman"/>
          <w:b/>
          <w:sz w:val="23"/>
          <w:szCs w:val="23"/>
        </w:rPr>
        <w:t>entre eux</w:t>
      </w:r>
      <w:r w:rsidRPr="00472015">
        <w:rPr>
          <w:rFonts w:ascii="Times New Roman" w:hAnsi="Times New Roman"/>
          <w:sz w:val="23"/>
          <w:szCs w:val="23"/>
        </w:rPr>
        <w:t xml:space="preserve"> (avec des cl</w:t>
      </w:r>
      <w:r w:rsidR="00204BC5" w:rsidRPr="00472015">
        <w:rPr>
          <w:rFonts w:ascii="Times New Roman" w:hAnsi="Times New Roman"/>
          <w:sz w:val="23"/>
          <w:szCs w:val="23"/>
        </w:rPr>
        <w:t>ivages partisans très faibles).</w:t>
      </w:r>
    </w:p>
    <w:p w:rsidR="002D6B30" w:rsidRPr="00472015" w:rsidRDefault="002D6B30" w:rsidP="002D6B30">
      <w:pPr>
        <w:pStyle w:val="Index6"/>
        <w:spacing w:before="12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>C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est le signe que nous n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avons pas su montrer que le projet visait à conforter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organisation et le financement de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hôpi</w:t>
      </w:r>
      <w:r w:rsidR="00542C8C">
        <w:rPr>
          <w:rFonts w:ascii="Times New Roman" w:hAnsi="Times New Roman"/>
          <w:sz w:val="23"/>
          <w:szCs w:val="23"/>
        </w:rPr>
        <w:t>tal donc à le préserver ;</w:t>
      </w:r>
      <w:r w:rsidRPr="00472015">
        <w:rPr>
          <w:rFonts w:ascii="Times New Roman" w:hAnsi="Times New Roman"/>
          <w:sz w:val="23"/>
          <w:szCs w:val="23"/>
        </w:rPr>
        <w:t xml:space="preserve"> et non à fragiliser ses personnels et son organisation donc à remettre en cause la qualité de service offerte aux patients.</w:t>
      </w:r>
    </w:p>
    <w:p w:rsidR="002D6B30" w:rsidRPr="00472015" w:rsidRDefault="002D6B30" w:rsidP="00204BC5">
      <w:pPr>
        <w:pStyle w:val="Index6"/>
        <w:numPr>
          <w:ilvl w:val="0"/>
          <w:numId w:val="46"/>
        </w:numPr>
        <w:spacing w:before="24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 xml:space="preserve">Les Français restent très attachés à leur hôpital public, </w:t>
      </w:r>
      <w:r w:rsidR="00542C8C">
        <w:rPr>
          <w:rFonts w:ascii="Times New Roman" w:hAnsi="Times New Roman"/>
          <w:i/>
          <w:sz w:val="23"/>
          <w:szCs w:val="23"/>
        </w:rPr>
        <w:t xml:space="preserve">tout </w:t>
      </w:r>
      <w:r w:rsidRPr="00472015">
        <w:rPr>
          <w:rFonts w:ascii="Times New Roman" w:hAnsi="Times New Roman"/>
          <w:i/>
          <w:sz w:val="23"/>
          <w:szCs w:val="23"/>
        </w:rPr>
        <w:t>en voyant bien qu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542C8C">
        <w:rPr>
          <w:rFonts w:ascii="Times New Roman" w:hAnsi="Times New Roman"/>
          <w:i/>
          <w:sz w:val="23"/>
          <w:szCs w:val="23"/>
        </w:rPr>
        <w:t>il doit aussi évoluer</w:t>
      </w:r>
      <w:r w:rsidRPr="00472015">
        <w:rPr>
          <w:rFonts w:ascii="Times New Roman" w:hAnsi="Times New Roman"/>
          <w:i/>
          <w:sz w:val="23"/>
          <w:szCs w:val="23"/>
        </w:rPr>
        <w:t xml:space="preserve">. Mais les personnels soignants sont vus comme les premiers garants de cet hôpital. </w:t>
      </w:r>
      <w:r w:rsidR="00B73F5B">
        <w:rPr>
          <w:rFonts w:ascii="Times New Roman" w:hAnsi="Times New Roman"/>
          <w:i/>
          <w:sz w:val="23"/>
          <w:szCs w:val="23"/>
        </w:rPr>
        <w:t>L’opinion ne peu</w:t>
      </w:r>
      <w:r w:rsidRPr="00472015">
        <w:rPr>
          <w:rFonts w:ascii="Times New Roman" w:hAnsi="Times New Roman"/>
          <w:i/>
          <w:sz w:val="23"/>
          <w:szCs w:val="23"/>
        </w:rPr>
        <w:t>t donc que</w:t>
      </w:r>
      <w:r w:rsidR="00542C8C">
        <w:rPr>
          <w:rFonts w:ascii="Times New Roman" w:hAnsi="Times New Roman"/>
          <w:i/>
          <w:sz w:val="23"/>
          <w:szCs w:val="23"/>
        </w:rPr>
        <w:t xml:space="preserve"> les</w:t>
      </w:r>
      <w:r w:rsidRPr="00472015">
        <w:rPr>
          <w:rFonts w:ascii="Times New Roman" w:hAnsi="Times New Roman"/>
          <w:i/>
          <w:sz w:val="23"/>
          <w:szCs w:val="23"/>
        </w:rPr>
        <w:t xml:space="preserve"> soutenir lorsqu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ils disent se mettre en grève pour défendre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hôpital.</w:t>
      </w:r>
    </w:p>
    <w:p w:rsidR="002D6B30" w:rsidRPr="00472015" w:rsidRDefault="002D6B30" w:rsidP="00204BC5">
      <w:pPr>
        <w:pStyle w:val="Index6"/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ab/>
        <w:t>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essentiel sera de ne pas laisser s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installer, dans le</w:t>
      </w:r>
      <w:r w:rsidR="00527C3F" w:rsidRPr="00472015">
        <w:rPr>
          <w:rFonts w:ascii="Times New Roman" w:hAnsi="Times New Roman"/>
          <w:i/>
          <w:sz w:val="23"/>
          <w:szCs w:val="23"/>
        </w:rPr>
        <w:t>s jours à venir, un débat sur « </w:t>
      </w:r>
      <w:r w:rsidRPr="00472015">
        <w:rPr>
          <w:rFonts w:ascii="Times New Roman" w:hAnsi="Times New Roman"/>
          <w:i/>
          <w:sz w:val="23"/>
          <w:szCs w:val="23"/>
        </w:rPr>
        <w:t>qui sont les défenseurs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527C3F" w:rsidRPr="00472015">
        <w:rPr>
          <w:rFonts w:ascii="Times New Roman" w:hAnsi="Times New Roman"/>
          <w:i/>
          <w:sz w:val="23"/>
          <w:szCs w:val="23"/>
        </w:rPr>
        <w:t>hôpital »</w:t>
      </w:r>
      <w:r w:rsidRPr="00472015">
        <w:rPr>
          <w:rFonts w:ascii="Times New Roman" w:hAnsi="Times New Roman"/>
          <w:i/>
          <w:sz w:val="23"/>
          <w:szCs w:val="23"/>
        </w:rPr>
        <w:t xml:space="preserve"> (auquel cas le gouvernement serait perdant face au personnel soignant) ; mais montrer que </w:t>
      </w:r>
      <w:r w:rsidRPr="00542C8C">
        <w:rPr>
          <w:rFonts w:ascii="Times New Roman" w:hAnsi="Times New Roman"/>
          <w:i/>
          <w:sz w:val="23"/>
          <w:szCs w:val="23"/>
          <w:u w:val="single"/>
        </w:rPr>
        <w:t>l</w:t>
      </w:r>
      <w:r w:rsidR="00817E73" w:rsidRPr="00542C8C">
        <w:rPr>
          <w:rFonts w:ascii="Times New Roman" w:hAnsi="Times New Roman"/>
          <w:i/>
          <w:sz w:val="23"/>
          <w:szCs w:val="23"/>
          <w:u w:val="single"/>
        </w:rPr>
        <w:t>’</w:t>
      </w:r>
      <w:r w:rsidRPr="00542C8C">
        <w:rPr>
          <w:rFonts w:ascii="Times New Roman" w:hAnsi="Times New Roman"/>
          <w:i/>
          <w:sz w:val="23"/>
          <w:szCs w:val="23"/>
          <w:u w:val="single"/>
        </w:rPr>
        <w:t xml:space="preserve">objectif est parfaitement partagé, chacun étant </w:t>
      </w:r>
      <w:r w:rsidR="00542C8C" w:rsidRPr="00542C8C">
        <w:rPr>
          <w:rFonts w:ascii="Times New Roman" w:hAnsi="Times New Roman"/>
          <w:i/>
          <w:sz w:val="23"/>
          <w:szCs w:val="23"/>
          <w:u w:val="single"/>
        </w:rPr>
        <w:t>dans sa responsabilité</w:t>
      </w:r>
      <w:r w:rsidR="00542C8C">
        <w:rPr>
          <w:rFonts w:ascii="Times New Roman" w:hAnsi="Times New Roman"/>
          <w:i/>
          <w:sz w:val="23"/>
          <w:szCs w:val="23"/>
        </w:rPr>
        <w:t> :</w:t>
      </w:r>
      <w:r w:rsidRPr="00472015">
        <w:rPr>
          <w:rFonts w:ascii="Times New Roman" w:hAnsi="Times New Roman"/>
          <w:i/>
          <w:sz w:val="23"/>
          <w:szCs w:val="23"/>
        </w:rPr>
        <w:t xml:space="preserve"> le gouvernement veille à pérenniser le financement pour préserver le modèle, c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542C8C">
        <w:rPr>
          <w:rFonts w:ascii="Times New Roman" w:hAnsi="Times New Roman"/>
          <w:i/>
          <w:sz w:val="23"/>
          <w:szCs w:val="23"/>
        </w:rPr>
        <w:t>est son rôle ;</w:t>
      </w:r>
      <w:r w:rsidRPr="00472015">
        <w:rPr>
          <w:rFonts w:ascii="Times New Roman" w:hAnsi="Times New Roman"/>
          <w:i/>
          <w:sz w:val="23"/>
          <w:szCs w:val="23"/>
        </w:rPr>
        <w:t xml:space="preserve"> les personnels défendent leurs condition de travail, c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est bien normal et nous y sommes très attentifs.</w:t>
      </w:r>
    </w:p>
    <w:p w:rsidR="00204BC5" w:rsidRPr="00472015" w:rsidRDefault="00204BC5" w:rsidP="00542C8C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472015">
        <w:rPr>
          <w:rFonts w:ascii="Times New Roman" w:hAnsi="Times New Roman"/>
          <w:b/>
          <w:sz w:val="23"/>
          <w:szCs w:val="23"/>
          <w:u w:val="single"/>
        </w:rPr>
        <w:t>Réforme du collège : des opinions désormais fixées, un jugement dans l</w:t>
      </w:r>
      <w:r w:rsidR="00817E73" w:rsidRPr="00472015">
        <w:rPr>
          <w:rFonts w:ascii="Times New Roman" w:hAnsi="Times New Roman"/>
          <w:b/>
          <w:sz w:val="23"/>
          <w:szCs w:val="23"/>
          <w:u w:val="single"/>
        </w:rPr>
        <w:t>’</w:t>
      </w:r>
      <w:r w:rsidRPr="00472015">
        <w:rPr>
          <w:rFonts w:ascii="Times New Roman" w:hAnsi="Times New Roman"/>
          <w:b/>
          <w:sz w:val="23"/>
          <w:szCs w:val="23"/>
          <w:u w:val="single"/>
        </w:rPr>
        <w:t>ensemble négatif</w:t>
      </w:r>
    </w:p>
    <w:p w:rsidR="00204BC5" w:rsidRPr="00472015" w:rsidRDefault="00542C8C" w:rsidP="00542C8C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38.8pt;width:223.5pt;height:169.95pt;z-index:-1" wrapcoords="194 425 194 18113 -65 19304 -65 19559 194 20835 194 21175 21341 21175 21341 425 194 425">
            <v:imagedata r:id="rId7" o:title=""/>
            <w10:wrap type="tight"/>
          </v:shape>
        </w:pict>
      </w:r>
      <w:r w:rsidR="00204BC5" w:rsidRPr="00472015">
        <w:rPr>
          <w:rFonts w:ascii="Times New Roman" w:hAnsi="Times New Roman"/>
          <w:sz w:val="23"/>
          <w:szCs w:val="23"/>
        </w:rPr>
        <w:t>Avec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204BC5" w:rsidRPr="00472015">
        <w:rPr>
          <w:rFonts w:ascii="Times New Roman" w:hAnsi="Times New Roman"/>
          <w:sz w:val="23"/>
          <w:szCs w:val="23"/>
        </w:rPr>
        <w:t>acmé puis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204BC5" w:rsidRPr="00472015">
        <w:rPr>
          <w:rFonts w:ascii="Times New Roman" w:hAnsi="Times New Roman"/>
          <w:sz w:val="23"/>
          <w:szCs w:val="23"/>
        </w:rPr>
        <w:t xml:space="preserve">épuisement des débats, </w:t>
      </w:r>
      <w:r w:rsidR="00204BC5" w:rsidRPr="00472015">
        <w:rPr>
          <w:rFonts w:ascii="Times New Roman" w:hAnsi="Times New Roman"/>
          <w:b/>
          <w:sz w:val="23"/>
          <w:szCs w:val="23"/>
        </w:rPr>
        <w:t>la notoriété de la réforme du collège a fait un bond</w:t>
      </w:r>
      <w:r w:rsidR="00204BC5" w:rsidRPr="00472015">
        <w:rPr>
          <w:rFonts w:ascii="Times New Roman" w:hAnsi="Times New Roman"/>
          <w:sz w:val="23"/>
          <w:szCs w:val="23"/>
        </w:rPr>
        <w:t xml:space="preserve"> (78%, +15 points en 15 jours), </w:t>
      </w:r>
      <w:r w:rsidR="00204BC5" w:rsidRPr="00472015">
        <w:rPr>
          <w:rFonts w:ascii="Times New Roman" w:hAnsi="Times New Roman"/>
          <w:b/>
          <w:sz w:val="23"/>
          <w:szCs w:val="23"/>
        </w:rPr>
        <w:t>et les idées semblent désormais bien fixées </w:t>
      </w:r>
      <w:r w:rsidR="00204BC5" w:rsidRPr="00472015">
        <w:rPr>
          <w:rFonts w:ascii="Times New Roman" w:hAnsi="Times New Roman"/>
          <w:sz w:val="23"/>
          <w:szCs w:val="23"/>
        </w:rPr>
        <w:t>: près de 4 Français sur 10 disent avoir maintenant une connaissance précise de la réforme.</w:t>
      </w:r>
    </w:p>
    <w:p w:rsidR="00204BC5" w:rsidRPr="00472015" w:rsidRDefault="00204BC5" w:rsidP="00542C8C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>Il en restera un jugement dans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 xml:space="preserve">ensemble négatif : </w:t>
      </w:r>
      <w:r w:rsidRPr="00472015">
        <w:rPr>
          <w:rFonts w:ascii="Times New Roman" w:hAnsi="Times New Roman"/>
          <w:b/>
          <w:sz w:val="23"/>
          <w:szCs w:val="23"/>
        </w:rPr>
        <w:t>66% des Français pensent que cette réforme va « dans le mauvais sens »</w:t>
      </w:r>
      <w:r w:rsidRPr="00472015">
        <w:rPr>
          <w:rFonts w:ascii="Times New Roman" w:hAnsi="Times New Roman"/>
          <w:sz w:val="23"/>
          <w:szCs w:val="23"/>
        </w:rPr>
        <w:t xml:space="preserve"> (+7 points par rapport à la dernière mesure il y a 15 jours). </w:t>
      </w:r>
    </w:p>
    <w:p w:rsidR="00817E73" w:rsidRDefault="00204BC5" w:rsidP="00542C8C">
      <w:pPr>
        <w:pStyle w:val="Index6"/>
        <w:spacing w:before="120"/>
        <w:ind w:left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>La droite y est toujours hostile (23%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 xml:space="preserve">approbation) ; </w:t>
      </w:r>
      <w:r w:rsidRPr="00542C8C">
        <w:rPr>
          <w:rFonts w:ascii="Times New Roman" w:hAnsi="Times New Roman"/>
          <w:b/>
          <w:sz w:val="23"/>
          <w:szCs w:val="23"/>
        </w:rPr>
        <w:t>la gauche se stabilise sur une position divisée</w:t>
      </w:r>
      <w:r w:rsidR="00542C8C">
        <w:rPr>
          <w:rFonts w:ascii="Times New Roman" w:hAnsi="Times New Roman"/>
          <w:b/>
          <w:sz w:val="23"/>
          <w:szCs w:val="23"/>
        </w:rPr>
        <w:t> </w:t>
      </w:r>
      <w:r w:rsidR="00542C8C">
        <w:rPr>
          <w:rFonts w:ascii="Times New Roman" w:hAnsi="Times New Roman"/>
          <w:sz w:val="23"/>
          <w:szCs w:val="23"/>
        </w:rPr>
        <w:t>:</w:t>
      </w:r>
      <w:r w:rsidRPr="00472015">
        <w:rPr>
          <w:rFonts w:ascii="Times New Roman" w:hAnsi="Times New Roman"/>
          <w:sz w:val="23"/>
          <w:szCs w:val="23"/>
        </w:rPr>
        <w:t xml:space="preserve"> 45% des sympathisants de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ensemble de la gauche et 53% des sympathisants PS soutiennent cette réforme (-12 points).</w:t>
      </w:r>
    </w:p>
    <w:p w:rsidR="00542C8C" w:rsidRPr="00472015" w:rsidRDefault="00542C8C" w:rsidP="00542C8C">
      <w:pPr>
        <w:pStyle w:val="Index6"/>
        <w:spacing w:before="120"/>
        <w:ind w:left="284"/>
        <w:jc w:val="both"/>
        <w:rPr>
          <w:rFonts w:ascii="Times New Roman" w:hAnsi="Times New Roman"/>
          <w:sz w:val="23"/>
          <w:szCs w:val="23"/>
        </w:rPr>
      </w:pPr>
    </w:p>
    <w:p w:rsidR="00527C3F" w:rsidRPr="00472015" w:rsidRDefault="00527C3F" w:rsidP="00527C3F">
      <w:pPr>
        <w:pStyle w:val="Index6"/>
        <w:numPr>
          <w:ilvl w:val="0"/>
          <w:numId w:val="46"/>
        </w:numPr>
        <w:spacing w:before="24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>Même s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il est encore un peu tôt pour un retour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expérience complet, il est sans doute possible de tirer quelques enseignements de cette séquence. En particulier :</w:t>
      </w:r>
    </w:p>
    <w:p w:rsidR="00C27671" w:rsidRPr="00472015" w:rsidRDefault="00542C8C" w:rsidP="00527C3F">
      <w:pPr>
        <w:pStyle w:val="Index6"/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  <w:t>- i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l </w:t>
      </w:r>
      <w:r>
        <w:rPr>
          <w:rFonts w:ascii="Times New Roman" w:hAnsi="Times New Roman"/>
          <w:i/>
          <w:sz w:val="23"/>
          <w:szCs w:val="23"/>
        </w:rPr>
        <w:t>apparaît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 essentiel </w:t>
      </w:r>
      <w:r w:rsidR="00527C3F" w:rsidRPr="00472015">
        <w:rPr>
          <w:rFonts w:ascii="Times New Roman" w:hAnsi="Times New Roman"/>
          <w:i/>
          <w:sz w:val="23"/>
          <w:szCs w:val="23"/>
          <w:u w:val="single"/>
        </w:rPr>
        <w:t>d</w:t>
      </w:r>
      <w:r w:rsidR="00817E73" w:rsidRPr="00472015">
        <w:rPr>
          <w:rFonts w:ascii="Times New Roman" w:hAnsi="Times New Roman"/>
          <w:i/>
          <w:sz w:val="23"/>
          <w:szCs w:val="23"/>
          <w:u w:val="single"/>
        </w:rPr>
        <w:t>’</w:t>
      </w:r>
      <w:r w:rsidR="00527C3F" w:rsidRPr="00472015">
        <w:rPr>
          <w:rFonts w:ascii="Times New Roman" w:hAnsi="Times New Roman"/>
          <w:i/>
          <w:sz w:val="23"/>
          <w:szCs w:val="23"/>
          <w:u w:val="single"/>
        </w:rPr>
        <w:t>être les premiers à poser les termes du débat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(</w:t>
      </w:r>
      <w:r>
        <w:rPr>
          <w:rFonts w:ascii="Times New Roman" w:hAnsi="Times New Roman"/>
          <w:i/>
          <w:sz w:val="23"/>
          <w:szCs w:val="23"/>
        </w:rPr>
        <w:t xml:space="preserve">donc 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le « cadre cognitif » </w:t>
      </w:r>
      <w:r>
        <w:rPr>
          <w:rFonts w:ascii="Times New Roman" w:hAnsi="Times New Roman"/>
          <w:i/>
          <w:sz w:val="23"/>
          <w:szCs w:val="23"/>
        </w:rPr>
        <w:t>et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le </w:t>
      </w:r>
      <w:r>
        <w:rPr>
          <w:rFonts w:ascii="Times New Roman" w:hAnsi="Times New Roman"/>
          <w:i/>
          <w:sz w:val="23"/>
          <w:szCs w:val="23"/>
        </w:rPr>
        <w:t>s</w:t>
      </w:r>
      <w:r w:rsidR="00C27671" w:rsidRPr="00472015">
        <w:rPr>
          <w:rFonts w:ascii="Times New Roman" w:hAnsi="Times New Roman"/>
          <w:i/>
          <w:sz w:val="23"/>
          <w:szCs w:val="23"/>
        </w:rPr>
        <w:t>ystème de valeurs attachés à la réforme qu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entend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opinion)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. </w:t>
      </w:r>
      <w:r w:rsidR="00C27671" w:rsidRPr="00472015">
        <w:rPr>
          <w:rFonts w:ascii="Times New Roman" w:hAnsi="Times New Roman"/>
          <w:i/>
          <w:sz w:val="23"/>
          <w:szCs w:val="23"/>
        </w:rPr>
        <w:t>En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espèce, u</w:t>
      </w:r>
      <w:r w:rsidR="00527C3F" w:rsidRPr="00472015">
        <w:rPr>
          <w:rFonts w:ascii="Times New Roman" w:hAnsi="Times New Roman"/>
          <w:i/>
          <w:sz w:val="23"/>
          <w:szCs w:val="23"/>
        </w:rPr>
        <w:t>ne fois</w:t>
      </w:r>
      <w:r>
        <w:rPr>
          <w:rFonts w:ascii="Times New Roman" w:hAnsi="Times New Roman"/>
          <w:i/>
          <w:sz w:val="23"/>
          <w:szCs w:val="23"/>
        </w:rPr>
        <w:t xml:space="preserve"> que le débat fut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posé dans des termes </w:t>
      </w:r>
      <w:proofErr w:type="spellStart"/>
      <w:r w:rsidR="00C27671" w:rsidRPr="00472015">
        <w:rPr>
          <w:rFonts w:ascii="Times New Roman" w:hAnsi="Times New Roman"/>
          <w:i/>
          <w:sz w:val="23"/>
          <w:szCs w:val="23"/>
        </w:rPr>
        <w:t>piégeux</w:t>
      </w:r>
      <w:proofErr w:type="spellEnd"/>
      <w:r w:rsidR="00C27671" w:rsidRPr="00472015">
        <w:rPr>
          <w:rFonts w:ascii="Times New Roman" w:hAnsi="Times New Roman"/>
          <w:i/>
          <w:sz w:val="23"/>
          <w:szCs w:val="23"/>
        </w:rPr>
        <w:t xml:space="preserve"> pour nous (égalitarisme vs. excellence),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 </w:t>
      </w:r>
      <w:r w:rsidR="00B73F5B">
        <w:rPr>
          <w:rFonts w:ascii="Times New Roman" w:hAnsi="Times New Roman"/>
          <w:i/>
          <w:sz w:val="23"/>
          <w:szCs w:val="23"/>
        </w:rPr>
        <w:t>il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n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B03C04">
        <w:rPr>
          <w:rFonts w:ascii="Times New Roman" w:hAnsi="Times New Roman"/>
          <w:i/>
          <w:sz w:val="23"/>
          <w:szCs w:val="23"/>
        </w:rPr>
        <w:t>a plus été possible</w:t>
      </w:r>
      <w:r>
        <w:rPr>
          <w:rFonts w:ascii="Times New Roman" w:hAnsi="Times New Roman"/>
          <w:i/>
          <w:sz w:val="23"/>
          <w:szCs w:val="23"/>
        </w:rPr>
        <w:t xml:space="preserve"> de le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défaire et le match était plié.</w:t>
      </w:r>
    </w:p>
    <w:p w:rsidR="00C27671" w:rsidRPr="00472015" w:rsidRDefault="00C27671" w:rsidP="00C27671">
      <w:pPr>
        <w:pStyle w:val="Index6"/>
        <w:tabs>
          <w:tab w:val="left" w:pos="426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ab/>
        <w:t>Nous pourrions notamment, pour cela, davantag</w:t>
      </w:r>
      <w:r w:rsidR="00542C8C">
        <w:rPr>
          <w:rFonts w:ascii="Times New Roman" w:hAnsi="Times New Roman"/>
          <w:i/>
          <w:sz w:val="23"/>
          <w:szCs w:val="23"/>
        </w:rPr>
        <w:t>e utiliser le nom des réformes :</w:t>
      </w:r>
      <w:r w:rsidRPr="00472015">
        <w:rPr>
          <w:rFonts w:ascii="Times New Roman" w:hAnsi="Times New Roman"/>
          <w:i/>
          <w:sz w:val="23"/>
          <w:szCs w:val="23"/>
        </w:rPr>
        <w:t xml:space="preserve">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 xml:space="preserve">alternative égalitarisme/excellence aurait peut-être eu plus du </w:t>
      </w:r>
      <w:r w:rsidR="00542C8C">
        <w:rPr>
          <w:rFonts w:ascii="Times New Roman" w:hAnsi="Times New Roman"/>
          <w:i/>
          <w:sz w:val="23"/>
          <w:szCs w:val="23"/>
        </w:rPr>
        <w:t>mal à prendre contre un décret</w:t>
      </w:r>
      <w:r w:rsidRPr="00472015">
        <w:rPr>
          <w:rFonts w:ascii="Times New Roman" w:hAnsi="Times New Roman"/>
          <w:i/>
          <w:sz w:val="23"/>
          <w:szCs w:val="23"/>
        </w:rPr>
        <w:t xml:space="preserve"> que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on aurait nous même nommée « pour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excellence au collège ».</w:t>
      </w:r>
    </w:p>
    <w:p w:rsidR="0096377E" w:rsidRPr="00472015" w:rsidRDefault="00542C8C" w:rsidP="00C27671">
      <w:pPr>
        <w:pStyle w:val="Index6"/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  <w:t>- d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ans </w:t>
      </w:r>
      <w:r w:rsidR="0096377E" w:rsidRPr="00472015">
        <w:rPr>
          <w:rFonts w:ascii="Times New Roman" w:hAnsi="Times New Roman"/>
          <w:i/>
          <w:sz w:val="23"/>
          <w:szCs w:val="23"/>
        </w:rPr>
        <w:t>ce cadrage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du débat, les faits (classement PISA, …) et le</w:t>
      </w:r>
      <w:r w:rsidR="00B73F5B">
        <w:rPr>
          <w:rFonts w:ascii="Times New Roman" w:hAnsi="Times New Roman"/>
          <w:i/>
          <w:sz w:val="23"/>
          <w:szCs w:val="23"/>
        </w:rPr>
        <w:t>s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principes non contestés (la justice,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égalité), ne suffisent pas</w:t>
      </w:r>
      <w:r w:rsidR="0096377E" w:rsidRPr="00472015">
        <w:rPr>
          <w:rFonts w:ascii="Times New Roman" w:hAnsi="Times New Roman"/>
          <w:i/>
          <w:sz w:val="23"/>
          <w:szCs w:val="23"/>
        </w:rPr>
        <w:t>.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Il faut </w:t>
      </w:r>
      <w:r w:rsidR="0096377E" w:rsidRPr="00472015">
        <w:rPr>
          <w:rFonts w:ascii="Times New Roman" w:hAnsi="Times New Roman"/>
          <w:i/>
          <w:sz w:val="23"/>
          <w:szCs w:val="23"/>
          <w:u w:val="single"/>
        </w:rPr>
        <w:t>y rajouter une</w:t>
      </w:r>
      <w:r w:rsidR="00C27671" w:rsidRPr="00472015">
        <w:rPr>
          <w:rFonts w:ascii="Times New Roman" w:hAnsi="Times New Roman"/>
          <w:i/>
          <w:sz w:val="23"/>
          <w:szCs w:val="23"/>
          <w:u w:val="single"/>
        </w:rPr>
        <w:t xml:space="preserve"> dimension </w:t>
      </w:r>
      <w:proofErr w:type="spellStart"/>
      <w:r w:rsidR="00C27671" w:rsidRPr="00472015">
        <w:rPr>
          <w:rFonts w:ascii="Times New Roman" w:hAnsi="Times New Roman"/>
          <w:i/>
          <w:sz w:val="23"/>
          <w:szCs w:val="23"/>
          <w:u w:val="single"/>
        </w:rPr>
        <w:t>aspirationnelle</w:t>
      </w:r>
      <w:proofErr w:type="spellEnd"/>
      <w:r w:rsidR="0096377E" w:rsidRPr="00472015">
        <w:rPr>
          <w:rFonts w:ascii="Times New Roman" w:hAnsi="Times New Roman"/>
          <w:i/>
          <w:sz w:val="23"/>
          <w:szCs w:val="23"/>
        </w:rPr>
        <w:t>, ressort puissant des mécanismes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96377E" w:rsidRPr="00472015">
        <w:rPr>
          <w:rFonts w:ascii="Times New Roman" w:hAnsi="Times New Roman"/>
          <w:i/>
          <w:sz w:val="23"/>
          <w:szCs w:val="23"/>
        </w:rPr>
        <w:t>opinion. En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96377E" w:rsidRPr="00472015">
        <w:rPr>
          <w:rFonts w:ascii="Times New Roman" w:hAnsi="Times New Roman"/>
          <w:i/>
          <w:sz w:val="23"/>
          <w:szCs w:val="23"/>
        </w:rPr>
        <w:t>espèce,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excellence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a pris autant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96377E" w:rsidRPr="00472015">
        <w:rPr>
          <w:rFonts w:ascii="Times New Roman" w:hAnsi="Times New Roman"/>
          <w:i/>
          <w:sz w:val="23"/>
          <w:szCs w:val="23"/>
        </w:rPr>
        <w:t>importance non parce qu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elle </w:t>
      </w:r>
      <w:r>
        <w:rPr>
          <w:rFonts w:ascii="Times New Roman" w:hAnsi="Times New Roman"/>
          <w:i/>
          <w:sz w:val="23"/>
          <w:szCs w:val="23"/>
        </w:rPr>
        <w:t>était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une valeur </w:t>
      </w:r>
      <w:r>
        <w:rPr>
          <w:rFonts w:ascii="Times New Roman" w:hAnsi="Times New Roman"/>
          <w:i/>
          <w:sz w:val="23"/>
          <w:szCs w:val="23"/>
        </w:rPr>
        <w:t xml:space="preserve">à défendre </w:t>
      </w:r>
      <w:r w:rsidR="0096377E" w:rsidRPr="00472015">
        <w:rPr>
          <w:rFonts w:ascii="Times New Roman" w:hAnsi="Times New Roman"/>
          <w:i/>
          <w:sz w:val="23"/>
          <w:szCs w:val="23"/>
        </w:rPr>
        <w:t>en soi</w:t>
      </w:r>
      <w:r w:rsidR="00C27671" w:rsidRPr="00472015">
        <w:rPr>
          <w:rFonts w:ascii="Times New Roman" w:hAnsi="Times New Roman"/>
          <w:i/>
          <w:sz w:val="23"/>
          <w:szCs w:val="23"/>
        </w:rPr>
        <w:t>,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mais car elle portait le</w:t>
      </w:r>
      <w:r w:rsidR="00C27671" w:rsidRPr="00472015">
        <w:rPr>
          <w:rFonts w:ascii="Times New Roman" w:hAnsi="Times New Roman"/>
          <w:i/>
          <w:sz w:val="23"/>
          <w:szCs w:val="23"/>
        </w:rPr>
        <w:t xml:space="preserve"> rêve des classes populaires d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accéder à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C27671" w:rsidRPr="00472015">
        <w:rPr>
          <w:rFonts w:ascii="Times New Roman" w:hAnsi="Times New Roman"/>
          <w:i/>
          <w:sz w:val="23"/>
          <w:szCs w:val="23"/>
        </w:rPr>
        <w:t>élite.</w:t>
      </w:r>
    </w:p>
    <w:p w:rsidR="00C27671" w:rsidRPr="00472015" w:rsidRDefault="0096377E" w:rsidP="0096377E">
      <w:pPr>
        <w:pStyle w:val="Index6"/>
        <w:tabs>
          <w:tab w:val="left" w:pos="426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ab/>
        <w:t xml:space="preserve">Nous pourrions davantage travailler sur les dimensions </w:t>
      </w:r>
      <w:proofErr w:type="spellStart"/>
      <w:r w:rsidRPr="00472015">
        <w:rPr>
          <w:rFonts w:ascii="Times New Roman" w:hAnsi="Times New Roman"/>
          <w:i/>
          <w:sz w:val="23"/>
          <w:szCs w:val="23"/>
        </w:rPr>
        <w:t>aspirationnelles</w:t>
      </w:r>
      <w:proofErr w:type="spellEnd"/>
      <w:r w:rsidRPr="00472015">
        <w:rPr>
          <w:rFonts w:ascii="Times New Roman" w:hAnsi="Times New Roman"/>
          <w:i/>
          <w:sz w:val="23"/>
          <w:szCs w:val="23"/>
        </w:rPr>
        <w:t xml:space="preserve"> de nos politiques, qui souvent n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en manquent pas mais sont peu mises en avant (montrer en quoi elle</w:t>
      </w:r>
      <w:r w:rsidR="00B73F5B">
        <w:rPr>
          <w:rFonts w:ascii="Times New Roman" w:hAnsi="Times New Roman"/>
          <w:i/>
          <w:sz w:val="23"/>
          <w:szCs w:val="23"/>
        </w:rPr>
        <w:t>s</w:t>
      </w:r>
      <w:r w:rsidRPr="00472015">
        <w:rPr>
          <w:rFonts w:ascii="Times New Roman" w:hAnsi="Times New Roman"/>
          <w:i/>
          <w:sz w:val="23"/>
          <w:szCs w:val="23"/>
        </w:rPr>
        <w:t xml:space="preserve"> participent à la réalisation du « rêve français » et de la « promesse républicaine » de la campagne).</w:t>
      </w:r>
    </w:p>
    <w:p w:rsidR="00FE3BCB" w:rsidRPr="00472015" w:rsidRDefault="00542C8C" w:rsidP="00527C3F">
      <w:pPr>
        <w:pStyle w:val="Index6"/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  <w:t>- d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ans la réfutation de faits erronés, </w:t>
      </w:r>
      <w:r w:rsidR="0096377E" w:rsidRPr="00472015">
        <w:rPr>
          <w:rFonts w:ascii="Times New Roman" w:hAnsi="Times New Roman"/>
          <w:i/>
          <w:sz w:val="23"/>
          <w:szCs w:val="23"/>
          <w:u w:val="single"/>
        </w:rPr>
        <w:t>la p</w:t>
      </w:r>
      <w:r w:rsidR="00527C3F" w:rsidRPr="00472015">
        <w:rPr>
          <w:rFonts w:ascii="Times New Roman" w:hAnsi="Times New Roman"/>
          <w:i/>
          <w:sz w:val="23"/>
          <w:szCs w:val="23"/>
          <w:u w:val="single"/>
        </w:rPr>
        <w:t xml:space="preserve">édagogie ne marche </w:t>
      </w:r>
      <w:r w:rsidR="0096377E" w:rsidRPr="00472015">
        <w:rPr>
          <w:rFonts w:ascii="Times New Roman" w:hAnsi="Times New Roman"/>
          <w:i/>
          <w:sz w:val="23"/>
          <w:szCs w:val="23"/>
          <w:u w:val="single"/>
        </w:rPr>
        <w:t xml:space="preserve">que peu ou </w:t>
      </w:r>
      <w:r w:rsidR="00527C3F" w:rsidRPr="00472015">
        <w:rPr>
          <w:rFonts w:ascii="Times New Roman" w:hAnsi="Times New Roman"/>
          <w:i/>
          <w:sz w:val="23"/>
          <w:szCs w:val="23"/>
          <w:u w:val="single"/>
        </w:rPr>
        <w:t>pas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. Malgré 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une </w:t>
      </w:r>
      <w:r w:rsidR="00FE3BCB" w:rsidRPr="00472015">
        <w:rPr>
          <w:rFonts w:ascii="Times New Roman" w:hAnsi="Times New Roman"/>
          <w:i/>
          <w:sz w:val="23"/>
          <w:szCs w:val="23"/>
        </w:rPr>
        <w:t xml:space="preserve">très bonne </w:t>
      </w:r>
      <w:r w:rsidR="0096377E" w:rsidRPr="00472015">
        <w:rPr>
          <w:rFonts w:ascii="Times New Roman" w:hAnsi="Times New Roman"/>
          <w:i/>
          <w:sz w:val="23"/>
          <w:szCs w:val="23"/>
        </w:rPr>
        <w:t>communication sur plusieurs semaines</w:t>
      </w:r>
      <w:r w:rsidR="00527C3F" w:rsidRPr="00472015">
        <w:rPr>
          <w:rFonts w:ascii="Times New Roman" w:hAnsi="Times New Roman"/>
          <w:i/>
          <w:sz w:val="23"/>
          <w:szCs w:val="23"/>
        </w:rPr>
        <w:t>,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les</w:t>
      </w:r>
      <w:r w:rsidR="00527C3F" w:rsidRPr="00472015">
        <w:rPr>
          <w:rFonts w:ascii="Times New Roman" w:hAnsi="Times New Roman"/>
          <w:i/>
          <w:sz w:val="23"/>
          <w:szCs w:val="23"/>
        </w:rPr>
        <w:t xml:space="preserve"> clichés perdurent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(on retrouve encore beaucoup de verbatims croyant à la suppression du latin ou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96377E" w:rsidRPr="00472015">
        <w:rPr>
          <w:rFonts w:ascii="Times New Roman" w:hAnsi="Times New Roman"/>
          <w:i/>
          <w:sz w:val="23"/>
          <w:szCs w:val="23"/>
        </w:rPr>
        <w:t>apprentissage des Lumières)</w:t>
      </w:r>
      <w:r w:rsidR="00527C3F" w:rsidRPr="00472015">
        <w:rPr>
          <w:rFonts w:ascii="Times New Roman" w:hAnsi="Times New Roman"/>
          <w:i/>
          <w:sz w:val="23"/>
          <w:szCs w:val="23"/>
        </w:rPr>
        <w:t>.</w:t>
      </w:r>
      <w:r w:rsidR="0096377E" w:rsidRPr="00472015">
        <w:rPr>
          <w:rFonts w:ascii="Times New Roman" w:hAnsi="Times New Roman"/>
          <w:i/>
          <w:sz w:val="23"/>
          <w:szCs w:val="23"/>
        </w:rPr>
        <w:t xml:space="preserve"> On ne peut pas dire que les Français n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aient pas entendu ces réfutations : m</w:t>
      </w:r>
      <w:r w:rsidR="0096377E" w:rsidRPr="00472015">
        <w:rPr>
          <w:rFonts w:ascii="Times New Roman" w:hAnsi="Times New Roman"/>
          <w:i/>
          <w:sz w:val="23"/>
          <w:szCs w:val="23"/>
        </w:rPr>
        <w:t>ais ils semblent ne pas y croire.</w:t>
      </w:r>
      <w:r>
        <w:rPr>
          <w:rFonts w:ascii="Times New Roman" w:hAnsi="Times New Roman"/>
          <w:i/>
          <w:sz w:val="23"/>
          <w:szCs w:val="23"/>
        </w:rPr>
        <w:t xml:space="preserve"> Signe sans doute de la faible crédibilité de la parole politique.</w:t>
      </w:r>
    </w:p>
    <w:p w:rsidR="00527C3F" w:rsidRPr="00472015" w:rsidRDefault="00FE3BCB" w:rsidP="00FE3BCB">
      <w:pPr>
        <w:pStyle w:val="Index6"/>
        <w:tabs>
          <w:tab w:val="left" w:pos="426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ab/>
        <w:t xml:space="preserve">En plus de la pédagogie objective et factuelle, nous pourrions peut-être </w:t>
      </w:r>
      <w:r w:rsidRPr="00472015">
        <w:rPr>
          <w:rFonts w:ascii="Times New Roman" w:hAnsi="Times New Roman"/>
          <w:i/>
          <w:sz w:val="23"/>
          <w:szCs w:val="23"/>
          <w:u w:val="single"/>
        </w:rPr>
        <w:t>chercher du côté des « contre-symboles »</w:t>
      </w:r>
      <w:r w:rsidRPr="00472015">
        <w:rPr>
          <w:rFonts w:ascii="Times New Roman" w:hAnsi="Times New Roman"/>
          <w:i/>
          <w:sz w:val="23"/>
          <w:szCs w:val="23"/>
        </w:rPr>
        <w:t xml:space="preserve"> pour ébranler les perceptions et faire douter les croyances.</w:t>
      </w:r>
    </w:p>
    <w:p w:rsidR="00204BC5" w:rsidRPr="00472015" w:rsidRDefault="00542C8C" w:rsidP="00FE3BCB">
      <w:pPr>
        <w:pStyle w:val="Index6"/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  <w:t>- e</w:t>
      </w:r>
      <w:r w:rsidR="00FE3BCB" w:rsidRPr="00472015">
        <w:rPr>
          <w:rFonts w:ascii="Times New Roman" w:hAnsi="Times New Roman"/>
          <w:i/>
          <w:sz w:val="23"/>
          <w:szCs w:val="23"/>
        </w:rPr>
        <w:t xml:space="preserve">nfin, </w:t>
      </w:r>
      <w:r w:rsidR="00FE3BCB" w:rsidRPr="00472015">
        <w:rPr>
          <w:rFonts w:ascii="Times New Roman" w:hAnsi="Times New Roman"/>
          <w:i/>
          <w:sz w:val="23"/>
          <w:szCs w:val="23"/>
          <w:u w:val="single"/>
        </w:rPr>
        <w:t>l</w:t>
      </w:r>
      <w:r w:rsidR="00817E73" w:rsidRPr="00472015">
        <w:rPr>
          <w:rFonts w:ascii="Times New Roman" w:hAnsi="Times New Roman"/>
          <w:i/>
          <w:sz w:val="23"/>
          <w:szCs w:val="23"/>
          <w:u w:val="single"/>
        </w:rPr>
        <w:t>’</w:t>
      </w:r>
      <w:r w:rsidR="00FE3BCB" w:rsidRPr="00472015">
        <w:rPr>
          <w:rFonts w:ascii="Times New Roman" w:hAnsi="Times New Roman"/>
          <w:i/>
          <w:sz w:val="23"/>
          <w:szCs w:val="23"/>
          <w:u w:val="single"/>
        </w:rPr>
        <w:t>activation des clivages politiques ne fait bouger les opinions que de manière très transitoire</w:t>
      </w:r>
      <w:r w:rsidR="00FE3BCB" w:rsidRPr="00472015">
        <w:rPr>
          <w:rFonts w:ascii="Times New Roman" w:hAnsi="Times New Roman"/>
          <w:i/>
          <w:sz w:val="23"/>
          <w:szCs w:val="23"/>
        </w:rPr>
        <w:t xml:space="preserve">. Elle peut temporairement mobiliser mais ne convainc pas, donc ne dure pas (ce que </w:t>
      </w:r>
      <w:r>
        <w:rPr>
          <w:rFonts w:ascii="Times New Roman" w:hAnsi="Times New Roman"/>
          <w:i/>
          <w:sz w:val="23"/>
          <w:szCs w:val="23"/>
        </w:rPr>
        <w:t>montre</w:t>
      </w:r>
      <w:r w:rsidR="00FE3BCB" w:rsidRPr="00472015">
        <w:rPr>
          <w:rFonts w:ascii="Times New Roman" w:hAnsi="Times New Roman"/>
          <w:i/>
          <w:sz w:val="23"/>
          <w:szCs w:val="23"/>
        </w:rPr>
        <w:t xml:space="preserve"> nettement </w:t>
      </w:r>
      <w:r>
        <w:rPr>
          <w:rFonts w:ascii="Times New Roman" w:hAnsi="Times New Roman"/>
          <w:i/>
          <w:sz w:val="23"/>
          <w:szCs w:val="23"/>
        </w:rPr>
        <w:t>l’évolution d</w:t>
      </w:r>
      <w:r w:rsidR="00FE3BCB" w:rsidRPr="00472015">
        <w:rPr>
          <w:rFonts w:ascii="Times New Roman" w:hAnsi="Times New Roman"/>
          <w:i/>
          <w:sz w:val="23"/>
          <w:szCs w:val="23"/>
        </w:rPr>
        <w:t>es sy</w:t>
      </w:r>
      <w:r>
        <w:rPr>
          <w:rFonts w:ascii="Times New Roman" w:hAnsi="Times New Roman"/>
          <w:i/>
          <w:sz w:val="23"/>
          <w:szCs w:val="23"/>
        </w:rPr>
        <w:t>m</w:t>
      </w:r>
      <w:r w:rsidR="00FE3BCB" w:rsidRPr="00472015">
        <w:rPr>
          <w:rFonts w:ascii="Times New Roman" w:hAnsi="Times New Roman"/>
          <w:i/>
          <w:sz w:val="23"/>
          <w:szCs w:val="23"/>
        </w:rPr>
        <w:t>pathisants de gauche</w:t>
      </w:r>
      <w:r>
        <w:rPr>
          <w:rFonts w:ascii="Times New Roman" w:hAnsi="Times New Roman"/>
          <w:i/>
          <w:sz w:val="23"/>
          <w:szCs w:val="23"/>
        </w:rPr>
        <w:t xml:space="preserve"> - cf. graph.</w:t>
      </w:r>
      <w:r w:rsidR="00FE3BCB" w:rsidRPr="00472015">
        <w:rPr>
          <w:rFonts w:ascii="Times New Roman" w:hAnsi="Times New Roman"/>
          <w:i/>
          <w:sz w:val="23"/>
          <w:szCs w:val="23"/>
        </w:rPr>
        <w:t>). Les Français se méfient trop des jeux</w:t>
      </w:r>
      <w:r w:rsidR="00204BC5" w:rsidRPr="00472015">
        <w:rPr>
          <w:rFonts w:ascii="Times New Roman" w:hAnsi="Times New Roman"/>
          <w:i/>
          <w:sz w:val="23"/>
          <w:szCs w:val="23"/>
        </w:rPr>
        <w:t xml:space="preserve"> politique</w:t>
      </w:r>
      <w:r w:rsidR="00FE3BCB" w:rsidRPr="00472015">
        <w:rPr>
          <w:rFonts w:ascii="Times New Roman" w:hAnsi="Times New Roman"/>
          <w:i/>
          <w:sz w:val="23"/>
          <w:szCs w:val="23"/>
        </w:rPr>
        <w:t>s</w:t>
      </w:r>
      <w:r w:rsidR="00204BC5" w:rsidRPr="00472015">
        <w:rPr>
          <w:rFonts w:ascii="Times New Roman" w:hAnsi="Times New Roman"/>
          <w:i/>
          <w:sz w:val="23"/>
          <w:szCs w:val="23"/>
        </w:rPr>
        <w:t xml:space="preserve"> </w:t>
      </w:r>
      <w:r w:rsidR="00FE3BCB" w:rsidRPr="00472015">
        <w:rPr>
          <w:rFonts w:ascii="Times New Roman" w:hAnsi="Times New Roman"/>
          <w:i/>
          <w:sz w:val="23"/>
          <w:szCs w:val="23"/>
        </w:rPr>
        <w:t xml:space="preserve">(surtout sur des sujets </w:t>
      </w:r>
      <w:r>
        <w:rPr>
          <w:rFonts w:ascii="Times New Roman" w:hAnsi="Times New Roman"/>
          <w:i/>
          <w:sz w:val="23"/>
          <w:szCs w:val="23"/>
        </w:rPr>
        <w:t>aussi importants que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FE3BCB" w:rsidRPr="00472015">
        <w:rPr>
          <w:rFonts w:ascii="Times New Roman" w:hAnsi="Times New Roman"/>
          <w:i/>
          <w:sz w:val="23"/>
          <w:szCs w:val="23"/>
        </w:rPr>
        <w:t>avenir des enfants) pour qu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="00FE3BCB" w:rsidRPr="00472015">
        <w:rPr>
          <w:rFonts w:ascii="Times New Roman" w:hAnsi="Times New Roman"/>
          <w:i/>
          <w:sz w:val="23"/>
          <w:szCs w:val="23"/>
        </w:rPr>
        <w:t>un enjeu de clivage emporte le débat.</w:t>
      </w:r>
    </w:p>
    <w:p w:rsidR="00527C3F" w:rsidRPr="00472015" w:rsidRDefault="00527C3F" w:rsidP="00542C8C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472015">
        <w:rPr>
          <w:rFonts w:ascii="Times New Roman" w:hAnsi="Times New Roman"/>
          <w:b/>
          <w:sz w:val="23"/>
          <w:szCs w:val="23"/>
          <w:u w:val="single"/>
        </w:rPr>
        <w:t>Compte pénibilité : pas de polémique pour le moment.</w:t>
      </w:r>
    </w:p>
    <w:p w:rsidR="00527C3F" w:rsidRPr="00472015" w:rsidRDefault="00527C3F" w:rsidP="00FE3BCB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7 Français sur 10 disent avoir « entendu parler » du compte pénibilité mis en place en 2013, mais 29% seulement disent bien voir de quoi il s</w:t>
      </w:r>
      <w:r w:rsidR="00817E73" w:rsidRPr="00472015">
        <w:rPr>
          <w:rFonts w:ascii="Times New Roman" w:hAnsi="Times New Roman"/>
          <w:b/>
          <w:sz w:val="23"/>
          <w:szCs w:val="23"/>
        </w:rPr>
        <w:t>’</w:t>
      </w:r>
      <w:r w:rsidRPr="00472015">
        <w:rPr>
          <w:rFonts w:ascii="Times New Roman" w:hAnsi="Times New Roman"/>
          <w:b/>
          <w:sz w:val="23"/>
          <w:szCs w:val="23"/>
        </w:rPr>
        <w:t xml:space="preserve">agit </w:t>
      </w:r>
      <w:r w:rsidRPr="00472015">
        <w:rPr>
          <w:rFonts w:ascii="Times New Roman" w:hAnsi="Times New Roman"/>
          <w:sz w:val="23"/>
          <w:szCs w:val="23"/>
        </w:rPr>
        <w:t>– soit un taux finalement assez faible pour une mesure dont le concept est assez simple et qui concerne directement chacun.</w:t>
      </w:r>
    </w:p>
    <w:p w:rsidR="00527C3F" w:rsidRPr="00472015" w:rsidRDefault="00527C3F" w:rsidP="00542C8C">
      <w:pPr>
        <w:pStyle w:val="Index6"/>
        <w:numPr>
          <w:ilvl w:val="0"/>
          <w:numId w:val="46"/>
        </w:numPr>
        <w:spacing w:before="180" w:line="276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472015">
        <w:rPr>
          <w:rFonts w:ascii="Times New Roman" w:hAnsi="Times New Roman"/>
          <w:i/>
          <w:sz w:val="23"/>
          <w:szCs w:val="23"/>
        </w:rPr>
        <w:t>Les sympathisants de gauche ne sont pas beaucoup plus nombreux à bien cerner la mesure</w:t>
      </w:r>
      <w:r w:rsidR="00542C8C">
        <w:rPr>
          <w:rFonts w:ascii="Times New Roman" w:hAnsi="Times New Roman"/>
          <w:i/>
          <w:sz w:val="23"/>
          <w:szCs w:val="23"/>
        </w:rPr>
        <w:t xml:space="preserve"> </w:t>
      </w:r>
      <w:r w:rsidR="00542C8C" w:rsidRPr="00472015">
        <w:rPr>
          <w:rFonts w:ascii="Times New Roman" w:hAnsi="Times New Roman"/>
          <w:i/>
          <w:sz w:val="23"/>
          <w:szCs w:val="23"/>
        </w:rPr>
        <w:t>(31%)</w:t>
      </w:r>
      <w:r w:rsidRPr="00472015">
        <w:rPr>
          <w:rFonts w:ascii="Times New Roman" w:hAnsi="Times New Roman"/>
          <w:i/>
          <w:sz w:val="23"/>
          <w:szCs w:val="23"/>
        </w:rPr>
        <w:t>. Il y a encore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explication et de l</w:t>
      </w:r>
      <w:r w:rsidR="00817E73" w:rsidRPr="00472015">
        <w:rPr>
          <w:rFonts w:ascii="Times New Roman" w:hAnsi="Times New Roman"/>
          <w:i/>
          <w:sz w:val="23"/>
          <w:szCs w:val="23"/>
        </w:rPr>
        <w:t>’</w:t>
      </w:r>
      <w:r w:rsidRPr="00472015">
        <w:rPr>
          <w:rFonts w:ascii="Times New Roman" w:hAnsi="Times New Roman"/>
          <w:i/>
          <w:sz w:val="23"/>
          <w:szCs w:val="23"/>
        </w:rPr>
        <w:t>illustr</w:t>
      </w:r>
      <w:r w:rsidR="00817E73" w:rsidRPr="00472015">
        <w:rPr>
          <w:rFonts w:ascii="Times New Roman" w:hAnsi="Times New Roman"/>
          <w:i/>
          <w:sz w:val="23"/>
          <w:szCs w:val="23"/>
        </w:rPr>
        <w:t xml:space="preserve">ation à mener pour en faire </w:t>
      </w:r>
      <w:r w:rsidR="00542C8C">
        <w:rPr>
          <w:rFonts w:ascii="Times New Roman" w:hAnsi="Times New Roman"/>
          <w:i/>
          <w:sz w:val="23"/>
          <w:szCs w:val="23"/>
        </w:rPr>
        <w:t>un « marqueur » du quinquennat. Sans doute pourrait-</w:t>
      </w:r>
      <w:r w:rsidRPr="00472015">
        <w:rPr>
          <w:rFonts w:ascii="Times New Roman" w:hAnsi="Times New Roman"/>
          <w:i/>
          <w:sz w:val="23"/>
          <w:szCs w:val="23"/>
        </w:rPr>
        <w:t>on mieux illustrer</w:t>
      </w:r>
      <w:r w:rsidR="00542C8C">
        <w:rPr>
          <w:rFonts w:ascii="Times New Roman" w:hAnsi="Times New Roman"/>
          <w:i/>
          <w:sz w:val="23"/>
          <w:szCs w:val="23"/>
        </w:rPr>
        <w:t xml:space="preserve"> notamment</w:t>
      </w:r>
      <w:r w:rsidRPr="00472015">
        <w:rPr>
          <w:rFonts w:ascii="Times New Roman" w:hAnsi="Times New Roman"/>
          <w:i/>
          <w:sz w:val="23"/>
          <w:szCs w:val="23"/>
        </w:rPr>
        <w:t xml:space="preserve"> les gains concrets attendus pour les salariés concernés.</w:t>
      </w:r>
    </w:p>
    <w:p w:rsidR="00817E73" w:rsidRPr="00472015" w:rsidRDefault="00527C3F" w:rsidP="00542C8C">
      <w:pPr>
        <w:pStyle w:val="Index6"/>
        <w:numPr>
          <w:ilvl w:val="0"/>
          <w:numId w:val="45"/>
        </w:numPr>
        <w:spacing w:before="240" w:line="276" w:lineRule="auto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60% des Français disent ne pas pouvoir se prononcer sur l</w:t>
      </w:r>
      <w:r w:rsidR="00817E73" w:rsidRPr="00472015">
        <w:rPr>
          <w:rFonts w:ascii="Times New Roman" w:hAnsi="Times New Roman"/>
          <w:b/>
          <w:sz w:val="23"/>
          <w:szCs w:val="23"/>
        </w:rPr>
        <w:t>’</w:t>
      </w:r>
      <w:r w:rsidRPr="00472015">
        <w:rPr>
          <w:rFonts w:ascii="Times New Roman" w:hAnsi="Times New Roman"/>
          <w:b/>
          <w:sz w:val="23"/>
          <w:szCs w:val="23"/>
        </w:rPr>
        <w:t>annonce du PM de simplifier le compte pénibilité tout en différent sa mise en application de 6 mois</w:t>
      </w:r>
      <w:r w:rsidRPr="00472015">
        <w:rPr>
          <w:rFonts w:ascii="Times New Roman" w:hAnsi="Times New Roman"/>
          <w:sz w:val="23"/>
          <w:szCs w:val="23"/>
        </w:rPr>
        <w:t>. Manifestement, la proposition a été peu entendue.</w:t>
      </w:r>
    </w:p>
    <w:p w:rsidR="00527C3F" w:rsidRPr="00472015" w:rsidRDefault="00527C3F" w:rsidP="002B0B41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Elle ne fait d</w:t>
      </w:r>
      <w:r w:rsidR="00817E73" w:rsidRPr="00472015">
        <w:rPr>
          <w:rFonts w:ascii="Times New Roman" w:hAnsi="Times New Roman"/>
          <w:b/>
          <w:sz w:val="23"/>
          <w:szCs w:val="23"/>
        </w:rPr>
        <w:t>’</w:t>
      </w:r>
      <w:r w:rsidRPr="00472015">
        <w:rPr>
          <w:rFonts w:ascii="Times New Roman" w:hAnsi="Times New Roman"/>
          <w:b/>
          <w:sz w:val="23"/>
          <w:szCs w:val="23"/>
        </w:rPr>
        <w:t xml:space="preserve">ailleurs pas particulièrement bondir </w:t>
      </w:r>
      <w:r w:rsidRPr="00472015">
        <w:rPr>
          <w:rFonts w:ascii="Times New Roman" w:hAnsi="Times New Roman"/>
          <w:sz w:val="23"/>
          <w:szCs w:val="23"/>
        </w:rPr>
        <w:t>: parmi ceux qui réagissent à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intitulé (précis) de la question, 22% pensent que cela va dans le bon sens (37% des sympathisants PS), 18% dans le mauvais sens (5% des sympathisants PS).</w:t>
      </w:r>
    </w:p>
    <w:p w:rsidR="00527C3F" w:rsidRPr="00472015" w:rsidRDefault="00527C3F" w:rsidP="00817E73">
      <w:pPr>
        <w:spacing w:before="120" w:after="0"/>
        <w:ind w:left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 xml:space="preserve">De même, </w:t>
      </w:r>
      <w:r w:rsidRPr="00472015">
        <w:rPr>
          <w:rFonts w:ascii="Times New Roman" w:hAnsi="Times New Roman"/>
          <w:b/>
          <w:sz w:val="23"/>
          <w:szCs w:val="23"/>
        </w:rPr>
        <w:t>55% des Français ne croient pas que le gouvernement ait cédé aux entreprises</w:t>
      </w:r>
      <w:r w:rsidRPr="00472015">
        <w:rPr>
          <w:rFonts w:ascii="Times New Roman" w:hAnsi="Times New Roman"/>
          <w:sz w:val="23"/>
          <w:szCs w:val="23"/>
        </w:rPr>
        <w:t>. Il n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y a que les sympathisants de la gauche radicale, et encore à une très courte majorité (52%) pour le penser. Ces résultats sont cependan</w:t>
      </w:r>
      <w:r w:rsidR="002B0B41">
        <w:rPr>
          <w:rFonts w:ascii="Times New Roman" w:hAnsi="Times New Roman"/>
          <w:sz w:val="23"/>
          <w:szCs w:val="23"/>
        </w:rPr>
        <w:t>t à interpréter avec précaution : de nombreux F</w:t>
      </w:r>
      <w:r w:rsidRPr="00472015">
        <w:rPr>
          <w:rFonts w:ascii="Times New Roman" w:hAnsi="Times New Roman"/>
          <w:sz w:val="23"/>
          <w:szCs w:val="23"/>
        </w:rPr>
        <w:t xml:space="preserve">rançais sont sensibles aux difficultés des petits patrons, et pourraient considérer </w:t>
      </w:r>
      <w:r w:rsidR="002B0B41">
        <w:rPr>
          <w:rFonts w:ascii="Times New Roman" w:hAnsi="Times New Roman"/>
          <w:sz w:val="23"/>
          <w:szCs w:val="23"/>
        </w:rPr>
        <w:t>q</w:t>
      </w:r>
      <w:r w:rsidRPr="00472015">
        <w:rPr>
          <w:rFonts w:ascii="Times New Roman" w:hAnsi="Times New Roman"/>
          <w:sz w:val="23"/>
          <w:szCs w:val="23"/>
        </w:rPr>
        <w:t>ue nous ne leur avons pas suffisamment simplifié la vie.</w:t>
      </w:r>
    </w:p>
    <w:p w:rsidR="00527C3F" w:rsidRPr="00472015" w:rsidRDefault="00817E73" w:rsidP="002B0B41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472015">
        <w:rPr>
          <w:rFonts w:ascii="Times New Roman" w:hAnsi="Times New Roman"/>
          <w:b/>
          <w:sz w:val="23"/>
          <w:szCs w:val="23"/>
          <w:u w:val="single"/>
        </w:rPr>
        <w:t>Prélèvement à la source :</w:t>
      </w:r>
      <w:r w:rsidR="00527C3F" w:rsidRPr="00472015">
        <w:rPr>
          <w:rFonts w:ascii="Times New Roman" w:hAnsi="Times New Roman"/>
          <w:b/>
          <w:sz w:val="23"/>
          <w:szCs w:val="23"/>
          <w:u w:val="single"/>
        </w:rPr>
        <w:t xml:space="preserve"> un a priori toujours positif, mais des doutes sur la volonté réelle du gouvernement</w:t>
      </w:r>
    </w:p>
    <w:p w:rsidR="00817E73" w:rsidRPr="00472015" w:rsidRDefault="00527C3F" w:rsidP="002B0B41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59% des Français se disent favorables au prélèvement à la source de l</w:t>
      </w:r>
      <w:r w:rsidR="00817E73" w:rsidRPr="00472015">
        <w:rPr>
          <w:rFonts w:ascii="Times New Roman" w:hAnsi="Times New Roman"/>
          <w:b/>
          <w:sz w:val="23"/>
          <w:szCs w:val="23"/>
        </w:rPr>
        <w:t>’</w:t>
      </w:r>
      <w:r w:rsidRPr="00472015">
        <w:rPr>
          <w:rFonts w:ascii="Times New Roman" w:hAnsi="Times New Roman"/>
          <w:b/>
          <w:sz w:val="23"/>
          <w:szCs w:val="23"/>
        </w:rPr>
        <w:t>IR, dont 62% des sympathisants de gauche et 67% des électeurs de F. Hollande en 2012</w:t>
      </w:r>
      <w:r w:rsidRPr="00472015">
        <w:rPr>
          <w:rFonts w:ascii="Times New Roman" w:hAnsi="Times New Roman"/>
          <w:sz w:val="23"/>
          <w:szCs w:val="23"/>
        </w:rPr>
        <w:t>. Soit une proportion stable par rapport à mars 2014. Chose rare, tous les électorats y sont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ailleurs favorable</w:t>
      </w:r>
      <w:r w:rsidR="00B73F5B">
        <w:rPr>
          <w:rFonts w:ascii="Times New Roman" w:hAnsi="Times New Roman"/>
          <w:sz w:val="23"/>
          <w:szCs w:val="23"/>
        </w:rPr>
        <w:t>s</w:t>
      </w:r>
      <w:r w:rsidRPr="00472015">
        <w:rPr>
          <w:rFonts w:ascii="Times New Roman" w:hAnsi="Times New Roman"/>
          <w:sz w:val="23"/>
          <w:szCs w:val="23"/>
        </w:rPr>
        <w:t>, y comp</w:t>
      </w:r>
      <w:r w:rsidR="00817E73" w:rsidRPr="00472015">
        <w:rPr>
          <w:rFonts w:ascii="Times New Roman" w:hAnsi="Times New Roman"/>
          <w:sz w:val="23"/>
          <w:szCs w:val="23"/>
        </w:rPr>
        <w:t>ris celui de M. Le Pen (à 51%).</w:t>
      </w:r>
    </w:p>
    <w:p w:rsidR="00527C3F" w:rsidRPr="00472015" w:rsidRDefault="00527C3F" w:rsidP="00817E73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sz w:val="23"/>
          <w:szCs w:val="23"/>
        </w:rPr>
        <w:t>A noter que si les CSP+ y sont très favorables (71%), les CSP- sont plus divisées (50% - dont un certain nombre qui ne le paient pas, mais pourraient craindre de le payer).</w:t>
      </w:r>
    </w:p>
    <w:p w:rsidR="00527C3F" w:rsidRPr="00472015" w:rsidRDefault="00527C3F" w:rsidP="002B0B41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56% pensent que cela va permettre de faire des économies de fonctionnement et de diminuer les fraudes</w:t>
      </w:r>
      <w:r w:rsidRPr="00472015">
        <w:rPr>
          <w:rFonts w:ascii="Times New Roman" w:hAnsi="Times New Roman"/>
          <w:sz w:val="23"/>
          <w:szCs w:val="23"/>
        </w:rPr>
        <w:t>. A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 xml:space="preserve">inverse, </w:t>
      </w:r>
      <w:r w:rsidRPr="00472015">
        <w:rPr>
          <w:rFonts w:ascii="Times New Roman" w:hAnsi="Times New Roman"/>
          <w:b/>
          <w:sz w:val="23"/>
          <w:szCs w:val="23"/>
        </w:rPr>
        <w:t>les objections souvent mises en avant prennent peu</w:t>
      </w:r>
      <w:r w:rsidRPr="00472015">
        <w:rPr>
          <w:rFonts w:ascii="Times New Roman" w:hAnsi="Times New Roman"/>
          <w:sz w:val="23"/>
          <w:szCs w:val="23"/>
        </w:rPr>
        <w:t xml:space="preserve"> : 42% sont réticents à ce que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employeur connaisse les informations financières et personnelles sur ses salariés (sans clivage partisan notable).</w:t>
      </w:r>
    </w:p>
    <w:p w:rsidR="002B0B41" w:rsidRDefault="00527C3F" w:rsidP="002B0B41">
      <w:pPr>
        <w:pStyle w:val="Index6"/>
        <w:numPr>
          <w:ilvl w:val="0"/>
          <w:numId w:val="45"/>
        </w:numPr>
        <w:spacing w:before="18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Mais la volonté réelle du gouvernement est mise en doute</w:t>
      </w:r>
      <w:r w:rsidRPr="00472015">
        <w:rPr>
          <w:rFonts w:ascii="Times New Roman" w:hAnsi="Times New Roman"/>
          <w:sz w:val="23"/>
          <w:szCs w:val="23"/>
        </w:rPr>
        <w:t xml:space="preserve"> : 56% des Français, et 50% des sympathisants de gauche (y compris 48% des sympathisants PS) ne pensent pas que le gouvernement mènera ce projet jusqu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2B0B41">
        <w:rPr>
          <w:rFonts w:ascii="Times New Roman" w:hAnsi="Times New Roman"/>
          <w:sz w:val="23"/>
          <w:szCs w:val="23"/>
        </w:rPr>
        <w:t>au bout.</w:t>
      </w:r>
    </w:p>
    <w:p w:rsidR="002B0B41" w:rsidRDefault="002B0B41" w:rsidP="002B0B41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Au-</w:t>
      </w:r>
      <w:r w:rsidR="00527C3F" w:rsidRPr="00472015">
        <w:rPr>
          <w:rFonts w:ascii="Times New Roman" w:hAnsi="Times New Roman"/>
          <w:sz w:val="23"/>
          <w:szCs w:val="23"/>
        </w:rPr>
        <w:t>delà de la défiance dont toute action politique fait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 xml:space="preserve">objet </w:t>
      </w:r>
      <w:r w:rsidR="00527C3F" w:rsidRPr="002B0B41">
        <w:rPr>
          <w:rFonts w:ascii="Times New Roman" w:hAnsi="Times New Roman"/>
          <w:i/>
          <w:sz w:val="23"/>
          <w:szCs w:val="23"/>
        </w:rPr>
        <w:t>a priori</w:t>
      </w:r>
      <w:r w:rsidR="00527C3F" w:rsidRPr="00472015">
        <w:rPr>
          <w:rFonts w:ascii="Times New Roman" w:hAnsi="Times New Roman"/>
          <w:sz w:val="23"/>
          <w:szCs w:val="23"/>
        </w:rPr>
        <w:t xml:space="preserve">, les derniers propos contradictoires au sein même du gouvernement ont </w:t>
      </w:r>
      <w:r>
        <w:rPr>
          <w:rFonts w:ascii="Times New Roman" w:hAnsi="Times New Roman"/>
          <w:sz w:val="23"/>
          <w:szCs w:val="23"/>
        </w:rPr>
        <w:t xml:space="preserve">sans doute </w:t>
      </w:r>
      <w:r w:rsidR="00527C3F" w:rsidRPr="00472015">
        <w:rPr>
          <w:rFonts w:ascii="Times New Roman" w:hAnsi="Times New Roman"/>
          <w:sz w:val="23"/>
          <w:szCs w:val="23"/>
        </w:rPr>
        <w:t>été entendus.</w:t>
      </w:r>
      <w:r>
        <w:rPr>
          <w:rFonts w:ascii="Times New Roman" w:hAnsi="Times New Roman"/>
          <w:sz w:val="23"/>
          <w:szCs w:val="23"/>
        </w:rPr>
        <w:t xml:space="preserve"> En outre, </w:t>
      </w:r>
      <w:r w:rsidR="00527C3F" w:rsidRPr="00472015">
        <w:rPr>
          <w:rFonts w:ascii="Times New Roman" w:hAnsi="Times New Roman"/>
          <w:sz w:val="23"/>
          <w:szCs w:val="23"/>
        </w:rPr>
        <w:t>ce n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est pas parce que les F</w:t>
      </w:r>
      <w:r w:rsidR="00527C3F" w:rsidRPr="00472015">
        <w:rPr>
          <w:rFonts w:ascii="Times New Roman" w:hAnsi="Times New Roman"/>
          <w:sz w:val="23"/>
          <w:szCs w:val="23"/>
        </w:rPr>
        <w:t>ran</w:t>
      </w:r>
      <w:r>
        <w:rPr>
          <w:rFonts w:ascii="Times New Roman" w:hAnsi="Times New Roman"/>
          <w:sz w:val="23"/>
          <w:szCs w:val="23"/>
        </w:rPr>
        <w:t>çais doutent aujourd’hui que nous le ferons</w:t>
      </w:r>
      <w:r w:rsidR="00527C3F" w:rsidRPr="00472015">
        <w:rPr>
          <w:rFonts w:ascii="Times New Roman" w:hAnsi="Times New Roman"/>
          <w:sz w:val="23"/>
          <w:szCs w:val="23"/>
        </w:rPr>
        <w:t xml:space="preserve"> qu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ils ne considèrero</w:t>
      </w:r>
      <w:r w:rsidR="00527C3F" w:rsidRPr="00472015">
        <w:rPr>
          <w:rFonts w:ascii="Times New Roman" w:hAnsi="Times New Roman"/>
          <w:sz w:val="23"/>
          <w:szCs w:val="23"/>
        </w:rPr>
        <w:t xml:space="preserve">nt pas un abandon </w:t>
      </w:r>
      <w:r>
        <w:rPr>
          <w:rFonts w:ascii="Times New Roman" w:hAnsi="Times New Roman"/>
          <w:sz w:val="23"/>
          <w:szCs w:val="23"/>
        </w:rPr>
        <w:t xml:space="preserve">simple </w:t>
      </w:r>
      <w:r w:rsidR="00527C3F" w:rsidRPr="00472015">
        <w:rPr>
          <w:rFonts w:ascii="Times New Roman" w:hAnsi="Times New Roman"/>
          <w:sz w:val="23"/>
          <w:szCs w:val="23"/>
        </w:rPr>
        <w:t>de cette proposi</w:t>
      </w:r>
      <w:r>
        <w:rPr>
          <w:rFonts w:ascii="Times New Roman" w:hAnsi="Times New Roman"/>
          <w:sz w:val="23"/>
          <w:szCs w:val="23"/>
        </w:rPr>
        <w:t>tion comme un « reniement »</w:t>
      </w:r>
      <w:r w:rsidR="00817E73" w:rsidRPr="00472015">
        <w:rPr>
          <w:rFonts w:ascii="Times New Roman" w:hAnsi="Times New Roman"/>
          <w:sz w:val="23"/>
          <w:szCs w:val="23"/>
        </w:rPr>
        <w:t xml:space="preserve"> (</w:t>
      </w:r>
      <w:r w:rsidR="00527C3F" w:rsidRPr="00472015">
        <w:rPr>
          <w:rFonts w:ascii="Times New Roman" w:hAnsi="Times New Roman"/>
          <w:sz w:val="23"/>
          <w:szCs w:val="23"/>
        </w:rPr>
        <w:t>ou une preuve que nous avons menti).</w:t>
      </w:r>
    </w:p>
    <w:p w:rsidR="002B0B41" w:rsidRDefault="002B0B41" w:rsidP="002B0B41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2B0B41" w:rsidRPr="00472015" w:rsidRDefault="002B0B41" w:rsidP="002B0B41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527C3F" w:rsidRPr="00472015" w:rsidRDefault="00527C3F" w:rsidP="00B73F5B">
      <w:pPr>
        <w:pStyle w:val="Index6"/>
        <w:numPr>
          <w:ilvl w:val="0"/>
          <w:numId w:val="15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472015">
        <w:rPr>
          <w:rFonts w:ascii="Times New Roman" w:hAnsi="Times New Roman"/>
          <w:b/>
          <w:sz w:val="23"/>
          <w:szCs w:val="23"/>
          <w:u w:val="single"/>
        </w:rPr>
        <w:t>Réformes économiques et sociales</w:t>
      </w:r>
    </w:p>
    <w:p w:rsidR="00527C3F" w:rsidRPr="00472015" w:rsidRDefault="00527C3F" w:rsidP="00817E73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72015">
        <w:rPr>
          <w:rFonts w:ascii="Times New Roman" w:hAnsi="Times New Roman"/>
          <w:b/>
          <w:sz w:val="23"/>
          <w:szCs w:val="23"/>
        </w:rPr>
        <w:t>48% des Français pensent que le PM est en mesure de mener à bien des réformes économiques et sociales</w:t>
      </w:r>
      <w:r w:rsidRPr="00472015">
        <w:rPr>
          <w:rFonts w:ascii="Times New Roman" w:hAnsi="Times New Roman"/>
          <w:sz w:val="23"/>
          <w:szCs w:val="23"/>
        </w:rPr>
        <w:t>, dont 57% des sympathisants PS et 43% à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UMP.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Pr="00472015">
        <w:rPr>
          <w:rFonts w:ascii="Times New Roman" w:hAnsi="Times New Roman"/>
          <w:sz w:val="23"/>
          <w:szCs w:val="23"/>
        </w:rPr>
        <w:t>issue du congrès a sans doute rassuré certains, qui voy</w:t>
      </w:r>
      <w:r w:rsidR="002B0B41">
        <w:rPr>
          <w:rFonts w:ascii="Times New Roman" w:hAnsi="Times New Roman"/>
          <w:sz w:val="23"/>
          <w:szCs w:val="23"/>
        </w:rPr>
        <w:t>aient il y a quelques semaines « </w:t>
      </w:r>
      <w:r w:rsidRPr="00472015">
        <w:rPr>
          <w:rFonts w:ascii="Times New Roman" w:hAnsi="Times New Roman"/>
          <w:sz w:val="23"/>
          <w:szCs w:val="23"/>
        </w:rPr>
        <w:t>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2B0B41">
        <w:rPr>
          <w:rFonts w:ascii="Times New Roman" w:hAnsi="Times New Roman"/>
          <w:sz w:val="23"/>
          <w:szCs w:val="23"/>
        </w:rPr>
        <w:t>isolement » du PM à gauche comme un danger.</w:t>
      </w:r>
    </w:p>
    <w:p w:rsidR="002B0B41" w:rsidRDefault="002B0B41" w:rsidP="00F01A78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L’amélioration</w:t>
      </w:r>
      <w:r w:rsidR="00527C3F" w:rsidRPr="00472015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 w:rsidR="00527C3F" w:rsidRPr="00472015">
        <w:rPr>
          <w:rFonts w:ascii="Times New Roman" w:hAnsi="Times New Roman"/>
          <w:sz w:val="23"/>
          <w:szCs w:val="23"/>
        </w:rPr>
        <w:t>es indicateurs économiques (+7 points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>optimisme pour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 xml:space="preserve">avenir de la société française dans le dernier baromètre CSA, dont +12 à </w:t>
      </w:r>
      <w:r>
        <w:rPr>
          <w:rFonts w:ascii="Times New Roman" w:hAnsi="Times New Roman"/>
          <w:sz w:val="23"/>
          <w:szCs w:val="23"/>
        </w:rPr>
        <w:t>gauche, et +11 points</w:t>
      </w:r>
      <w:r w:rsidR="00527C3F" w:rsidRPr="00472015">
        <w:rPr>
          <w:rFonts w:ascii="Times New Roman" w:hAnsi="Times New Roman"/>
          <w:sz w:val="23"/>
          <w:szCs w:val="23"/>
        </w:rPr>
        <w:t xml:space="preserve">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>optimisme pour son avenir personnel - des nive</w:t>
      </w:r>
      <w:r>
        <w:rPr>
          <w:rFonts w:ascii="Times New Roman" w:hAnsi="Times New Roman"/>
          <w:sz w:val="23"/>
          <w:szCs w:val="23"/>
        </w:rPr>
        <w:t>aux plus atteints depuis 2013) n</w:t>
      </w:r>
      <w:r w:rsidR="00527C3F" w:rsidRPr="00472015">
        <w:rPr>
          <w:rFonts w:ascii="Times New Roman" w:hAnsi="Times New Roman"/>
          <w:sz w:val="23"/>
          <w:szCs w:val="23"/>
        </w:rPr>
        <w:t>e doit pas inviter à l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immobilisme, au contraire :</w:t>
      </w:r>
      <w:r w:rsidR="00527C3F" w:rsidRPr="00472015">
        <w:rPr>
          <w:rFonts w:ascii="Times New Roman" w:hAnsi="Times New Roman"/>
          <w:sz w:val="23"/>
          <w:szCs w:val="23"/>
        </w:rPr>
        <w:t xml:space="preserve"> le regain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 xml:space="preserve">optimisme se nourrit </w:t>
      </w:r>
      <w:r>
        <w:rPr>
          <w:rFonts w:ascii="Times New Roman" w:hAnsi="Times New Roman"/>
          <w:sz w:val="23"/>
          <w:szCs w:val="23"/>
        </w:rPr>
        <w:t xml:space="preserve">précisément </w:t>
      </w:r>
      <w:r w:rsidR="00527C3F" w:rsidRPr="00472015">
        <w:rPr>
          <w:rFonts w:ascii="Times New Roman" w:hAnsi="Times New Roman"/>
          <w:sz w:val="23"/>
          <w:szCs w:val="23"/>
        </w:rPr>
        <w:t>de la perception d</w:t>
      </w:r>
      <w:r w:rsidR="00817E73" w:rsidRPr="00472015">
        <w:rPr>
          <w:rFonts w:ascii="Times New Roman" w:hAnsi="Times New Roman"/>
          <w:sz w:val="23"/>
          <w:szCs w:val="23"/>
        </w:rPr>
        <w:t>’</w:t>
      </w:r>
      <w:r w:rsidR="00527C3F" w:rsidRPr="00472015">
        <w:rPr>
          <w:rFonts w:ascii="Times New Roman" w:hAnsi="Times New Roman"/>
          <w:sz w:val="23"/>
          <w:szCs w:val="23"/>
        </w:rPr>
        <w:t xml:space="preserve">une volonté réformiste. </w:t>
      </w:r>
    </w:p>
    <w:p w:rsidR="00527C3F" w:rsidRPr="00472015" w:rsidRDefault="002B0B41" w:rsidP="00F01A78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C’est en outre le seul moyen de lier « action gouvernementale » et « amélioration de la situation », pour l’instant encore </w:t>
      </w:r>
      <w:r w:rsidR="00527C3F" w:rsidRPr="00472015">
        <w:rPr>
          <w:rFonts w:ascii="Times New Roman" w:hAnsi="Times New Roman"/>
          <w:sz w:val="23"/>
          <w:szCs w:val="23"/>
        </w:rPr>
        <w:t xml:space="preserve">largement </w:t>
      </w:r>
      <w:r>
        <w:rPr>
          <w:rFonts w:ascii="Times New Roman" w:hAnsi="Times New Roman"/>
          <w:sz w:val="23"/>
          <w:szCs w:val="23"/>
        </w:rPr>
        <w:t>dissociés</w:t>
      </w:r>
      <w:r w:rsidR="00527C3F" w:rsidRPr="00472015">
        <w:rPr>
          <w:rFonts w:ascii="Times New Roman" w:hAnsi="Times New Roman"/>
          <w:sz w:val="23"/>
          <w:szCs w:val="23"/>
        </w:rPr>
        <w:t>.</w:t>
      </w:r>
    </w:p>
    <w:p w:rsidR="00527C3F" w:rsidRPr="00472015" w:rsidRDefault="00527C3F" w:rsidP="00CD221D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</w:p>
    <w:p w:rsidR="00563B3D" w:rsidRPr="002B0B41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</w:rPr>
      </w:pPr>
      <w:r w:rsidRPr="002B0B41">
        <w:tab/>
      </w:r>
      <w:r w:rsidRPr="002B0B41">
        <w:rPr>
          <w:rFonts w:ascii="Times New Roman" w:hAnsi="Times New Roman"/>
        </w:rPr>
        <w:t>Adrien ABECASSIS</w:t>
      </w:r>
    </w:p>
    <w:sectPr w:rsidR="00563B3D" w:rsidRPr="002B0B41" w:rsidSect="00676612">
      <w:footerReference w:type="even" r:id="rId8"/>
      <w:footerReference w:type="default" r:id="rId9"/>
      <w:footerReference w:type="first" r:id="rId10"/>
      <w:pgSz w:w="11906" w:h="16838"/>
      <w:pgMar w:top="907" w:right="1247" w:bottom="993" w:left="1191" w:header="709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1472" w:rsidRDefault="00991472" w:rsidP="00CF4CAB">
      <w:pPr>
        <w:spacing w:after="0" w:line="240" w:lineRule="auto"/>
      </w:pPr>
      <w:r>
        <w:separator/>
      </w:r>
    </w:p>
  </w:endnote>
  <w:endnote w:type="continuationSeparator" w:id="0">
    <w:p w:rsidR="00991472" w:rsidRDefault="00991472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Pr="00676612" w:rsidRDefault="00542C8C" w:rsidP="00676612">
    <w:pPr>
      <w:pStyle w:val="Footer"/>
      <w:jc w:val="right"/>
      <w:rPr>
        <w:rFonts w:ascii="Times New Roman" w:hAnsi="Times New Roman"/>
      </w:rPr>
    </w:pPr>
    <w:r w:rsidRPr="00676612">
      <w:rPr>
        <w:rFonts w:ascii="Times New Roman" w:hAnsi="Times New Roman"/>
      </w:rPr>
      <w:fldChar w:fldCharType="begin"/>
    </w:r>
    <w:r w:rsidRPr="00676612">
      <w:rPr>
        <w:rFonts w:ascii="Times New Roman" w:hAnsi="Times New Roman"/>
      </w:rPr>
      <w:instrText>PAGE   \* MERGEFORMAT</w:instrText>
    </w:r>
    <w:r w:rsidRPr="00676612">
      <w:rPr>
        <w:rFonts w:ascii="Times New Roman" w:hAnsi="Times New Roman"/>
      </w:rPr>
      <w:fldChar w:fldCharType="separate"/>
    </w:r>
    <w:r w:rsidR="00B03C04">
      <w:rPr>
        <w:rFonts w:ascii="Times New Roman" w:hAnsi="Times New Roman"/>
        <w:noProof/>
      </w:rPr>
      <w:t>2</w:t>
    </w:r>
    <w:r w:rsidRPr="00676612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1472" w:rsidRDefault="00991472" w:rsidP="00CF4CAB">
      <w:pPr>
        <w:spacing w:after="0" w:line="240" w:lineRule="auto"/>
      </w:pPr>
      <w:r>
        <w:separator/>
      </w:r>
    </w:p>
  </w:footnote>
  <w:footnote w:type="continuationSeparator" w:id="0">
    <w:p w:rsidR="00991472" w:rsidRDefault="00991472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70" w:hanging="360"/>
      </w:pPr>
    </w:lvl>
    <w:lvl w:ilvl="2">
      <w:start w:val="1"/>
      <w:numFmt w:val="lowerRoman"/>
      <w:lvlText w:val="%3."/>
      <w:lvlJc w:val="right"/>
      <w:pPr>
        <w:ind w:left="2890" w:hanging="180"/>
      </w:pPr>
    </w:lvl>
    <w:lvl w:ilvl="3">
      <w:start w:val="1"/>
      <w:numFmt w:val="decimal"/>
      <w:lvlText w:val="%4."/>
      <w:lvlJc w:val="left"/>
      <w:pPr>
        <w:ind w:left="3610" w:hanging="360"/>
      </w:pPr>
    </w:lvl>
    <w:lvl w:ilvl="4">
      <w:start w:val="1"/>
      <w:numFmt w:val="lowerLetter"/>
      <w:lvlText w:val="%5."/>
      <w:lvlJc w:val="left"/>
      <w:pPr>
        <w:ind w:left="4330" w:hanging="360"/>
      </w:pPr>
    </w:lvl>
    <w:lvl w:ilvl="5">
      <w:start w:val="1"/>
      <w:numFmt w:val="lowerRoman"/>
      <w:lvlText w:val="%6."/>
      <w:lvlJc w:val="right"/>
      <w:pPr>
        <w:ind w:left="5050" w:hanging="180"/>
      </w:pPr>
    </w:lvl>
    <w:lvl w:ilvl="6">
      <w:start w:val="1"/>
      <w:numFmt w:val="decimal"/>
      <w:lvlText w:val="%7."/>
      <w:lvlJc w:val="left"/>
      <w:pPr>
        <w:ind w:left="5770" w:hanging="360"/>
      </w:pPr>
    </w:lvl>
    <w:lvl w:ilvl="7">
      <w:start w:val="1"/>
      <w:numFmt w:val="lowerLetter"/>
      <w:lvlText w:val="%8."/>
      <w:lvlJc w:val="left"/>
      <w:pPr>
        <w:ind w:left="6490" w:hanging="360"/>
      </w:pPr>
    </w:lvl>
    <w:lvl w:ilvl="8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CD000E0"/>
    <w:multiLevelType w:val="hybridMultilevel"/>
    <w:tmpl w:val="AAD2B39A"/>
    <w:lvl w:ilvl="0" w:tplc="3C5AB5B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234F2"/>
    <w:multiLevelType w:val="hybridMultilevel"/>
    <w:tmpl w:val="01A21592"/>
    <w:lvl w:ilvl="0" w:tplc="23283F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1930905"/>
    <w:multiLevelType w:val="hybridMultilevel"/>
    <w:tmpl w:val="8450602C"/>
    <w:lvl w:ilvl="0" w:tplc="695A035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C39D6"/>
    <w:multiLevelType w:val="hybridMultilevel"/>
    <w:tmpl w:val="0CCC694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E39DA"/>
    <w:multiLevelType w:val="hybridMultilevel"/>
    <w:tmpl w:val="ABDC9266"/>
    <w:lvl w:ilvl="0" w:tplc="DEF283A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270773516">
    <w:abstractNumId w:val="39"/>
  </w:num>
  <w:num w:numId="2" w16cid:durableId="1626958947">
    <w:abstractNumId w:val="1"/>
  </w:num>
  <w:num w:numId="3" w16cid:durableId="1377923952">
    <w:abstractNumId w:val="13"/>
  </w:num>
  <w:num w:numId="4" w16cid:durableId="1861970416">
    <w:abstractNumId w:val="25"/>
  </w:num>
  <w:num w:numId="5" w16cid:durableId="1836726330">
    <w:abstractNumId w:val="4"/>
  </w:num>
  <w:num w:numId="6" w16cid:durableId="9116227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20710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348540">
    <w:abstractNumId w:val="32"/>
  </w:num>
  <w:num w:numId="9" w16cid:durableId="95757503">
    <w:abstractNumId w:val="12"/>
  </w:num>
  <w:num w:numId="10" w16cid:durableId="2114354087">
    <w:abstractNumId w:val="23"/>
  </w:num>
  <w:num w:numId="11" w16cid:durableId="287442462">
    <w:abstractNumId w:val="26"/>
  </w:num>
  <w:num w:numId="12" w16cid:durableId="1370258483">
    <w:abstractNumId w:val="10"/>
  </w:num>
  <w:num w:numId="13" w16cid:durableId="202258799">
    <w:abstractNumId w:val="16"/>
  </w:num>
  <w:num w:numId="14" w16cid:durableId="640890416">
    <w:abstractNumId w:val="24"/>
  </w:num>
  <w:num w:numId="15" w16cid:durableId="451104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2919427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26611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9793135">
    <w:abstractNumId w:val="8"/>
  </w:num>
  <w:num w:numId="19" w16cid:durableId="967397593">
    <w:abstractNumId w:val="20"/>
  </w:num>
  <w:num w:numId="20" w16cid:durableId="1844782982">
    <w:abstractNumId w:val="19"/>
  </w:num>
  <w:num w:numId="21" w16cid:durableId="1989168819">
    <w:abstractNumId w:val="3"/>
  </w:num>
  <w:num w:numId="22" w16cid:durableId="1918633082">
    <w:abstractNumId w:val="2"/>
  </w:num>
  <w:num w:numId="23" w16cid:durableId="1845897830">
    <w:abstractNumId w:val="14"/>
  </w:num>
  <w:num w:numId="24" w16cid:durableId="1130897186">
    <w:abstractNumId w:val="38"/>
  </w:num>
  <w:num w:numId="25" w16cid:durableId="401149313">
    <w:abstractNumId w:val="31"/>
  </w:num>
  <w:num w:numId="26" w16cid:durableId="11748771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8905031">
    <w:abstractNumId w:val="41"/>
  </w:num>
  <w:num w:numId="28" w16cid:durableId="1939177127">
    <w:abstractNumId w:val="30"/>
  </w:num>
  <w:num w:numId="29" w16cid:durableId="830558503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1198079">
    <w:abstractNumId w:val="0"/>
  </w:num>
  <w:num w:numId="31" w16cid:durableId="1041975651">
    <w:abstractNumId w:val="37"/>
  </w:num>
  <w:num w:numId="32" w16cid:durableId="544023768">
    <w:abstractNumId w:val="5"/>
  </w:num>
  <w:num w:numId="33" w16cid:durableId="43471728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10825285">
    <w:abstractNumId w:val="17"/>
  </w:num>
  <w:num w:numId="35" w16cid:durableId="1097294034">
    <w:abstractNumId w:val="29"/>
  </w:num>
  <w:num w:numId="36" w16cid:durableId="527379980">
    <w:abstractNumId w:val="28"/>
  </w:num>
  <w:num w:numId="37" w16cid:durableId="1312489539">
    <w:abstractNumId w:val="6"/>
  </w:num>
  <w:num w:numId="38" w16cid:durableId="700594934">
    <w:abstractNumId w:val="7"/>
  </w:num>
  <w:num w:numId="39" w16cid:durableId="1063412408">
    <w:abstractNumId w:val="21"/>
  </w:num>
  <w:num w:numId="40" w16cid:durableId="2142377005">
    <w:abstractNumId w:val="33"/>
  </w:num>
  <w:num w:numId="41" w16cid:durableId="914320660">
    <w:abstractNumId w:val="35"/>
  </w:num>
  <w:num w:numId="42" w16cid:durableId="1902253927">
    <w:abstractNumId w:val="11"/>
  </w:num>
  <w:num w:numId="43" w16cid:durableId="2124038471">
    <w:abstractNumId w:val="15"/>
  </w:num>
  <w:num w:numId="44" w16cid:durableId="279535618">
    <w:abstractNumId w:val="9"/>
  </w:num>
  <w:num w:numId="45" w16cid:durableId="1796361994">
    <w:abstractNumId w:val="36"/>
  </w:num>
  <w:num w:numId="46" w16cid:durableId="858560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4580"/>
    <w:rsid w:val="000319B0"/>
    <w:rsid w:val="00031CDD"/>
    <w:rsid w:val="00057E70"/>
    <w:rsid w:val="00061993"/>
    <w:rsid w:val="000623C3"/>
    <w:rsid w:val="000716DA"/>
    <w:rsid w:val="00072037"/>
    <w:rsid w:val="00073B18"/>
    <w:rsid w:val="000861D7"/>
    <w:rsid w:val="00095CB4"/>
    <w:rsid w:val="000A55FA"/>
    <w:rsid w:val="000C25AB"/>
    <w:rsid w:val="000C7A38"/>
    <w:rsid w:val="000D0AD1"/>
    <w:rsid w:val="000D1840"/>
    <w:rsid w:val="000D200C"/>
    <w:rsid w:val="000D7E84"/>
    <w:rsid w:val="000F4377"/>
    <w:rsid w:val="00101D90"/>
    <w:rsid w:val="00105D1C"/>
    <w:rsid w:val="00107EDB"/>
    <w:rsid w:val="0011140E"/>
    <w:rsid w:val="001338A0"/>
    <w:rsid w:val="00133D19"/>
    <w:rsid w:val="00135BA0"/>
    <w:rsid w:val="001418DA"/>
    <w:rsid w:val="001423DB"/>
    <w:rsid w:val="001426D7"/>
    <w:rsid w:val="00144F67"/>
    <w:rsid w:val="001710D0"/>
    <w:rsid w:val="00171E36"/>
    <w:rsid w:val="001732F2"/>
    <w:rsid w:val="001A33C4"/>
    <w:rsid w:val="001B640F"/>
    <w:rsid w:val="001C1303"/>
    <w:rsid w:val="001D00AC"/>
    <w:rsid w:val="001D02E9"/>
    <w:rsid w:val="001D6022"/>
    <w:rsid w:val="001E0C59"/>
    <w:rsid w:val="001E62FA"/>
    <w:rsid w:val="001F262D"/>
    <w:rsid w:val="001F2B0D"/>
    <w:rsid w:val="00200E3D"/>
    <w:rsid w:val="00204BC5"/>
    <w:rsid w:val="002157A6"/>
    <w:rsid w:val="00220F7E"/>
    <w:rsid w:val="002638BB"/>
    <w:rsid w:val="002716DD"/>
    <w:rsid w:val="00274B18"/>
    <w:rsid w:val="00282660"/>
    <w:rsid w:val="00283167"/>
    <w:rsid w:val="002969B7"/>
    <w:rsid w:val="0029700C"/>
    <w:rsid w:val="002A30E5"/>
    <w:rsid w:val="002B0B41"/>
    <w:rsid w:val="002D4CD5"/>
    <w:rsid w:val="002D6B30"/>
    <w:rsid w:val="002F0E21"/>
    <w:rsid w:val="002F47A9"/>
    <w:rsid w:val="002F7D2D"/>
    <w:rsid w:val="00300ADC"/>
    <w:rsid w:val="00305665"/>
    <w:rsid w:val="003141A9"/>
    <w:rsid w:val="00321F6B"/>
    <w:rsid w:val="003313CB"/>
    <w:rsid w:val="00331D1C"/>
    <w:rsid w:val="003505A8"/>
    <w:rsid w:val="00353F16"/>
    <w:rsid w:val="00360B5E"/>
    <w:rsid w:val="003776AC"/>
    <w:rsid w:val="0039112E"/>
    <w:rsid w:val="00392BB2"/>
    <w:rsid w:val="00393C2A"/>
    <w:rsid w:val="0039411D"/>
    <w:rsid w:val="003C4A2C"/>
    <w:rsid w:val="003D736C"/>
    <w:rsid w:val="003E3A46"/>
    <w:rsid w:val="003E647C"/>
    <w:rsid w:val="003F30E0"/>
    <w:rsid w:val="003F5A94"/>
    <w:rsid w:val="003F630E"/>
    <w:rsid w:val="003F6DE5"/>
    <w:rsid w:val="003F7F8D"/>
    <w:rsid w:val="00403E66"/>
    <w:rsid w:val="00405EA7"/>
    <w:rsid w:val="00407765"/>
    <w:rsid w:val="00416B9A"/>
    <w:rsid w:val="0042522A"/>
    <w:rsid w:val="00431DF3"/>
    <w:rsid w:val="00453606"/>
    <w:rsid w:val="0046174F"/>
    <w:rsid w:val="00472015"/>
    <w:rsid w:val="0049164F"/>
    <w:rsid w:val="0049318A"/>
    <w:rsid w:val="004A0B05"/>
    <w:rsid w:val="004A6A02"/>
    <w:rsid w:val="004C3F36"/>
    <w:rsid w:val="004C459E"/>
    <w:rsid w:val="004C7845"/>
    <w:rsid w:val="004D7162"/>
    <w:rsid w:val="004E454C"/>
    <w:rsid w:val="004F4C77"/>
    <w:rsid w:val="00505A6E"/>
    <w:rsid w:val="005148F7"/>
    <w:rsid w:val="00520F21"/>
    <w:rsid w:val="00527C3F"/>
    <w:rsid w:val="00532DB9"/>
    <w:rsid w:val="00542C8C"/>
    <w:rsid w:val="00563B3D"/>
    <w:rsid w:val="005756AA"/>
    <w:rsid w:val="00576FE8"/>
    <w:rsid w:val="005846BC"/>
    <w:rsid w:val="00590C2C"/>
    <w:rsid w:val="00593A46"/>
    <w:rsid w:val="00594E1C"/>
    <w:rsid w:val="005A5EBC"/>
    <w:rsid w:val="005B2411"/>
    <w:rsid w:val="005D04A5"/>
    <w:rsid w:val="005D1663"/>
    <w:rsid w:val="005D1CFC"/>
    <w:rsid w:val="005D3FEA"/>
    <w:rsid w:val="005E3CD9"/>
    <w:rsid w:val="005E584E"/>
    <w:rsid w:val="005F42E1"/>
    <w:rsid w:val="00613E86"/>
    <w:rsid w:val="00613EEE"/>
    <w:rsid w:val="0061415F"/>
    <w:rsid w:val="00642F00"/>
    <w:rsid w:val="0066179F"/>
    <w:rsid w:val="00671566"/>
    <w:rsid w:val="00676612"/>
    <w:rsid w:val="00683265"/>
    <w:rsid w:val="00687F97"/>
    <w:rsid w:val="006A1CCC"/>
    <w:rsid w:val="006A2CA6"/>
    <w:rsid w:val="006B5695"/>
    <w:rsid w:val="006C0F90"/>
    <w:rsid w:val="006D2313"/>
    <w:rsid w:val="006D4AE6"/>
    <w:rsid w:val="006E6EE9"/>
    <w:rsid w:val="006F5481"/>
    <w:rsid w:val="007027D9"/>
    <w:rsid w:val="007029B7"/>
    <w:rsid w:val="00706E69"/>
    <w:rsid w:val="007104D3"/>
    <w:rsid w:val="0071245F"/>
    <w:rsid w:val="00712540"/>
    <w:rsid w:val="00720113"/>
    <w:rsid w:val="007235B8"/>
    <w:rsid w:val="00730982"/>
    <w:rsid w:val="0073310B"/>
    <w:rsid w:val="00733D34"/>
    <w:rsid w:val="007359CE"/>
    <w:rsid w:val="00735F82"/>
    <w:rsid w:val="00743042"/>
    <w:rsid w:val="00764547"/>
    <w:rsid w:val="00771653"/>
    <w:rsid w:val="00783066"/>
    <w:rsid w:val="00784F1A"/>
    <w:rsid w:val="007873DB"/>
    <w:rsid w:val="00796450"/>
    <w:rsid w:val="007A45F2"/>
    <w:rsid w:val="007B3F9A"/>
    <w:rsid w:val="007B426B"/>
    <w:rsid w:val="007B668C"/>
    <w:rsid w:val="007C1C34"/>
    <w:rsid w:val="007C78C4"/>
    <w:rsid w:val="007E0F90"/>
    <w:rsid w:val="007E28BA"/>
    <w:rsid w:val="007E578C"/>
    <w:rsid w:val="007F1DBE"/>
    <w:rsid w:val="007F7F7C"/>
    <w:rsid w:val="00800A48"/>
    <w:rsid w:val="008058F7"/>
    <w:rsid w:val="00811021"/>
    <w:rsid w:val="00817E73"/>
    <w:rsid w:val="0082226A"/>
    <w:rsid w:val="008225FE"/>
    <w:rsid w:val="00823005"/>
    <w:rsid w:val="00824D03"/>
    <w:rsid w:val="00840C4F"/>
    <w:rsid w:val="00841F14"/>
    <w:rsid w:val="008602FD"/>
    <w:rsid w:val="00872216"/>
    <w:rsid w:val="00881333"/>
    <w:rsid w:val="0089600B"/>
    <w:rsid w:val="008A796E"/>
    <w:rsid w:val="008B7067"/>
    <w:rsid w:val="008D2DD0"/>
    <w:rsid w:val="008D7D03"/>
    <w:rsid w:val="008E34E4"/>
    <w:rsid w:val="008F349E"/>
    <w:rsid w:val="00916D36"/>
    <w:rsid w:val="00932BDF"/>
    <w:rsid w:val="009339E2"/>
    <w:rsid w:val="00957C89"/>
    <w:rsid w:val="0096377E"/>
    <w:rsid w:val="00973A87"/>
    <w:rsid w:val="00991472"/>
    <w:rsid w:val="009A0390"/>
    <w:rsid w:val="009B1709"/>
    <w:rsid w:val="009B5E03"/>
    <w:rsid w:val="009C60D5"/>
    <w:rsid w:val="009E0CEF"/>
    <w:rsid w:val="009E2B20"/>
    <w:rsid w:val="009E3851"/>
    <w:rsid w:val="009E4A45"/>
    <w:rsid w:val="009E59C8"/>
    <w:rsid w:val="009F33EE"/>
    <w:rsid w:val="009F66DA"/>
    <w:rsid w:val="00A141FA"/>
    <w:rsid w:val="00A35C02"/>
    <w:rsid w:val="00A36C76"/>
    <w:rsid w:val="00A478BE"/>
    <w:rsid w:val="00A47B62"/>
    <w:rsid w:val="00A5268A"/>
    <w:rsid w:val="00A765CB"/>
    <w:rsid w:val="00A834DC"/>
    <w:rsid w:val="00A8511A"/>
    <w:rsid w:val="00A85155"/>
    <w:rsid w:val="00AA40C7"/>
    <w:rsid w:val="00AA745B"/>
    <w:rsid w:val="00AC0567"/>
    <w:rsid w:val="00B03C04"/>
    <w:rsid w:val="00B1265A"/>
    <w:rsid w:val="00B27E03"/>
    <w:rsid w:val="00B32D20"/>
    <w:rsid w:val="00B35C3F"/>
    <w:rsid w:val="00B51BC3"/>
    <w:rsid w:val="00B56F7C"/>
    <w:rsid w:val="00B606C9"/>
    <w:rsid w:val="00B62B0C"/>
    <w:rsid w:val="00B72BBB"/>
    <w:rsid w:val="00B73F5B"/>
    <w:rsid w:val="00B9346D"/>
    <w:rsid w:val="00B97FE7"/>
    <w:rsid w:val="00BA0B79"/>
    <w:rsid w:val="00BA0D33"/>
    <w:rsid w:val="00BA43F4"/>
    <w:rsid w:val="00BC5974"/>
    <w:rsid w:val="00BC631C"/>
    <w:rsid w:val="00BD1348"/>
    <w:rsid w:val="00BD347D"/>
    <w:rsid w:val="00BE543C"/>
    <w:rsid w:val="00BF7AD3"/>
    <w:rsid w:val="00C01A6A"/>
    <w:rsid w:val="00C12B0E"/>
    <w:rsid w:val="00C12BCF"/>
    <w:rsid w:val="00C2187C"/>
    <w:rsid w:val="00C2240F"/>
    <w:rsid w:val="00C27671"/>
    <w:rsid w:val="00C343E2"/>
    <w:rsid w:val="00C35F4C"/>
    <w:rsid w:val="00C42ACB"/>
    <w:rsid w:val="00C438E0"/>
    <w:rsid w:val="00C50C2F"/>
    <w:rsid w:val="00C6264C"/>
    <w:rsid w:val="00C732A7"/>
    <w:rsid w:val="00C84AC8"/>
    <w:rsid w:val="00C85323"/>
    <w:rsid w:val="00CA3E9E"/>
    <w:rsid w:val="00CA4CC2"/>
    <w:rsid w:val="00CA69B8"/>
    <w:rsid w:val="00CB79C3"/>
    <w:rsid w:val="00CC3F6A"/>
    <w:rsid w:val="00CD221D"/>
    <w:rsid w:val="00CE5ED9"/>
    <w:rsid w:val="00CF4CAB"/>
    <w:rsid w:val="00D002A0"/>
    <w:rsid w:val="00D054BE"/>
    <w:rsid w:val="00D23CF5"/>
    <w:rsid w:val="00D26486"/>
    <w:rsid w:val="00D452DA"/>
    <w:rsid w:val="00D470A9"/>
    <w:rsid w:val="00D47AAE"/>
    <w:rsid w:val="00D520E1"/>
    <w:rsid w:val="00D62344"/>
    <w:rsid w:val="00D62C7C"/>
    <w:rsid w:val="00D730C4"/>
    <w:rsid w:val="00D75AA0"/>
    <w:rsid w:val="00D855EF"/>
    <w:rsid w:val="00D85758"/>
    <w:rsid w:val="00D90F02"/>
    <w:rsid w:val="00D9489E"/>
    <w:rsid w:val="00DC4709"/>
    <w:rsid w:val="00DD643A"/>
    <w:rsid w:val="00DE396D"/>
    <w:rsid w:val="00DE3B88"/>
    <w:rsid w:val="00DF25C6"/>
    <w:rsid w:val="00E149BB"/>
    <w:rsid w:val="00E26C7F"/>
    <w:rsid w:val="00E45C77"/>
    <w:rsid w:val="00E6382A"/>
    <w:rsid w:val="00E66ACB"/>
    <w:rsid w:val="00E84899"/>
    <w:rsid w:val="00E87481"/>
    <w:rsid w:val="00EC4263"/>
    <w:rsid w:val="00EC5E9B"/>
    <w:rsid w:val="00EC6B86"/>
    <w:rsid w:val="00ED0269"/>
    <w:rsid w:val="00ED43A9"/>
    <w:rsid w:val="00EE7FD4"/>
    <w:rsid w:val="00EF6D73"/>
    <w:rsid w:val="00EF7277"/>
    <w:rsid w:val="00F01A78"/>
    <w:rsid w:val="00F12BC6"/>
    <w:rsid w:val="00F224D5"/>
    <w:rsid w:val="00F227D1"/>
    <w:rsid w:val="00F426AF"/>
    <w:rsid w:val="00F52A67"/>
    <w:rsid w:val="00F63D49"/>
    <w:rsid w:val="00F71B26"/>
    <w:rsid w:val="00F7228F"/>
    <w:rsid w:val="00F86666"/>
    <w:rsid w:val="00F94E39"/>
    <w:rsid w:val="00F9605B"/>
    <w:rsid w:val="00FA1118"/>
    <w:rsid w:val="00FA4CBC"/>
    <w:rsid w:val="00FA64B1"/>
    <w:rsid w:val="00FB0690"/>
    <w:rsid w:val="00FD0DF2"/>
    <w:rsid w:val="00FD2609"/>
    <w:rsid w:val="00FE10C8"/>
    <w:rsid w:val="00FE19BB"/>
    <w:rsid w:val="00FE3BCB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54874F-D999-496C-BF42-4B4E1E35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1455</Words>
  <Characters>8297</Characters>
  <Application>Microsoft Office Word</Application>
  <DocSecurity>4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ABECASSIS Adrien</cp:lastModifiedBy>
  <cp:revision>3</cp:revision>
  <cp:lastPrinted>2015-05-26T16:07:00Z</cp:lastPrinted>
  <dcterms:created xsi:type="dcterms:W3CDTF">2015-06-01T07:43:00Z</dcterms:created>
  <dcterms:modified xsi:type="dcterms:W3CDTF">2015-06-22T15:09:00Z</dcterms:modified>
</cp:coreProperties>
</file>