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C5BB4" w14:textId="77777777" w:rsidR="00175AF8" w:rsidRPr="00175AF8" w:rsidRDefault="00175AF8" w:rsidP="00175AF8">
      <w:pPr>
        <w:jc w:val="center"/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Réactions à l’actualité</w:t>
      </w:r>
    </w:p>
    <w:p w14:paraId="1E870C57" w14:textId="77777777" w:rsidR="00175AF8" w:rsidRPr="00175AF8" w:rsidRDefault="00175AF8" w:rsidP="00175AF8">
      <w:pPr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Courriers reçus au SCP sur l’actualité, du</w:t>
      </w:r>
      <w:r w:rsidRPr="00175AF8">
        <w:rPr>
          <w:rFonts w:ascii="Calibri" w:eastAsia="Calibri" w:hAnsi="Calibri" w:cs="Calibri"/>
          <w:color w:val="808080"/>
          <w:sz w:val="24"/>
          <w:szCs w:val="24"/>
        </w:rPr>
        <w:t xml:space="preserve"> 1</w:t>
      </w:r>
      <w:r w:rsidRPr="00175AF8">
        <w:rPr>
          <w:rFonts w:ascii="Calibri" w:eastAsia="Calibri" w:hAnsi="Calibri" w:cs="Calibri"/>
          <w:color w:val="808080"/>
          <w:sz w:val="24"/>
          <w:szCs w:val="24"/>
          <w:vertAlign w:val="superscript"/>
        </w:rPr>
        <w:t>er</w:t>
      </w:r>
      <w:r w:rsidRPr="00175AF8">
        <w:rPr>
          <w:rFonts w:ascii="Calibri" w:eastAsia="Calibri" w:hAnsi="Calibri" w:cs="Calibri"/>
          <w:color w:val="808080"/>
          <w:sz w:val="24"/>
          <w:szCs w:val="24"/>
        </w:rPr>
        <w:t xml:space="preserve"> au 16 octobre</w:t>
      </w:r>
    </w:p>
    <w:p w14:paraId="3DF13A80" w14:textId="77777777" w:rsidR="006A0E96" w:rsidRDefault="006A0E96"/>
    <w:p w14:paraId="6A5E129F" w14:textId="77777777" w:rsidR="00B5712C" w:rsidRDefault="00B5712C"/>
    <w:p w14:paraId="35FD3A99" w14:textId="2D20670C" w:rsidR="006A0E96" w:rsidRPr="00175AF8" w:rsidRDefault="006A0E96" w:rsidP="00175AF8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 w:rsidRPr="00175AF8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Crise migratoire : </w:t>
      </w:r>
      <w:r w:rsidR="00842FC8">
        <w:rPr>
          <w:rFonts w:ascii="Calibri" w:eastAsia="Calibri" w:hAnsi="Calibri" w:cs="Calibri"/>
          <w:b/>
          <w:i/>
          <w:color w:val="33CCCC"/>
          <w:sz w:val="28"/>
          <w:szCs w:val="28"/>
        </w:rPr>
        <w:t>encore</w:t>
      </w:r>
      <w:r w:rsidR="0056355A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 </w:t>
      </w:r>
      <w:r w:rsidR="00603839">
        <w:rPr>
          <w:rFonts w:ascii="Calibri" w:eastAsia="Calibri" w:hAnsi="Calibri" w:cs="Calibri"/>
          <w:b/>
          <w:i/>
          <w:color w:val="33CCCC"/>
          <w:sz w:val="28"/>
          <w:szCs w:val="28"/>
        </w:rPr>
        <w:t>fort</w:t>
      </w:r>
    </w:p>
    <w:p w14:paraId="4EBDDB72" w14:textId="77777777" w:rsidR="006A0E96" w:rsidRPr="00175AF8" w:rsidRDefault="006A0E96" w:rsidP="00175AF8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6498726A" w14:textId="77777777" w:rsidR="006A0E96" w:rsidRDefault="006A0E96" w:rsidP="006A0E96">
      <w:pPr>
        <w:jc w:val="both"/>
      </w:pPr>
      <w:r w:rsidRPr="006A0E96">
        <w:rPr>
          <w:b/>
        </w:rPr>
        <w:t>80% s’opposent à l’accueil des réfugiés</w:t>
      </w:r>
      <w:r w:rsidRPr="006A0E96">
        <w:t xml:space="preserve"> et mettent en avant les difficultés financières et sociales de</w:t>
      </w:r>
      <w:r w:rsidR="00080236">
        <w:t>s</w:t>
      </w:r>
      <w:r w:rsidRPr="006A0E96">
        <w:t xml:space="preserve"> Français ainsi que le coût des mesures d’accueil au regard de</w:t>
      </w:r>
      <w:r>
        <w:t xml:space="preserve"> la situation des </w:t>
      </w:r>
      <w:r w:rsidR="00080236">
        <w:t xml:space="preserve">personnes précaires : </w:t>
      </w:r>
      <w:r>
        <w:t>« </w:t>
      </w:r>
      <w:r w:rsidRPr="006A0E96">
        <w:rPr>
          <w:i/>
        </w:rPr>
        <w:t>Avant de débloquer des fonds pour les migrants occupez-vous de nos SDF</w:t>
      </w:r>
      <w:r>
        <w:t> »</w:t>
      </w:r>
      <w:r w:rsidRPr="006A0E96">
        <w:t>.</w:t>
      </w:r>
    </w:p>
    <w:p w14:paraId="476A29B8" w14:textId="77777777" w:rsidR="006A0E96" w:rsidRPr="006A0E96" w:rsidRDefault="006A0E96" w:rsidP="006A0E96">
      <w:pPr>
        <w:jc w:val="both"/>
      </w:pPr>
    </w:p>
    <w:p w14:paraId="4ECF502F" w14:textId="77777777" w:rsidR="006A0E96" w:rsidRPr="006A0E96" w:rsidRDefault="006A0E96" w:rsidP="006A0E96">
      <w:pPr>
        <w:jc w:val="both"/>
      </w:pPr>
      <w:r w:rsidRPr="006A0E96">
        <w:rPr>
          <w:b/>
        </w:rPr>
        <w:t>Les 20% de messages en faveur de l’accueil s’impatientent</w:t>
      </w:r>
      <w:r w:rsidRPr="006A0E96">
        <w:t xml:space="preserve"> de la mise en place des dis</w:t>
      </w:r>
      <w:r>
        <w:t>positifs jugés trop poussifs (« </w:t>
      </w:r>
      <w:r w:rsidRPr="006A0E96">
        <w:rPr>
          <w:i/>
        </w:rPr>
        <w:t>Pourquoi la France traîne autant dans les démarches administratives ?</w:t>
      </w:r>
      <w:r>
        <w:t> »</w:t>
      </w:r>
      <w:r w:rsidRPr="006A0E96">
        <w:t>) ou exposent des initiatives personnelles d’assistance aux réfugiés.</w:t>
      </w:r>
    </w:p>
    <w:p w14:paraId="0243FAD6" w14:textId="77777777" w:rsidR="00D93E2C" w:rsidRPr="00913FE4" w:rsidRDefault="00D93E2C" w:rsidP="00D93E2C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04FA9C78" w14:textId="77777777" w:rsidR="00D93E2C" w:rsidRDefault="00D93E2C" w:rsidP="00D93E2C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 w:rsidRPr="00913FE4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Air </w:t>
      </w: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>France : fort</w:t>
      </w:r>
    </w:p>
    <w:p w14:paraId="1D5147F8" w14:textId="77777777" w:rsidR="00D93E2C" w:rsidRPr="00913FE4" w:rsidRDefault="00D93E2C" w:rsidP="00D93E2C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5242AB2F" w14:textId="77777777" w:rsidR="00D93E2C" w:rsidRPr="005145FC" w:rsidRDefault="00D93E2C" w:rsidP="00D93E2C">
      <w:pPr>
        <w:pStyle w:val="Pardeliste"/>
        <w:numPr>
          <w:ilvl w:val="0"/>
          <w:numId w:val="3"/>
        </w:numPr>
        <w:ind w:left="567" w:hanging="567"/>
        <w:jc w:val="both"/>
        <w:rPr>
          <w:u w:val="single"/>
        </w:rPr>
      </w:pPr>
      <w:r>
        <w:rPr>
          <w:b/>
        </w:rPr>
        <w:t xml:space="preserve">12% des correspondants </w:t>
      </w:r>
      <w:r w:rsidRPr="00CC5B60">
        <w:rPr>
          <w:b/>
        </w:rPr>
        <w:t>ont condamné les violences</w:t>
      </w:r>
      <w:r w:rsidRPr="005145FC">
        <w:t xml:space="preserve"> perpétrées à l’issue du comité d’entreprise</w:t>
      </w:r>
      <w:r>
        <w:t xml:space="preserve"> et appelaient à</w:t>
      </w:r>
      <w:r w:rsidRPr="005145FC">
        <w:t xml:space="preserve"> une </w:t>
      </w:r>
      <w:r w:rsidRPr="00CC5B60">
        <w:rPr>
          <w:b/>
        </w:rPr>
        <w:t>réaction ferme</w:t>
      </w:r>
      <w:r>
        <w:rPr>
          <w:b/>
        </w:rPr>
        <w:t xml:space="preserve"> de la part du g</w:t>
      </w:r>
      <w:r w:rsidRPr="00CC5B60">
        <w:rPr>
          <w:b/>
        </w:rPr>
        <w:t>ouvernement</w:t>
      </w:r>
      <w:r>
        <w:t xml:space="preserve"> : « </w:t>
      </w:r>
      <w:r w:rsidRPr="005145FC">
        <w:rPr>
          <w:i/>
        </w:rPr>
        <w:t>C’est vraiment une honte la manière dont ces racailles de syndicalistes de la CGT se sont comportés avec les dirigeants d’Air France qu’ils auraient volontiers lynch</w:t>
      </w:r>
      <w:r>
        <w:rPr>
          <w:i/>
        </w:rPr>
        <w:t>és si on les avait laissé faire </w:t>
      </w:r>
      <w:r w:rsidRPr="005145FC">
        <w:t>»</w:t>
      </w:r>
      <w:r>
        <w:t> ;</w:t>
      </w:r>
    </w:p>
    <w:p w14:paraId="62ADFA35" w14:textId="77777777" w:rsidR="00D93E2C" w:rsidRPr="005145FC" w:rsidRDefault="00D93E2C" w:rsidP="00D93E2C">
      <w:pPr>
        <w:ind w:left="567" w:hanging="567"/>
        <w:jc w:val="both"/>
        <w:rPr>
          <w:u w:val="single"/>
        </w:rPr>
      </w:pPr>
    </w:p>
    <w:p w14:paraId="4764BA64" w14:textId="77777777" w:rsidR="00D93E2C" w:rsidRPr="00CC5B60" w:rsidRDefault="00D93E2C" w:rsidP="00D93E2C">
      <w:pPr>
        <w:pStyle w:val="Pardeliste"/>
        <w:numPr>
          <w:ilvl w:val="0"/>
          <w:numId w:val="3"/>
        </w:numPr>
        <w:ind w:left="567" w:hanging="567"/>
        <w:jc w:val="both"/>
        <w:rPr>
          <w:u w:val="single"/>
        </w:rPr>
      </w:pPr>
      <w:r>
        <w:rPr>
          <w:b/>
        </w:rPr>
        <w:t xml:space="preserve">41% </w:t>
      </w:r>
      <w:r w:rsidRPr="00CC5B60">
        <w:rPr>
          <w:b/>
        </w:rPr>
        <w:t>sont solidaires des salariés de la compagnie</w:t>
      </w:r>
      <w:r>
        <w:rPr>
          <w:b/>
        </w:rPr>
        <w:t xml:space="preserve">. </w:t>
      </w:r>
      <w:r>
        <w:t>Certains s’y identifient</w:t>
      </w:r>
      <w:r w:rsidRPr="00CC5B60">
        <w:t> : « </w:t>
      </w:r>
      <w:r w:rsidRPr="00CC5B60">
        <w:rPr>
          <w:i/>
        </w:rPr>
        <w:t>De quel côté est la violence ? Du côté des salariés méprisés, humiliés, écrasés ou du côté des dirigeants sourds et mépri</w:t>
      </w:r>
      <w:r>
        <w:rPr>
          <w:i/>
        </w:rPr>
        <w:t>sants :</w:t>
      </w:r>
      <w:r w:rsidRPr="00CC5B60">
        <w:rPr>
          <w:i/>
        </w:rPr>
        <w:t xml:space="preserve"> patrons, gouvernement…</w:t>
      </w:r>
      <w:r>
        <w:rPr>
          <w:i/>
        </w:rPr>
        <w:t xml:space="preserve"> </w:t>
      </w:r>
      <w:r w:rsidRPr="00CC5B60">
        <w:rPr>
          <w:i/>
        </w:rPr>
        <w:t>qui leur demandent de faire toujours plus avec toujours moins </w:t>
      </w:r>
      <w:r w:rsidRPr="00CC5B60">
        <w:t>»</w:t>
      </w:r>
      <w:r>
        <w:t xml:space="preserve">. La plupart d’entre eux </w:t>
      </w:r>
      <w:r w:rsidRPr="00CC5B60">
        <w:t xml:space="preserve">s’est indignée </w:t>
      </w:r>
      <w:r>
        <w:t>des</w:t>
      </w:r>
      <w:r w:rsidRPr="00CC5B60">
        <w:t xml:space="preserve"> termes employés par le Premier ministre pour souten</w:t>
      </w:r>
      <w:r>
        <w:t>ir la direction d’Air France : « </w:t>
      </w:r>
      <w:r w:rsidRPr="007802C5">
        <w:rPr>
          <w:i/>
        </w:rPr>
        <w:t>J'invite très respectueusement et sans aucun sarcasme le Premier ministre à regarder la définition d'un voyou dans le dictionnaire </w:t>
      </w:r>
      <w:r>
        <w:t>» ;</w:t>
      </w:r>
    </w:p>
    <w:p w14:paraId="7E4F60D2" w14:textId="77777777" w:rsidR="00D93E2C" w:rsidRPr="005145FC" w:rsidRDefault="00D93E2C" w:rsidP="00D93E2C">
      <w:pPr>
        <w:ind w:left="567" w:hanging="567"/>
        <w:jc w:val="both"/>
        <w:rPr>
          <w:u w:val="single"/>
        </w:rPr>
      </w:pPr>
    </w:p>
    <w:p w14:paraId="464257F8" w14:textId="77777777" w:rsidR="00D93E2C" w:rsidRDefault="00D93E2C" w:rsidP="00D93E2C">
      <w:pPr>
        <w:pStyle w:val="Pardeliste"/>
        <w:numPr>
          <w:ilvl w:val="0"/>
          <w:numId w:val="3"/>
        </w:numPr>
        <w:ind w:left="567" w:hanging="567"/>
        <w:jc w:val="both"/>
      </w:pPr>
      <w:r>
        <w:rPr>
          <w:b/>
        </w:rPr>
        <w:t xml:space="preserve">33% </w:t>
      </w:r>
      <w:r w:rsidRPr="00175AF8">
        <w:rPr>
          <w:b/>
        </w:rPr>
        <w:t xml:space="preserve">ont dénoncé le manque d’implication </w:t>
      </w:r>
      <w:r>
        <w:rPr>
          <w:b/>
        </w:rPr>
        <w:t>de « </w:t>
      </w:r>
      <w:r w:rsidRPr="00175AF8">
        <w:rPr>
          <w:b/>
          <w:i/>
        </w:rPr>
        <w:t>l’Etat actionnaire</w:t>
      </w:r>
      <w:r>
        <w:rPr>
          <w:b/>
        </w:rPr>
        <w:t> »</w:t>
      </w:r>
      <w:r>
        <w:t xml:space="preserve"> dans la stratégie de la société (et souvent implicitement dans la sortie de crise) ;</w:t>
      </w:r>
    </w:p>
    <w:p w14:paraId="7A358C59" w14:textId="77777777" w:rsidR="00D93E2C" w:rsidRDefault="00D93E2C" w:rsidP="00D93E2C">
      <w:pPr>
        <w:pStyle w:val="Pardeliste"/>
        <w:ind w:left="567" w:hanging="567"/>
      </w:pPr>
    </w:p>
    <w:p w14:paraId="73562891" w14:textId="77777777" w:rsidR="00D93E2C" w:rsidRPr="007802C5" w:rsidRDefault="00D93E2C" w:rsidP="00D93E2C">
      <w:pPr>
        <w:pStyle w:val="Pardeliste"/>
        <w:numPr>
          <w:ilvl w:val="0"/>
          <w:numId w:val="3"/>
        </w:numPr>
        <w:ind w:left="567" w:hanging="567"/>
        <w:jc w:val="both"/>
        <w:rPr>
          <w:u w:val="single"/>
        </w:rPr>
      </w:pPr>
      <w:r>
        <w:rPr>
          <w:b/>
        </w:rPr>
        <w:t>14%</w:t>
      </w:r>
      <w:r w:rsidRPr="00175AF8">
        <w:rPr>
          <w:b/>
        </w:rPr>
        <w:t xml:space="preserve"> ont réagi aux conditions d’interpellation</w:t>
      </w:r>
      <w:r w:rsidRPr="00175AF8">
        <w:t xml:space="preserve"> des présumés responsables des </w:t>
      </w:r>
      <w:r>
        <w:t>violences</w:t>
      </w:r>
      <w:r w:rsidRPr="00175AF8">
        <w:t xml:space="preserve"> et </w:t>
      </w:r>
      <w:r>
        <w:t xml:space="preserve">les comparent aux conséquences des </w:t>
      </w:r>
      <w:r w:rsidRPr="00175AF8">
        <w:t>manifestations d’agriculteurs: «</w:t>
      </w:r>
      <w:r w:rsidRPr="007802C5">
        <w:rPr>
          <w:i/>
        </w:rPr>
        <w:t> Arrêtés</w:t>
      </w:r>
      <w:r w:rsidRPr="00175AF8">
        <w:rPr>
          <w:i/>
        </w:rPr>
        <w:t xml:space="preserve"> au petit matin. Maintenus plus de 24h en gar</w:t>
      </w:r>
      <w:r>
        <w:rPr>
          <w:i/>
        </w:rPr>
        <w:t>de à vue. Mais qu'ont-ils fait ?</w:t>
      </w:r>
      <w:r w:rsidRPr="00175AF8">
        <w:rPr>
          <w:i/>
        </w:rPr>
        <w:t xml:space="preserve"> Mis à part lutter contre la suppression de leur emploi dont le gouverneme</w:t>
      </w:r>
      <w:r>
        <w:rPr>
          <w:i/>
        </w:rPr>
        <w:t xml:space="preserve">nt </w:t>
      </w:r>
      <w:r w:rsidRPr="00175AF8">
        <w:rPr>
          <w:i/>
        </w:rPr>
        <w:t>se moque</w:t>
      </w:r>
      <w:r>
        <w:rPr>
          <w:i/>
        </w:rPr>
        <w:t> </w:t>
      </w:r>
      <w:r w:rsidRPr="00175AF8">
        <w:t>» ;</w:t>
      </w:r>
      <w:r w:rsidRPr="00175AF8">
        <w:rPr>
          <w:i/>
        </w:rPr>
        <w:t xml:space="preserve"> </w:t>
      </w:r>
      <w:r w:rsidRPr="00175AF8">
        <w:t>« </w:t>
      </w:r>
      <w:r w:rsidRPr="00175AF8">
        <w:rPr>
          <w:i/>
        </w:rPr>
        <w:t>Je n'arrive pas à comprendre que des salariés d'Air France soient convoqués au tribunal alors que les agriculteurs qui c</w:t>
      </w:r>
      <w:r>
        <w:rPr>
          <w:i/>
        </w:rPr>
        <w:t xml:space="preserve">assent, saccagent et agressent, </w:t>
      </w:r>
      <w:r w:rsidRPr="00175AF8">
        <w:rPr>
          <w:i/>
        </w:rPr>
        <w:t xml:space="preserve">la justice </w:t>
      </w:r>
      <w:r>
        <w:rPr>
          <w:i/>
        </w:rPr>
        <w:t xml:space="preserve">les </w:t>
      </w:r>
      <w:r w:rsidRPr="00175AF8">
        <w:rPr>
          <w:i/>
        </w:rPr>
        <w:t>laisse faire sans agir</w:t>
      </w:r>
      <w:r w:rsidRPr="00175AF8">
        <w:t> »</w:t>
      </w:r>
      <w:r>
        <w:t> ;</w:t>
      </w:r>
    </w:p>
    <w:p w14:paraId="4B5F34CB" w14:textId="77777777" w:rsidR="00D93E2C" w:rsidRPr="007802C5" w:rsidRDefault="00D93E2C" w:rsidP="00D93E2C">
      <w:pPr>
        <w:pStyle w:val="Pardeliste"/>
        <w:ind w:left="567" w:hanging="567"/>
        <w:rPr>
          <w:u w:val="single"/>
        </w:rPr>
      </w:pPr>
    </w:p>
    <w:p w14:paraId="1E791BCD" w14:textId="77777777" w:rsidR="00D93E2C" w:rsidRPr="00D93E2C" w:rsidRDefault="00D93E2C" w:rsidP="00D93E2C">
      <w:pPr>
        <w:pStyle w:val="Pardeliste"/>
        <w:numPr>
          <w:ilvl w:val="0"/>
          <w:numId w:val="3"/>
        </w:numPr>
        <w:ind w:left="567" w:hanging="567"/>
        <w:jc w:val="both"/>
      </w:pPr>
      <w:r w:rsidRPr="00D93E2C">
        <w:t xml:space="preserve">Aucun message sur et depuis le </w:t>
      </w:r>
      <w:r>
        <w:t>« </w:t>
      </w:r>
      <w:r w:rsidRPr="00D93E2C">
        <w:rPr>
          <w:i/>
        </w:rPr>
        <w:t>changement de ton</w:t>
      </w:r>
      <w:r>
        <w:t> »</w:t>
      </w:r>
      <w:r w:rsidRPr="00D93E2C">
        <w:t xml:space="preserve"> du gouvernement</w:t>
      </w:r>
      <w:r>
        <w:t xml:space="preserve"> qu’a relayé les médias</w:t>
      </w:r>
      <w:r w:rsidRPr="00D93E2C">
        <w:t>.</w:t>
      </w:r>
    </w:p>
    <w:p w14:paraId="272C48F6" w14:textId="77777777" w:rsidR="00D93E2C" w:rsidRDefault="00D93E2C" w:rsidP="00D93E2C">
      <w:pPr>
        <w:rPr>
          <w:b/>
          <w:i/>
          <w:color w:val="33CCCC"/>
          <w:sz w:val="28"/>
          <w:szCs w:val="28"/>
        </w:rPr>
      </w:pPr>
    </w:p>
    <w:p w14:paraId="68F7D5C3" w14:textId="77777777" w:rsidR="00D93E2C" w:rsidRPr="005D125D" w:rsidRDefault="00D93E2C" w:rsidP="00D93E2C">
      <w:pPr>
        <w:rPr>
          <w:b/>
          <w:i/>
          <w:color w:val="33CCCC"/>
          <w:sz w:val="28"/>
          <w:szCs w:val="28"/>
        </w:rPr>
      </w:pPr>
      <w:proofErr w:type="spellStart"/>
      <w:r>
        <w:rPr>
          <w:b/>
          <w:i/>
          <w:color w:val="33CCCC"/>
          <w:sz w:val="28"/>
          <w:szCs w:val="28"/>
        </w:rPr>
        <w:t>Daech</w:t>
      </w:r>
      <w:proofErr w:type="spellEnd"/>
      <w:r>
        <w:rPr>
          <w:b/>
          <w:i/>
          <w:color w:val="33CCCC"/>
          <w:sz w:val="28"/>
          <w:szCs w:val="28"/>
        </w:rPr>
        <w:t xml:space="preserve"> et Syrie : très fort</w:t>
      </w:r>
    </w:p>
    <w:p w14:paraId="06D0963A" w14:textId="77777777" w:rsidR="00D93E2C" w:rsidRDefault="00D93E2C" w:rsidP="00D93E2C"/>
    <w:p w14:paraId="0B1FD044" w14:textId="77777777" w:rsidR="00D93E2C" w:rsidRDefault="005E6089" w:rsidP="00D93E2C">
      <w:pPr>
        <w:pStyle w:val="Pardeliste"/>
        <w:numPr>
          <w:ilvl w:val="0"/>
          <w:numId w:val="4"/>
        </w:numPr>
        <w:ind w:left="567" w:hanging="567"/>
        <w:jc w:val="both"/>
        <w:rPr>
          <w:i/>
          <w:iCs/>
        </w:rPr>
      </w:pPr>
      <w:r>
        <w:rPr>
          <w:b/>
          <w:bCs/>
        </w:rPr>
        <w:t>Un tiers</w:t>
      </w:r>
      <w:r w:rsidR="00D93E2C">
        <w:rPr>
          <w:b/>
          <w:bCs/>
        </w:rPr>
        <w:t xml:space="preserve"> des correspondants réagissent aux frappes aériennes françaises </w:t>
      </w:r>
      <w:r w:rsidR="00D93E2C">
        <w:t xml:space="preserve">en Syrie. </w:t>
      </w:r>
      <w:bookmarkStart w:id="0" w:name="_GoBack"/>
      <w:r w:rsidRPr="00842FC8">
        <w:t>La</w:t>
      </w:r>
      <w:bookmarkEnd w:id="0"/>
      <w:r w:rsidRPr="005E6089">
        <w:t xml:space="preserve"> très grande majorité d’en</w:t>
      </w:r>
      <w:r w:rsidR="00D93E2C" w:rsidRPr="005E6089">
        <w:rPr>
          <w:bCs/>
        </w:rPr>
        <w:t xml:space="preserve"> eux </w:t>
      </w:r>
      <w:r w:rsidR="00D93E2C">
        <w:rPr>
          <w:b/>
          <w:bCs/>
        </w:rPr>
        <w:t>saluent cette décision</w:t>
      </w:r>
      <w:r w:rsidR="00D93E2C">
        <w:t xml:space="preserve"> </w:t>
      </w:r>
      <w:r w:rsidR="00D93E2C" w:rsidRPr="005D125D">
        <w:rPr>
          <w:iCs/>
        </w:rPr>
        <w:t>«</w:t>
      </w:r>
      <w:r w:rsidR="00D93E2C">
        <w:rPr>
          <w:i/>
          <w:iCs/>
        </w:rPr>
        <w:t> prouvant l’implication de la France sur la scène internationale et sa place unique dans le monde </w:t>
      </w:r>
      <w:r w:rsidR="00D93E2C" w:rsidRPr="005D125D">
        <w:rPr>
          <w:iCs/>
        </w:rPr>
        <w:t>»</w:t>
      </w:r>
      <w:r w:rsidR="00D93E2C">
        <w:rPr>
          <w:i/>
          <w:iCs/>
        </w:rPr>
        <w:t xml:space="preserve">. </w:t>
      </w:r>
      <w:r w:rsidR="00D93E2C">
        <w:t>Le discours du président de la République à l’ONU a été applaudi par cinq personnes :</w:t>
      </w:r>
      <w:r w:rsidR="00D93E2C">
        <w:rPr>
          <w:i/>
          <w:iCs/>
        </w:rPr>
        <w:t> </w:t>
      </w:r>
      <w:r w:rsidR="00D93E2C" w:rsidRPr="0046022F">
        <w:rPr>
          <w:iCs/>
        </w:rPr>
        <w:t>« </w:t>
      </w:r>
      <w:r w:rsidR="00D93E2C">
        <w:rPr>
          <w:i/>
          <w:iCs/>
        </w:rPr>
        <w:t>Ce discours est la preuve éclatante de votre conscience politique internationale </w:t>
      </w:r>
      <w:r w:rsidR="00D93E2C" w:rsidRPr="0046022F">
        <w:rPr>
          <w:iCs/>
        </w:rPr>
        <w:t>»</w:t>
      </w:r>
      <w:r w:rsidR="00D93E2C">
        <w:rPr>
          <w:i/>
          <w:iCs/>
        </w:rPr>
        <w:t xml:space="preserve">. </w:t>
      </w:r>
      <w:r w:rsidRPr="005E6089">
        <w:rPr>
          <w:bCs/>
        </w:rPr>
        <w:t>Seule une minorité désapprouve</w:t>
      </w:r>
      <w:r w:rsidR="00D93E2C" w:rsidRPr="005E6089">
        <w:rPr>
          <w:bCs/>
        </w:rPr>
        <w:t xml:space="preserve"> ce choix</w:t>
      </w:r>
      <w:r w:rsidR="00D93E2C">
        <w:t xml:space="preserve"> et le qualifient </w:t>
      </w:r>
      <w:r w:rsidR="00D93E2C" w:rsidRPr="0046022F">
        <w:rPr>
          <w:iCs/>
        </w:rPr>
        <w:t>«</w:t>
      </w:r>
      <w:r w:rsidR="00D93E2C">
        <w:rPr>
          <w:i/>
          <w:iCs/>
        </w:rPr>
        <w:t> d’ingérence </w:t>
      </w:r>
      <w:r w:rsidR="00D93E2C" w:rsidRPr="0046022F">
        <w:rPr>
          <w:iCs/>
        </w:rPr>
        <w:t>»</w:t>
      </w:r>
      <w:r>
        <w:rPr>
          <w:i/>
          <w:iCs/>
        </w:rPr>
        <w:t xml:space="preserve"> </w:t>
      </w:r>
      <w:r w:rsidRPr="005E6089">
        <w:rPr>
          <w:iCs/>
        </w:rPr>
        <w:t>- dont u</w:t>
      </w:r>
      <w:r w:rsidR="00D93E2C">
        <w:t xml:space="preserve">ne partie </w:t>
      </w:r>
      <w:r>
        <w:t xml:space="preserve">qui </w:t>
      </w:r>
      <w:r w:rsidR="00D93E2C">
        <w:t xml:space="preserve">demande au Chef de l’Etat de privilégier les dépenses </w:t>
      </w:r>
      <w:r w:rsidR="00D93E2C">
        <w:rPr>
          <w:i/>
          <w:iCs/>
        </w:rPr>
        <w:t>« pour le bien-être des Français » ;</w:t>
      </w:r>
    </w:p>
    <w:p w14:paraId="5E858616" w14:textId="77777777" w:rsidR="00D93E2C" w:rsidRDefault="00D93E2C" w:rsidP="00D93E2C">
      <w:pPr>
        <w:pStyle w:val="Pardeliste"/>
        <w:ind w:left="567" w:hanging="567"/>
        <w:jc w:val="both"/>
        <w:rPr>
          <w:i/>
          <w:iCs/>
        </w:rPr>
      </w:pPr>
    </w:p>
    <w:p w14:paraId="4375DB79" w14:textId="77777777" w:rsidR="00D93E2C" w:rsidRDefault="00D93E2C" w:rsidP="00D93E2C">
      <w:pPr>
        <w:pStyle w:val="Pardeliste"/>
        <w:numPr>
          <w:ilvl w:val="0"/>
          <w:numId w:val="4"/>
        </w:numPr>
        <w:ind w:left="567" w:hanging="567"/>
        <w:jc w:val="both"/>
        <w:rPr>
          <w:i/>
          <w:iCs/>
        </w:rPr>
      </w:pPr>
      <w:r>
        <w:t xml:space="preserve">Les </w:t>
      </w:r>
      <w:r>
        <w:rPr>
          <w:b/>
          <w:bCs/>
        </w:rPr>
        <w:t>relations entre la France et Bachar El-Assad</w:t>
      </w:r>
      <w:r>
        <w:t xml:space="preserve"> représentent </w:t>
      </w:r>
      <w:r w:rsidR="005E6089" w:rsidRPr="005E6089">
        <w:rPr>
          <w:bCs/>
        </w:rPr>
        <w:t>un autre tiers</w:t>
      </w:r>
      <w:r w:rsidRPr="005E6089">
        <w:t xml:space="preserve"> des</w:t>
      </w:r>
      <w:r>
        <w:t xml:space="preserve"> messages </w:t>
      </w:r>
      <w:r w:rsidR="005E6089">
        <w:t xml:space="preserve">qui se positionnent </w:t>
      </w:r>
      <w:r w:rsidR="005E6089" w:rsidRPr="005E6089">
        <w:rPr>
          <w:b/>
        </w:rPr>
        <w:t>très massivement</w:t>
      </w:r>
      <w:r w:rsidRPr="005E6089">
        <w:rPr>
          <w:b/>
          <w:bCs/>
        </w:rPr>
        <w:t xml:space="preserve"> en</w:t>
      </w:r>
      <w:r>
        <w:rPr>
          <w:b/>
          <w:bCs/>
        </w:rPr>
        <w:t xml:space="preserve"> faveur d’un rapprochement</w:t>
      </w:r>
      <w:r>
        <w:t> : </w:t>
      </w:r>
      <w:r w:rsidRPr="0046022F">
        <w:rPr>
          <w:iCs/>
        </w:rPr>
        <w:t>«</w:t>
      </w:r>
      <w:r>
        <w:rPr>
          <w:i/>
          <w:iCs/>
        </w:rPr>
        <w:t> Il faut savoir prendre du recul lorsque l’enjeu est important </w:t>
      </w:r>
      <w:r w:rsidRPr="0046022F">
        <w:rPr>
          <w:iCs/>
        </w:rPr>
        <w:t>»</w:t>
      </w:r>
      <w:r>
        <w:t xml:space="preserve">. Sans pour autant approuver le président syrien, les correspondants </w:t>
      </w:r>
      <w:r w:rsidR="005E6089">
        <w:t>soulignent</w:t>
      </w:r>
      <w:r>
        <w:t xml:space="preserve"> qu’ils ont </w:t>
      </w:r>
      <w:r w:rsidRPr="0046022F">
        <w:rPr>
          <w:iCs/>
        </w:rPr>
        <w:t>«</w:t>
      </w:r>
      <w:r>
        <w:rPr>
          <w:i/>
          <w:iCs/>
        </w:rPr>
        <w:t> un ennemi commun, DAECH </w:t>
      </w:r>
      <w:r w:rsidRPr="0046022F">
        <w:rPr>
          <w:iCs/>
        </w:rPr>
        <w:t>»</w:t>
      </w:r>
      <w:r>
        <w:rPr>
          <w:i/>
          <w:iCs/>
        </w:rPr>
        <w:t xml:space="preserve">. </w:t>
      </w:r>
      <w:r>
        <w:t xml:space="preserve">La crainte du développement de l’Etat Islamique est si grande chez certains qu’ils implorent le président de la République de </w:t>
      </w:r>
      <w:r>
        <w:rPr>
          <w:i/>
          <w:iCs/>
        </w:rPr>
        <w:t>« ne se priver d’aucune alliance » ;</w:t>
      </w:r>
    </w:p>
    <w:p w14:paraId="1B7196DD" w14:textId="77777777" w:rsidR="00D93E2C" w:rsidRDefault="00D93E2C" w:rsidP="00D93E2C">
      <w:pPr>
        <w:pStyle w:val="Pardeliste"/>
        <w:ind w:left="567" w:hanging="567"/>
        <w:rPr>
          <w:i/>
          <w:iCs/>
        </w:rPr>
      </w:pPr>
    </w:p>
    <w:p w14:paraId="6FB550F5" w14:textId="77777777" w:rsidR="00D93E2C" w:rsidRPr="005E6089" w:rsidRDefault="005E6089" w:rsidP="00D93E2C">
      <w:pPr>
        <w:pStyle w:val="Pardeliste"/>
        <w:numPr>
          <w:ilvl w:val="0"/>
          <w:numId w:val="4"/>
        </w:numPr>
        <w:ind w:left="567" w:hanging="567"/>
        <w:jc w:val="both"/>
        <w:rPr>
          <w:i/>
          <w:iCs/>
        </w:rPr>
      </w:pPr>
      <w:r>
        <w:t xml:space="preserve">Un dernier tiers concerne </w:t>
      </w:r>
      <w:r w:rsidRPr="005E6089">
        <w:rPr>
          <w:b/>
        </w:rPr>
        <w:t>la Russie</w:t>
      </w:r>
      <w:r>
        <w:t>, certains étant très inquiets sur une « </w:t>
      </w:r>
      <w:r w:rsidRPr="005E6089">
        <w:rPr>
          <w:i/>
        </w:rPr>
        <w:t>3</w:t>
      </w:r>
      <w:r w:rsidRPr="005E6089">
        <w:rPr>
          <w:i/>
          <w:vertAlign w:val="superscript"/>
        </w:rPr>
        <w:t>ème</w:t>
      </w:r>
      <w:r w:rsidRPr="005E6089">
        <w:rPr>
          <w:i/>
        </w:rPr>
        <w:t xml:space="preserve"> guerre mondiale</w:t>
      </w:r>
      <w:r>
        <w:t xml:space="preserve"> », beaucoup se disant </w:t>
      </w:r>
      <w:r w:rsidR="00D93E2C">
        <w:t xml:space="preserve">partisans d’un </w:t>
      </w:r>
      <w:r w:rsidR="00D93E2C">
        <w:rPr>
          <w:b/>
          <w:bCs/>
        </w:rPr>
        <w:t>partenariat franco-russe</w:t>
      </w:r>
      <w:r>
        <w:rPr>
          <w:b/>
          <w:bCs/>
        </w:rPr>
        <w:t xml:space="preserve"> </w:t>
      </w:r>
      <w:r w:rsidR="00D93E2C">
        <w:rPr>
          <w:b/>
          <w:bCs/>
        </w:rPr>
        <w:t>:</w:t>
      </w:r>
      <w:r w:rsidR="00D93E2C">
        <w:t> </w:t>
      </w:r>
      <w:r w:rsidR="00D93E2C" w:rsidRPr="0046022F">
        <w:rPr>
          <w:iCs/>
        </w:rPr>
        <w:t>«</w:t>
      </w:r>
      <w:r w:rsidR="00D93E2C">
        <w:rPr>
          <w:i/>
          <w:iCs/>
        </w:rPr>
        <w:t> L’Europe doit être unie dans l’adversité </w:t>
      </w:r>
      <w:r>
        <w:rPr>
          <w:iCs/>
        </w:rPr>
        <w:t>».</w:t>
      </w:r>
    </w:p>
    <w:p w14:paraId="19EFBB72" w14:textId="77777777" w:rsidR="0056355A" w:rsidRDefault="0056355A" w:rsidP="0056355A"/>
    <w:p w14:paraId="1CF6C262" w14:textId="77777777" w:rsidR="0056355A" w:rsidRDefault="0056355A" w:rsidP="0056355A">
      <w:pPr>
        <w:rPr>
          <w:b/>
          <w:i/>
          <w:color w:val="33CCCC"/>
          <w:sz w:val="28"/>
          <w:szCs w:val="28"/>
        </w:rPr>
      </w:pPr>
      <w:r>
        <w:rPr>
          <w:b/>
          <w:i/>
          <w:color w:val="33CCCC"/>
          <w:sz w:val="28"/>
          <w:szCs w:val="28"/>
        </w:rPr>
        <w:t>Violences en Israël : modéré</w:t>
      </w:r>
    </w:p>
    <w:p w14:paraId="418BE565" w14:textId="77777777" w:rsidR="0056355A" w:rsidRDefault="0056355A" w:rsidP="0056355A">
      <w:pPr>
        <w:ind w:left="567" w:hanging="567"/>
        <w:rPr>
          <w:b/>
          <w:i/>
          <w:color w:val="33CCCC"/>
          <w:sz w:val="28"/>
          <w:szCs w:val="28"/>
        </w:rPr>
      </w:pPr>
    </w:p>
    <w:p w14:paraId="2EEC2B95" w14:textId="77777777" w:rsidR="0056355A" w:rsidRDefault="0056355A" w:rsidP="0056355A">
      <w:pPr>
        <w:jc w:val="both"/>
      </w:pPr>
      <w:r w:rsidRPr="0056355A">
        <w:rPr>
          <w:b/>
          <w:bCs/>
        </w:rPr>
        <w:t xml:space="preserve">69% </w:t>
      </w:r>
      <w:r w:rsidRPr="0056355A">
        <w:rPr>
          <w:b/>
        </w:rPr>
        <w:t>soutiennent les Palestiniens</w:t>
      </w:r>
      <w:r>
        <w:t xml:space="preserve"> qu’ils jugent </w:t>
      </w:r>
      <w:r w:rsidRPr="0056355A">
        <w:rPr>
          <w:iCs/>
        </w:rPr>
        <w:t>«</w:t>
      </w:r>
      <w:r w:rsidRPr="0056355A">
        <w:rPr>
          <w:i/>
          <w:iCs/>
        </w:rPr>
        <w:t> victimes depuis trop longtemps de la colonisation </w:t>
      </w:r>
      <w:r w:rsidRPr="0056355A">
        <w:rPr>
          <w:iCs/>
        </w:rPr>
        <w:t xml:space="preserve">» et en profitent pour demander une </w:t>
      </w:r>
      <w:r w:rsidRPr="0056355A">
        <w:rPr>
          <w:b/>
          <w:iCs/>
        </w:rPr>
        <w:t>reconnaissance rapide</w:t>
      </w:r>
      <w:r w:rsidRPr="0056355A">
        <w:rPr>
          <w:b/>
          <w:bCs/>
          <w:iCs/>
        </w:rPr>
        <w:t xml:space="preserve"> de l’Etat de Palestine.</w:t>
      </w:r>
      <w:r w:rsidRPr="0056355A">
        <w:rPr>
          <w:iCs/>
        </w:rPr>
        <w:t xml:space="preserve"> I</w:t>
      </w:r>
      <w:r w:rsidRPr="0046022F">
        <w:t xml:space="preserve">ls </w:t>
      </w:r>
      <w:r>
        <w:t xml:space="preserve">accusent Israël de </w:t>
      </w:r>
      <w:r w:rsidRPr="0056355A">
        <w:rPr>
          <w:iCs/>
        </w:rPr>
        <w:t>«</w:t>
      </w:r>
      <w:r w:rsidRPr="0056355A">
        <w:rPr>
          <w:i/>
          <w:iCs/>
        </w:rPr>
        <w:t> se moquer de la communauté internationale </w:t>
      </w:r>
      <w:r w:rsidRPr="0056355A">
        <w:rPr>
          <w:iCs/>
        </w:rPr>
        <w:t>» et</w:t>
      </w:r>
      <w:r>
        <w:t xml:space="preserve"> soulignent l’injustice des moyens </w:t>
      </w:r>
      <w:r w:rsidRPr="0056355A">
        <w:rPr>
          <w:iCs/>
        </w:rPr>
        <w:t>« </w:t>
      </w:r>
      <w:r w:rsidRPr="0056355A">
        <w:rPr>
          <w:i/>
          <w:iCs/>
        </w:rPr>
        <w:t>des pierres face à des grenades </w:t>
      </w:r>
      <w:r w:rsidRPr="0056355A">
        <w:rPr>
          <w:iCs/>
        </w:rPr>
        <w:t>» </w:t>
      </w:r>
      <w:r w:rsidRPr="0056355A">
        <w:rPr>
          <w:i/>
          <w:iCs/>
        </w:rPr>
        <w:t>;</w:t>
      </w:r>
    </w:p>
    <w:p w14:paraId="3550CF71" w14:textId="77777777" w:rsidR="0056355A" w:rsidRDefault="0056355A" w:rsidP="0056355A">
      <w:pPr>
        <w:pStyle w:val="Pardeliste"/>
        <w:ind w:left="567" w:hanging="567"/>
        <w:jc w:val="both"/>
      </w:pPr>
    </w:p>
    <w:p w14:paraId="7832F37F" w14:textId="77777777" w:rsidR="0056355A" w:rsidRPr="00FF6322" w:rsidRDefault="0056355A" w:rsidP="0056355A">
      <w:pPr>
        <w:jc w:val="both"/>
      </w:pPr>
      <w:r>
        <w:t xml:space="preserve">Les </w:t>
      </w:r>
      <w:r w:rsidRPr="0056355A">
        <w:rPr>
          <w:b/>
          <w:bCs/>
        </w:rPr>
        <w:t>pro-israéliens constituent 19%</w:t>
      </w:r>
      <w:r>
        <w:t xml:space="preserve"> des courriers et mêlent inquiétudes et colère face au traitement des évènements par les médias : </w:t>
      </w:r>
      <w:r w:rsidRPr="0056355A">
        <w:rPr>
          <w:iCs/>
        </w:rPr>
        <w:t>«</w:t>
      </w:r>
      <w:r w:rsidRPr="0056355A">
        <w:rPr>
          <w:i/>
          <w:iCs/>
        </w:rPr>
        <w:t> Ils ne sont pas objectifs et font passer les Palestiniens pour des victimes </w:t>
      </w:r>
      <w:r w:rsidRPr="0056355A">
        <w:rPr>
          <w:iCs/>
        </w:rPr>
        <w:t>» ;</w:t>
      </w:r>
    </w:p>
    <w:p w14:paraId="55B439FC" w14:textId="77777777" w:rsidR="0056355A" w:rsidRDefault="0056355A" w:rsidP="0056355A">
      <w:pPr>
        <w:pStyle w:val="Pardeliste"/>
        <w:ind w:left="567" w:hanging="567"/>
      </w:pPr>
    </w:p>
    <w:p w14:paraId="7E215348" w14:textId="77777777" w:rsidR="0056355A" w:rsidRDefault="0056355A" w:rsidP="0056355A">
      <w:pPr>
        <w:jc w:val="both"/>
      </w:pPr>
      <w:r>
        <w:t>Aucun message reçu ce jour sur l’attaque contre le tombeau de Joseph.</w:t>
      </w:r>
    </w:p>
    <w:p w14:paraId="5F84F015" w14:textId="77777777" w:rsidR="005E6089" w:rsidRPr="005E6089" w:rsidRDefault="005E6089" w:rsidP="005E6089">
      <w:pPr>
        <w:jc w:val="both"/>
        <w:rPr>
          <w:i/>
          <w:iCs/>
        </w:rPr>
      </w:pPr>
    </w:p>
    <w:p w14:paraId="09FB4A72" w14:textId="77777777" w:rsidR="006A0E96" w:rsidRDefault="006A0E96" w:rsidP="00175AF8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 w:rsidRPr="00175AF8">
        <w:rPr>
          <w:rFonts w:ascii="Calibri" w:eastAsia="Calibri" w:hAnsi="Calibri" w:cs="Calibri"/>
          <w:b/>
          <w:i/>
          <w:color w:val="33CCCC"/>
          <w:sz w:val="28"/>
          <w:szCs w:val="28"/>
        </w:rPr>
        <w:t>Annonces en ma</w:t>
      </w:r>
      <w:r w:rsidR="00603839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tière de sécurité routière : </w:t>
      </w:r>
      <w:r w:rsidR="005E6089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faible à </w:t>
      </w:r>
      <w:r w:rsidR="00603839">
        <w:rPr>
          <w:rFonts w:ascii="Calibri" w:eastAsia="Calibri" w:hAnsi="Calibri" w:cs="Calibri"/>
          <w:b/>
          <w:i/>
          <w:color w:val="33CCCC"/>
          <w:sz w:val="28"/>
          <w:szCs w:val="28"/>
        </w:rPr>
        <w:t>modéré</w:t>
      </w:r>
    </w:p>
    <w:p w14:paraId="0863B1B6" w14:textId="77777777" w:rsidR="000D5506" w:rsidRPr="00175AF8" w:rsidRDefault="000D5506" w:rsidP="00175AF8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73A552BA" w14:textId="77777777" w:rsidR="006A0E96" w:rsidRDefault="006A0E96" w:rsidP="006A0E96">
      <w:pPr>
        <w:jc w:val="both"/>
      </w:pPr>
      <w:r>
        <w:t>Sur la trentaine de courriers relatifs à la sécurité routière ; l</w:t>
      </w:r>
      <w:r w:rsidRPr="006A0E96">
        <w:t>a moitié a exprimé une opinion partisane quant à la politique de lutte con</w:t>
      </w:r>
      <w:r>
        <w:t>tre la mortalité sur les routes :</w:t>
      </w:r>
    </w:p>
    <w:p w14:paraId="2863B1F1" w14:textId="77777777" w:rsidR="00FF6322" w:rsidRDefault="00FF6322" w:rsidP="006A0E96">
      <w:pPr>
        <w:jc w:val="both"/>
      </w:pPr>
    </w:p>
    <w:p w14:paraId="13AE3482" w14:textId="77777777" w:rsidR="006A0E96" w:rsidRDefault="005E6089" w:rsidP="00003DC5">
      <w:pPr>
        <w:pStyle w:val="Pardeliste"/>
        <w:numPr>
          <w:ilvl w:val="0"/>
          <w:numId w:val="3"/>
        </w:numPr>
        <w:ind w:left="567" w:hanging="720"/>
        <w:jc w:val="both"/>
      </w:pPr>
      <w:r>
        <w:rPr>
          <w:b/>
        </w:rPr>
        <w:t>l</w:t>
      </w:r>
      <w:r w:rsidR="00D93E2C">
        <w:rPr>
          <w:b/>
        </w:rPr>
        <w:t xml:space="preserve">a moitié </w:t>
      </w:r>
      <w:r w:rsidR="00CC5B60">
        <w:rPr>
          <w:b/>
        </w:rPr>
        <w:t xml:space="preserve">des </w:t>
      </w:r>
      <w:r w:rsidR="006A0E96" w:rsidRPr="005145FC">
        <w:rPr>
          <w:b/>
        </w:rPr>
        <w:t>messages la jugent trop répressive</w:t>
      </w:r>
      <w:r w:rsidR="006A0E96">
        <w:t> : « </w:t>
      </w:r>
      <w:r w:rsidR="006A0E96" w:rsidRPr="006A0E96">
        <w:rPr>
          <w:i/>
        </w:rPr>
        <w:t>des drones pour "</w:t>
      </w:r>
      <w:proofErr w:type="spellStart"/>
      <w:r w:rsidR="006A0E96" w:rsidRPr="006A0E96">
        <w:rPr>
          <w:i/>
        </w:rPr>
        <w:t>fliquer</w:t>
      </w:r>
      <w:proofErr w:type="spellEnd"/>
      <w:r w:rsidR="006A0E96" w:rsidRPr="006A0E96">
        <w:rPr>
          <w:i/>
        </w:rPr>
        <w:t>" encore plus les automobilistes</w:t>
      </w:r>
      <w:r w:rsidR="006A0E96">
        <w:t> »</w:t>
      </w:r>
      <w:r w:rsidR="00080236">
        <w:t> ;</w:t>
      </w:r>
    </w:p>
    <w:p w14:paraId="1D211D6B" w14:textId="77777777" w:rsidR="006A0E96" w:rsidRDefault="005E6089" w:rsidP="00003DC5">
      <w:pPr>
        <w:pStyle w:val="Pardeliste"/>
        <w:numPr>
          <w:ilvl w:val="0"/>
          <w:numId w:val="3"/>
        </w:numPr>
        <w:ind w:left="567" w:hanging="720"/>
        <w:jc w:val="both"/>
      </w:pPr>
      <w:r>
        <w:rPr>
          <w:b/>
        </w:rPr>
        <w:t>l</w:t>
      </w:r>
      <w:r w:rsidR="00D93E2C">
        <w:rPr>
          <w:b/>
        </w:rPr>
        <w:t>’autre moitié</w:t>
      </w:r>
      <w:r w:rsidR="00CC5B60">
        <w:rPr>
          <w:b/>
        </w:rPr>
        <w:t xml:space="preserve"> </w:t>
      </w:r>
      <w:r w:rsidR="006A0E96" w:rsidRPr="005145FC">
        <w:rPr>
          <w:b/>
        </w:rPr>
        <w:t>au contraire l’estiment laxiste</w:t>
      </w:r>
      <w:r w:rsidR="006A0E96">
        <w:t> : « </w:t>
      </w:r>
      <w:r w:rsidR="006A0E96" w:rsidRPr="006A0E96">
        <w:rPr>
          <w:i/>
        </w:rPr>
        <w:t>Il faut augmenter les contrôles d'alcoolémie surtout à la sortie des boîtes</w:t>
      </w:r>
      <w:r w:rsidR="006A0E96">
        <w:t> »</w:t>
      </w:r>
      <w:r w:rsidR="00080236">
        <w:t> ;</w:t>
      </w:r>
    </w:p>
    <w:p w14:paraId="1A726292" w14:textId="77777777" w:rsidR="006A0E96" w:rsidRDefault="0056355A" w:rsidP="00003DC5">
      <w:pPr>
        <w:pStyle w:val="Pardeliste"/>
        <w:numPr>
          <w:ilvl w:val="0"/>
          <w:numId w:val="3"/>
        </w:numPr>
        <w:ind w:left="567" w:hanging="720"/>
        <w:jc w:val="both"/>
      </w:pPr>
      <w:r>
        <w:t>u</w:t>
      </w:r>
      <w:r w:rsidR="006A0E96" w:rsidRPr="00CC5B60">
        <w:t>ne</w:t>
      </w:r>
      <w:r w:rsidR="00D93E2C">
        <w:t xml:space="preserve"> seule</w:t>
      </w:r>
      <w:r w:rsidR="006A0E96" w:rsidRPr="00CC5B60">
        <w:t xml:space="preserve"> </w:t>
      </w:r>
      <w:r w:rsidR="006A0E96" w:rsidRPr="00D93E2C">
        <w:t>personne</w:t>
      </w:r>
      <w:r w:rsidR="00D93E2C" w:rsidRPr="00D93E2C">
        <w:t xml:space="preserve"> s’est</w:t>
      </w:r>
      <w:r w:rsidR="00CC5B60" w:rsidRPr="00D93E2C">
        <w:t xml:space="preserve"> </w:t>
      </w:r>
      <w:r w:rsidR="00D93E2C" w:rsidRPr="00D93E2C">
        <w:t>félicitée</w:t>
      </w:r>
      <w:r w:rsidR="006A0E96" w:rsidRPr="00D93E2C">
        <w:t xml:space="preserve"> des annonces du</w:t>
      </w:r>
      <w:r w:rsidR="006A0E96" w:rsidRPr="006A0E96">
        <w:t xml:space="preserve"> comité interministériel co</w:t>
      </w:r>
      <w:r w:rsidR="006A0E96">
        <w:t>nsacré à la sécurité routière</w:t>
      </w:r>
      <w:r w:rsidR="00080236">
        <w:t> :</w:t>
      </w:r>
      <w:r w:rsidR="006A0E96">
        <w:t xml:space="preserve"> « </w:t>
      </w:r>
      <w:r w:rsidR="006A0E96" w:rsidRPr="006A0E96">
        <w:rPr>
          <w:i/>
        </w:rPr>
        <w:t>J'en suis ravi même si certaines des décisions prises me paraissent encore timides au regard de la situation</w:t>
      </w:r>
      <w:r w:rsidR="006A0E96">
        <w:t> »</w:t>
      </w:r>
      <w:r w:rsidR="006A0E96" w:rsidRPr="006A0E96">
        <w:t>.</w:t>
      </w:r>
    </w:p>
    <w:p w14:paraId="313C4691" w14:textId="77777777" w:rsidR="0056355A" w:rsidRDefault="0056355A" w:rsidP="0056355A">
      <w:pPr>
        <w:rPr>
          <w:b/>
          <w:i/>
          <w:color w:val="33CCCC"/>
          <w:sz w:val="28"/>
          <w:szCs w:val="28"/>
        </w:rPr>
      </w:pPr>
    </w:p>
    <w:p w14:paraId="706C061C" w14:textId="77777777" w:rsidR="0056355A" w:rsidRDefault="0056355A" w:rsidP="0056355A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 w:rsidRPr="00913FE4"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Annonce de la candidature de Jean-Yves Le </w:t>
      </w:r>
      <w:proofErr w:type="spellStart"/>
      <w:r w:rsidRPr="00913FE4">
        <w:rPr>
          <w:rFonts w:ascii="Calibri" w:eastAsia="Calibri" w:hAnsi="Calibri" w:cs="Calibri"/>
          <w:b/>
          <w:i/>
          <w:color w:val="33CCCC"/>
          <w:sz w:val="28"/>
          <w:szCs w:val="28"/>
        </w:rPr>
        <w:t>Drian</w:t>
      </w:r>
      <w:proofErr w:type="spellEnd"/>
      <w:r w:rsidRPr="00913FE4">
        <w:rPr>
          <w:rFonts w:ascii="Calibri" w:eastAsia="Calibri" w:hAnsi="Calibri" w:cs="Calibri"/>
          <w:b/>
          <w:i/>
          <w:color w:val="33CCCC"/>
          <w:sz w:val="28"/>
          <w:szCs w:val="28"/>
        </w:rPr>
        <w:t> :</w:t>
      </w: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 très faible</w:t>
      </w:r>
    </w:p>
    <w:p w14:paraId="7B334D6A" w14:textId="77777777" w:rsidR="0056355A" w:rsidRPr="00913FE4" w:rsidRDefault="0056355A" w:rsidP="0056355A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7A2DD56A" w14:textId="77777777" w:rsidR="0056355A" w:rsidRDefault="0056355A" w:rsidP="0056355A">
      <w:pPr>
        <w:jc w:val="both"/>
      </w:pPr>
      <w:r>
        <w:t>1 sympathisante socialiste qui s’interroge sur l’avenir de la promesse du non cumul des mandats : « </w:t>
      </w:r>
      <w:r w:rsidRPr="005145FC">
        <w:rPr>
          <w:i/>
        </w:rPr>
        <w:t>Nous attendons toujours la République irréprochable</w:t>
      </w:r>
      <w:r>
        <w:t> ».</w:t>
      </w:r>
    </w:p>
    <w:p w14:paraId="4B6131BA" w14:textId="77777777" w:rsidR="0056355A" w:rsidRDefault="0056355A" w:rsidP="0056355A">
      <w:pPr>
        <w:pStyle w:val="Pardeliste"/>
        <w:jc w:val="both"/>
      </w:pPr>
    </w:p>
    <w:p w14:paraId="6ABD8DE6" w14:textId="77777777" w:rsidR="0056355A" w:rsidRDefault="0056355A" w:rsidP="0056355A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  <w:r w:rsidRPr="00913FE4">
        <w:rPr>
          <w:rFonts w:ascii="Calibri" w:eastAsia="Calibri" w:hAnsi="Calibri" w:cs="Calibri"/>
          <w:b/>
          <w:i/>
          <w:color w:val="33CCCC"/>
          <w:sz w:val="28"/>
          <w:szCs w:val="28"/>
        </w:rPr>
        <w:t>Referendum pour l’unité</w:t>
      </w:r>
      <w:r>
        <w:rPr>
          <w:rFonts w:ascii="Calibri" w:eastAsia="Calibri" w:hAnsi="Calibri" w:cs="Calibri"/>
          <w:b/>
          <w:i/>
          <w:color w:val="33CCCC"/>
          <w:sz w:val="28"/>
          <w:szCs w:val="28"/>
        </w:rPr>
        <w:t xml:space="preserve"> de la gauche : très faible</w:t>
      </w:r>
    </w:p>
    <w:p w14:paraId="04F9AEE3" w14:textId="77777777" w:rsidR="0056355A" w:rsidRPr="00913FE4" w:rsidRDefault="0056355A" w:rsidP="0056355A">
      <w:pPr>
        <w:rPr>
          <w:rFonts w:ascii="Calibri" w:eastAsia="Calibri" w:hAnsi="Calibri" w:cs="Calibri"/>
          <w:b/>
          <w:i/>
          <w:color w:val="33CCCC"/>
          <w:sz w:val="28"/>
          <w:szCs w:val="28"/>
        </w:rPr>
      </w:pPr>
    </w:p>
    <w:p w14:paraId="79B6F761" w14:textId="77777777" w:rsidR="0056355A" w:rsidRDefault="0056355A" w:rsidP="0056355A">
      <w:pPr>
        <w:jc w:val="both"/>
      </w:pPr>
      <w:r>
        <w:t>1 critique qualifiant l’initiative de « </w:t>
      </w:r>
      <w:r w:rsidRPr="00913FE4">
        <w:rPr>
          <w:i/>
        </w:rPr>
        <w:t>magouille</w:t>
      </w:r>
      <w:r>
        <w:t> » qui n’empêchera pas « </w:t>
      </w:r>
      <w:r>
        <w:rPr>
          <w:i/>
        </w:rPr>
        <w:t xml:space="preserve">une défaite pire que les </w:t>
      </w:r>
      <w:r w:rsidRPr="00913FE4">
        <w:rPr>
          <w:i/>
        </w:rPr>
        <w:t>précédentes</w:t>
      </w:r>
      <w:r>
        <w:t> ».</w:t>
      </w:r>
    </w:p>
    <w:p w14:paraId="7B3D37ED" w14:textId="77777777" w:rsidR="0056355A" w:rsidRDefault="0056355A" w:rsidP="0056355A"/>
    <w:p w14:paraId="76976A51" w14:textId="77777777" w:rsidR="0056355A" w:rsidRDefault="0056355A" w:rsidP="0056355A">
      <w:pPr>
        <w:rPr>
          <w:b/>
          <w:i/>
          <w:color w:val="33CCCC"/>
          <w:sz w:val="28"/>
          <w:szCs w:val="28"/>
        </w:rPr>
      </w:pPr>
    </w:p>
    <w:p w14:paraId="29D6A2EF" w14:textId="77777777" w:rsidR="0056355A" w:rsidRPr="0056355A" w:rsidRDefault="0056355A" w:rsidP="0056355A">
      <w:pPr>
        <w:jc w:val="center"/>
        <w:rPr>
          <w:rFonts w:ascii="Calibri" w:eastAsia="Calibri" w:hAnsi="Calibri" w:cs="Calibri"/>
          <w:b/>
          <w:color w:val="33CCCC"/>
          <w:sz w:val="40"/>
          <w:szCs w:val="40"/>
          <w:u w:val="single"/>
        </w:rPr>
      </w:pPr>
      <w:r w:rsidRPr="0056355A">
        <w:rPr>
          <w:rFonts w:ascii="Calibri" w:eastAsia="Calibri" w:hAnsi="Calibri" w:cs="Calibri"/>
          <w:b/>
          <w:color w:val="33CCCC"/>
          <w:sz w:val="40"/>
          <w:szCs w:val="40"/>
          <w:u w:val="single"/>
        </w:rPr>
        <w:t>Sujets récents mais qui pourraient prendre de l’ampleur</w:t>
      </w:r>
    </w:p>
    <w:p w14:paraId="2A3567E4" w14:textId="77777777" w:rsidR="0056355A" w:rsidRDefault="0056355A" w:rsidP="0056355A">
      <w:pPr>
        <w:rPr>
          <w:b/>
          <w:i/>
          <w:color w:val="33CCCC"/>
          <w:sz w:val="28"/>
          <w:szCs w:val="28"/>
        </w:rPr>
      </w:pPr>
    </w:p>
    <w:p w14:paraId="5DDF7117" w14:textId="77777777" w:rsidR="00913FE4" w:rsidRDefault="00913FE4" w:rsidP="0056355A">
      <w:pPr>
        <w:rPr>
          <w:b/>
          <w:i/>
          <w:color w:val="33CCCC"/>
          <w:sz w:val="28"/>
          <w:szCs w:val="28"/>
        </w:rPr>
      </w:pPr>
      <w:r w:rsidRPr="002919B0">
        <w:rPr>
          <w:b/>
          <w:i/>
          <w:color w:val="33CCCC"/>
          <w:sz w:val="28"/>
          <w:szCs w:val="28"/>
        </w:rPr>
        <w:t>Nouvelle taxe sur le diesel</w:t>
      </w:r>
    </w:p>
    <w:p w14:paraId="60026256" w14:textId="77777777" w:rsidR="000D5506" w:rsidRDefault="000D5506" w:rsidP="00913FE4">
      <w:pPr>
        <w:rPr>
          <w:b/>
          <w:i/>
          <w:color w:val="33CCCC"/>
          <w:sz w:val="28"/>
          <w:szCs w:val="28"/>
        </w:rPr>
      </w:pPr>
    </w:p>
    <w:p w14:paraId="5683550F" w14:textId="77777777" w:rsidR="00913FE4" w:rsidRDefault="00913FE4" w:rsidP="00913FE4">
      <w:pPr>
        <w:jc w:val="both"/>
      </w:pPr>
      <w:r>
        <w:rPr>
          <w:b/>
        </w:rPr>
        <w:t>100</w:t>
      </w:r>
      <w:r w:rsidRPr="002919B0">
        <w:rPr>
          <w:b/>
        </w:rPr>
        <w:t>% de critiques</w:t>
      </w:r>
      <w:r w:rsidR="00E759A4">
        <w:rPr>
          <w:b/>
        </w:rPr>
        <w:t>, qui</w:t>
      </w:r>
      <w:r>
        <w:rPr>
          <w:b/>
        </w:rPr>
        <w:t xml:space="preserve"> émanent de consommateurs de diesel. </w:t>
      </w:r>
      <w:r w:rsidRPr="00913FE4">
        <w:t>Ils dénonce</w:t>
      </w:r>
      <w:r w:rsidR="0056355A">
        <w:t xml:space="preserve">nt une perte de pouvoir d’achat, </w:t>
      </w:r>
      <w:r>
        <w:t>regrette</w:t>
      </w:r>
      <w:r w:rsidR="00E759A4">
        <w:t>nt</w:t>
      </w:r>
      <w:r>
        <w:t xml:space="preserve"> </w:t>
      </w:r>
      <w:r w:rsidRPr="00913FE4">
        <w:t xml:space="preserve">un revirement </w:t>
      </w:r>
      <w:r>
        <w:t>radical</w:t>
      </w:r>
      <w:r w:rsidRPr="00913FE4">
        <w:t xml:space="preserve"> </w:t>
      </w:r>
      <w:r w:rsidR="0056355A">
        <w:t>des pouvoirs publics</w:t>
      </w:r>
      <w:r>
        <w:t xml:space="preserve"> après avoir encouragé les Français à acheter diesel</w:t>
      </w:r>
      <w:r w:rsidR="0056355A">
        <w:t>, y voient des gages politiciens</w:t>
      </w:r>
      <w:r>
        <w:t xml:space="preserve"> : « </w:t>
      </w:r>
      <w:r>
        <w:rPr>
          <w:i/>
        </w:rPr>
        <w:t>J</w:t>
      </w:r>
      <w:r w:rsidRPr="008D5999">
        <w:rPr>
          <w:i/>
        </w:rPr>
        <w:t xml:space="preserve">e pense comme tout le monde que l'écologie est importante, mais faut-il qu'elle soit punitive en me privant de certaines de mes ressources. </w:t>
      </w:r>
      <w:r>
        <w:rPr>
          <w:i/>
        </w:rPr>
        <w:t>J</w:t>
      </w:r>
      <w:r w:rsidRPr="008D5999">
        <w:rPr>
          <w:i/>
        </w:rPr>
        <w:t>'ai regagné un peu de p</w:t>
      </w:r>
      <w:r>
        <w:rPr>
          <w:i/>
        </w:rPr>
        <w:t>ou</w:t>
      </w:r>
      <w:r w:rsidRPr="008D5999">
        <w:rPr>
          <w:i/>
        </w:rPr>
        <w:t>v</w:t>
      </w:r>
      <w:r>
        <w:rPr>
          <w:i/>
        </w:rPr>
        <w:t>oi</w:t>
      </w:r>
      <w:r w:rsidRPr="008D5999">
        <w:rPr>
          <w:i/>
        </w:rPr>
        <w:t>r d'achat avec la baisse des prix du carburant et voilà que sous couvert d'un scandale de gran</w:t>
      </w:r>
      <w:r>
        <w:rPr>
          <w:i/>
        </w:rPr>
        <w:t>d capitalisme moi et les gens dans</w:t>
      </w:r>
      <w:r w:rsidR="00E759A4">
        <w:rPr>
          <w:i/>
        </w:rPr>
        <w:t xml:space="preserve"> ma situation devrons</w:t>
      </w:r>
      <w:r w:rsidRPr="008D5999">
        <w:rPr>
          <w:i/>
        </w:rPr>
        <w:t xml:space="preserve"> payer une taxe</w:t>
      </w:r>
      <w:r>
        <w:t xml:space="preserve"> ». </w:t>
      </w:r>
    </w:p>
    <w:p w14:paraId="0762F5CC" w14:textId="77777777" w:rsidR="000D5506" w:rsidRDefault="000D5506" w:rsidP="00913FE4">
      <w:pPr>
        <w:jc w:val="both"/>
      </w:pPr>
    </w:p>
    <w:p w14:paraId="7A7C4250" w14:textId="77777777" w:rsidR="006A0E96" w:rsidRPr="006A0E96" w:rsidRDefault="000D5506" w:rsidP="0056355A">
      <w:pPr>
        <w:jc w:val="both"/>
      </w:pPr>
      <w:r>
        <w:rPr>
          <w:b/>
          <w:i/>
          <w:color w:val="33CCCC"/>
          <w:sz w:val="28"/>
          <w:szCs w:val="28"/>
        </w:rPr>
        <w:t>A</w:t>
      </w:r>
      <w:r w:rsidRPr="002919B0">
        <w:rPr>
          <w:b/>
          <w:i/>
          <w:color w:val="33CCCC"/>
          <w:sz w:val="28"/>
          <w:szCs w:val="28"/>
        </w:rPr>
        <w:t xml:space="preserve">battoirs </w:t>
      </w:r>
      <w:proofErr w:type="spellStart"/>
      <w:r w:rsidRPr="002919B0">
        <w:rPr>
          <w:b/>
          <w:i/>
          <w:color w:val="33CCCC"/>
          <w:sz w:val="28"/>
          <w:szCs w:val="28"/>
        </w:rPr>
        <w:t>d'Alès</w:t>
      </w:r>
      <w:proofErr w:type="spellEnd"/>
      <w:r>
        <w:rPr>
          <w:b/>
          <w:i/>
          <w:color w:val="33CCCC"/>
          <w:sz w:val="28"/>
          <w:szCs w:val="28"/>
        </w:rPr>
        <w:t> </w:t>
      </w:r>
      <w:r w:rsidRPr="0056355A">
        <w:t xml:space="preserve">: </w:t>
      </w:r>
      <w:r w:rsidR="0056355A" w:rsidRPr="0056355A">
        <w:t>encore peu de courriers, mais motivés</w:t>
      </w:r>
      <w:r w:rsidR="0056355A">
        <w:t>./.</w:t>
      </w:r>
    </w:p>
    <w:sectPr w:rsidR="006A0E96" w:rsidRPr="006A0E96" w:rsidSect="00D93E2C">
      <w:headerReference w:type="default" r:id="rId8"/>
      <w:pgSz w:w="11906" w:h="16838"/>
      <w:pgMar w:top="425" w:right="1134" w:bottom="28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2A0D8" w14:textId="77777777" w:rsidR="00456041" w:rsidRDefault="00456041" w:rsidP="006A0E96">
      <w:r>
        <w:separator/>
      </w:r>
    </w:p>
  </w:endnote>
  <w:endnote w:type="continuationSeparator" w:id="0">
    <w:p w14:paraId="2FB854BC" w14:textId="77777777" w:rsidR="00456041" w:rsidRDefault="00456041" w:rsidP="006A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5B630" w14:textId="77777777" w:rsidR="00456041" w:rsidRDefault="00456041" w:rsidP="006A0E96">
      <w:r>
        <w:separator/>
      </w:r>
    </w:p>
  </w:footnote>
  <w:footnote w:type="continuationSeparator" w:id="0">
    <w:p w14:paraId="1D567260" w14:textId="77777777" w:rsidR="00456041" w:rsidRDefault="00456041" w:rsidP="006A0E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04B81" w14:textId="77777777" w:rsidR="006A0E96" w:rsidRPr="006A0E96" w:rsidRDefault="006A0E96" w:rsidP="006A0E96">
    <w:pPr>
      <w:pStyle w:val="En-tte"/>
      <w:jc w:val="right"/>
      <w:rPr>
        <w:sz w:val="18"/>
        <w:szCs w:val="18"/>
      </w:rPr>
    </w:pPr>
    <w:r w:rsidRPr="006A0E96">
      <w:rPr>
        <w:sz w:val="18"/>
        <w:szCs w:val="18"/>
      </w:rPr>
      <w:t>SCP/BA le 16 octobre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FB6"/>
    <w:multiLevelType w:val="hybridMultilevel"/>
    <w:tmpl w:val="CCBE43FE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7FB4"/>
    <w:multiLevelType w:val="hybridMultilevel"/>
    <w:tmpl w:val="A3A47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968E1"/>
    <w:multiLevelType w:val="hybridMultilevel"/>
    <w:tmpl w:val="A0903624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96A19"/>
    <w:multiLevelType w:val="hybridMultilevel"/>
    <w:tmpl w:val="6FF0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7330F"/>
    <w:multiLevelType w:val="hybridMultilevel"/>
    <w:tmpl w:val="197E74E4"/>
    <w:lvl w:ilvl="0" w:tplc="56FEB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72F04"/>
    <w:multiLevelType w:val="hybridMultilevel"/>
    <w:tmpl w:val="D6A4E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6"/>
    <w:rsid w:val="00003DC5"/>
    <w:rsid w:val="00080236"/>
    <w:rsid w:val="00096FE1"/>
    <w:rsid w:val="000D5506"/>
    <w:rsid w:val="000E6597"/>
    <w:rsid w:val="00175AF8"/>
    <w:rsid w:val="00350D5B"/>
    <w:rsid w:val="00456041"/>
    <w:rsid w:val="0046022F"/>
    <w:rsid w:val="00473F2E"/>
    <w:rsid w:val="005145FC"/>
    <w:rsid w:val="0056355A"/>
    <w:rsid w:val="005D125D"/>
    <w:rsid w:val="005E6089"/>
    <w:rsid w:val="00603839"/>
    <w:rsid w:val="006A0E96"/>
    <w:rsid w:val="007802C5"/>
    <w:rsid w:val="00842FC8"/>
    <w:rsid w:val="00913FE4"/>
    <w:rsid w:val="00936060"/>
    <w:rsid w:val="00B5712C"/>
    <w:rsid w:val="00BA4C16"/>
    <w:rsid w:val="00C974A9"/>
    <w:rsid w:val="00CC5B60"/>
    <w:rsid w:val="00D93E2C"/>
    <w:rsid w:val="00E759A4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61A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A0E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0E96"/>
  </w:style>
  <w:style w:type="paragraph" w:styleId="Pieddepage">
    <w:name w:val="footer"/>
    <w:basedOn w:val="Normal"/>
    <w:link w:val="PieddepageCar"/>
    <w:uiPriority w:val="99"/>
    <w:unhideWhenUsed/>
    <w:rsid w:val="006A0E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0E96"/>
  </w:style>
  <w:style w:type="paragraph" w:styleId="Textedebulles">
    <w:name w:val="Balloon Text"/>
    <w:basedOn w:val="Normal"/>
    <w:link w:val="TextedebullesCar"/>
    <w:uiPriority w:val="99"/>
    <w:semiHidden/>
    <w:unhideWhenUsed/>
    <w:rsid w:val="00080236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23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5F8C-CC27-AA49-AE8C-20EC8774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950</Words>
  <Characters>5228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 Anaële</dc:creator>
  <cp:lastModifiedBy>Latifa et Adrien</cp:lastModifiedBy>
  <cp:revision>3</cp:revision>
  <cp:lastPrinted>2015-10-16T15:40:00Z</cp:lastPrinted>
  <dcterms:created xsi:type="dcterms:W3CDTF">2015-10-16T17:59:00Z</dcterms:created>
  <dcterms:modified xsi:type="dcterms:W3CDTF">2015-10-16T18:00:00Z</dcterms:modified>
</cp:coreProperties>
</file>