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302F" w:rsidRDefault="002C302F" w:rsidP="002C302F">
      <w:pPr>
        <w:spacing w:after="0" w:line="240" w:lineRule="auto"/>
        <w:jc w:val="center"/>
      </w:pPr>
      <w:r w:rsidRPr="00175AF8">
        <w:rPr>
          <w:rFonts w:ascii="Calibri" w:eastAsia="Calibri" w:hAnsi="Calibri" w:cs="Calibri"/>
          <w:b/>
          <w:color w:val="33CCCC"/>
          <w:sz w:val="52"/>
          <w:szCs w:val="52"/>
          <w:u w:val="single"/>
        </w:rPr>
        <w:t xml:space="preserve">Réactions </w:t>
      </w:r>
      <w:r w:rsidR="00F9126C">
        <w:rPr>
          <w:rFonts w:ascii="Calibri" w:eastAsia="Calibri" w:hAnsi="Calibri" w:cs="Calibri"/>
          <w:b/>
          <w:color w:val="33CCCC"/>
          <w:sz w:val="52"/>
          <w:szCs w:val="52"/>
          <w:u w:val="single"/>
        </w:rPr>
        <w:t>à l’actualité</w:t>
      </w:r>
    </w:p>
    <w:p w:rsidR="00997BBC" w:rsidRDefault="00F9126C" w:rsidP="002C302F">
      <w:pPr>
        <w:spacing w:after="0" w:line="240" w:lineRule="auto"/>
        <w:jc w:val="center"/>
        <w:rPr>
          <w:rFonts w:ascii="Calibri" w:eastAsia="Calibri" w:hAnsi="Calibri" w:cs="Calibri"/>
          <w:color w:val="808080"/>
          <w:sz w:val="24"/>
          <w:szCs w:val="24"/>
        </w:rPr>
      </w:pPr>
      <w:r>
        <w:rPr>
          <w:rFonts w:ascii="Calibri" w:eastAsia="Calibri" w:hAnsi="Calibri" w:cs="Calibri"/>
          <w:color w:val="808080"/>
          <w:sz w:val="24"/>
          <w:szCs w:val="24"/>
        </w:rPr>
        <w:t xml:space="preserve">Courriers reçus au SCP au cours de la semaine du </w:t>
      </w:r>
      <w:r w:rsidR="00F818BA">
        <w:rPr>
          <w:rFonts w:ascii="Calibri" w:eastAsia="Calibri" w:hAnsi="Calibri" w:cs="Calibri"/>
          <w:color w:val="808080"/>
          <w:sz w:val="24"/>
          <w:szCs w:val="24"/>
        </w:rPr>
        <w:t>28 novembre au 4 décembre</w:t>
      </w:r>
      <w:r>
        <w:rPr>
          <w:rFonts w:ascii="Calibri" w:eastAsia="Calibri" w:hAnsi="Calibri" w:cs="Calibri"/>
          <w:color w:val="808080"/>
          <w:sz w:val="24"/>
          <w:szCs w:val="24"/>
        </w:rPr>
        <w:t xml:space="preserve"> 2015</w:t>
      </w:r>
    </w:p>
    <w:p w:rsidR="002C302F" w:rsidRDefault="002C302F" w:rsidP="002C302F">
      <w:pPr>
        <w:spacing w:after="0" w:line="240" w:lineRule="auto"/>
        <w:jc w:val="center"/>
        <w:rPr>
          <w:rFonts w:ascii="Calibri" w:eastAsia="Calibri" w:hAnsi="Calibri" w:cs="Calibri"/>
          <w:color w:val="808080"/>
          <w:sz w:val="24"/>
          <w:szCs w:val="24"/>
        </w:rPr>
      </w:pPr>
    </w:p>
    <w:p w:rsidR="00C528C9" w:rsidRPr="002C302F" w:rsidRDefault="00C528C9" w:rsidP="002C302F">
      <w:pPr>
        <w:spacing w:after="0" w:line="240" w:lineRule="auto"/>
        <w:jc w:val="center"/>
        <w:rPr>
          <w:rFonts w:ascii="Calibri" w:eastAsia="Calibri" w:hAnsi="Calibri" w:cs="Calibri"/>
          <w:color w:val="808080"/>
          <w:sz w:val="24"/>
          <w:szCs w:val="24"/>
        </w:rPr>
      </w:pPr>
    </w:p>
    <w:p w:rsidR="00F9126C" w:rsidRDefault="00F818BA" w:rsidP="006965CA">
      <w:pPr>
        <w:pBdr>
          <w:top w:val="single" w:sz="4" w:space="0" w:color="auto"/>
          <w:left w:val="single" w:sz="4" w:space="4" w:color="auto"/>
          <w:bottom w:val="single" w:sz="4" w:space="2" w:color="auto"/>
          <w:right w:val="single" w:sz="4" w:space="4" w:color="auto"/>
        </w:pBdr>
        <w:spacing w:after="0" w:line="240" w:lineRule="auto"/>
        <w:jc w:val="center"/>
        <w:rPr>
          <w:rFonts w:ascii="Calibri" w:eastAsia="Calibri" w:hAnsi="Calibri" w:cs="Calibri"/>
          <w:b/>
          <w:color w:val="660033"/>
        </w:rPr>
      </w:pPr>
      <w:r>
        <w:rPr>
          <w:rFonts w:ascii="Calibri" w:eastAsia="Calibri" w:hAnsi="Calibri" w:cs="Calibri"/>
          <w:b/>
          <w:color w:val="660033"/>
        </w:rPr>
        <w:t>Rappel, la semaine dernière : attentats, hommages aux Invalides,</w:t>
      </w:r>
      <w:r w:rsidR="00BC3EB6">
        <w:rPr>
          <w:rFonts w:ascii="Calibri" w:eastAsia="Calibri" w:hAnsi="Calibri" w:cs="Calibri"/>
          <w:b/>
          <w:color w:val="660033"/>
        </w:rPr>
        <w:t xml:space="preserve"> </w:t>
      </w:r>
      <w:r>
        <w:rPr>
          <w:rFonts w:ascii="Calibri" w:eastAsia="Calibri" w:hAnsi="Calibri" w:cs="Calibri"/>
          <w:b/>
          <w:color w:val="660033"/>
        </w:rPr>
        <w:t>marathon diplomatique, crash de l’avion russe, chiffres du chômage</w:t>
      </w:r>
    </w:p>
    <w:p w:rsidR="00660E1E" w:rsidRDefault="00660E1E" w:rsidP="00DC04D9">
      <w:pPr>
        <w:spacing w:after="0" w:line="240" w:lineRule="auto"/>
        <w:jc w:val="both"/>
        <w:rPr>
          <w:sz w:val="28"/>
          <w:szCs w:val="28"/>
        </w:rPr>
      </w:pPr>
    </w:p>
    <w:p w:rsidR="00C528C9" w:rsidRPr="00660E1E" w:rsidRDefault="00C528C9" w:rsidP="00DC04D9">
      <w:pPr>
        <w:spacing w:after="0" w:line="240" w:lineRule="auto"/>
        <w:jc w:val="both"/>
        <w:rPr>
          <w:sz w:val="28"/>
          <w:szCs w:val="28"/>
        </w:rPr>
      </w:pPr>
    </w:p>
    <w:p w:rsidR="00504F0D" w:rsidRPr="00660E1E" w:rsidRDefault="0092067E" w:rsidP="002C4CA7">
      <w:pPr>
        <w:spacing w:after="0" w:line="240" w:lineRule="auto"/>
        <w:jc w:val="both"/>
        <w:rPr>
          <w:rFonts w:ascii="Calibri" w:eastAsia="Calibri" w:hAnsi="Calibri" w:cs="Calibri"/>
          <w:b/>
          <w:i/>
          <w:color w:val="33CCCC"/>
          <w:sz w:val="28"/>
          <w:szCs w:val="28"/>
        </w:rPr>
      </w:pPr>
      <w:r w:rsidRPr="00660E1E">
        <w:rPr>
          <w:rFonts w:ascii="Calibri" w:eastAsia="Calibri" w:hAnsi="Calibri" w:cs="Calibri"/>
          <w:b/>
          <w:i/>
          <w:color w:val="33CCCC"/>
          <w:sz w:val="28"/>
          <w:szCs w:val="28"/>
        </w:rPr>
        <w:t>Réponse aux a</w:t>
      </w:r>
      <w:r w:rsidR="00BC3EB6" w:rsidRPr="00660E1E">
        <w:rPr>
          <w:rFonts w:ascii="Calibri" w:eastAsia="Calibri" w:hAnsi="Calibri" w:cs="Calibri"/>
          <w:b/>
          <w:i/>
          <w:color w:val="33CCCC"/>
          <w:sz w:val="28"/>
          <w:szCs w:val="28"/>
        </w:rPr>
        <w:t>ttentats de Paris</w:t>
      </w:r>
      <w:r w:rsidR="0093528A" w:rsidRPr="00660E1E">
        <w:rPr>
          <w:rFonts w:ascii="Calibri" w:eastAsia="Calibri" w:hAnsi="Calibri" w:cs="Calibri"/>
          <w:b/>
          <w:i/>
          <w:color w:val="33CCCC"/>
          <w:sz w:val="28"/>
          <w:szCs w:val="28"/>
        </w:rPr>
        <w:t xml:space="preserve"> : </w:t>
      </w:r>
      <w:r w:rsidR="00BC3EB6" w:rsidRPr="00660E1E">
        <w:rPr>
          <w:rFonts w:ascii="Calibri" w:eastAsia="Calibri" w:hAnsi="Calibri" w:cs="Calibri"/>
          <w:b/>
          <w:i/>
          <w:color w:val="33CCCC"/>
          <w:sz w:val="28"/>
          <w:szCs w:val="28"/>
        </w:rPr>
        <w:t xml:space="preserve">encore </w:t>
      </w:r>
      <w:r w:rsidR="0093528A" w:rsidRPr="00660E1E">
        <w:rPr>
          <w:rFonts w:ascii="Calibri" w:eastAsia="Calibri" w:hAnsi="Calibri" w:cs="Calibri"/>
          <w:b/>
          <w:i/>
          <w:color w:val="33CCCC"/>
          <w:sz w:val="28"/>
          <w:szCs w:val="28"/>
        </w:rPr>
        <w:t>très fort</w:t>
      </w:r>
      <w:r w:rsidR="00BC3EB6" w:rsidRPr="00660E1E">
        <w:rPr>
          <w:rFonts w:ascii="Calibri" w:eastAsia="Calibri" w:hAnsi="Calibri" w:cs="Calibri"/>
          <w:b/>
          <w:i/>
          <w:color w:val="33CCCC"/>
          <w:sz w:val="28"/>
          <w:szCs w:val="28"/>
        </w:rPr>
        <w:t xml:space="preserve"> mais </w:t>
      </w:r>
      <w:r w:rsidR="00F818BA" w:rsidRPr="00660E1E">
        <w:rPr>
          <w:rFonts w:ascii="Calibri" w:eastAsia="Calibri" w:hAnsi="Calibri" w:cs="Calibri"/>
          <w:b/>
          <w:i/>
          <w:color w:val="33CCCC"/>
          <w:sz w:val="28"/>
          <w:szCs w:val="28"/>
        </w:rPr>
        <w:t>en baisse</w:t>
      </w:r>
    </w:p>
    <w:p w:rsidR="00DC04D9" w:rsidRPr="00660E1E" w:rsidRDefault="00DC04D9" w:rsidP="002C4CA7">
      <w:pPr>
        <w:spacing w:after="0" w:line="240" w:lineRule="auto"/>
        <w:jc w:val="both"/>
        <w:rPr>
          <w:rFonts w:ascii="Calibri" w:eastAsia="Calibri" w:hAnsi="Calibri" w:cs="Calibri"/>
          <w:b/>
          <w:i/>
          <w:color w:val="33CCCC"/>
          <w:sz w:val="28"/>
          <w:szCs w:val="28"/>
        </w:rPr>
      </w:pPr>
    </w:p>
    <w:p w:rsidR="00F818BA" w:rsidRDefault="00F818BA" w:rsidP="002C4CA7">
      <w:pPr>
        <w:spacing w:after="0" w:line="240" w:lineRule="auto"/>
        <w:jc w:val="both"/>
      </w:pPr>
      <w:r>
        <w:t>Plus de 300 nouveaux courriers sont parvenus cette semaine sur les attentats. La majorité est constituée de messages d’émotion et de soutiens au Chef de l’Etat, le volume étant encore nourri par les témoignages de sympathie adressés depuis l’étranger.</w:t>
      </w:r>
      <w:r w:rsidR="002E3A00">
        <w:t xml:space="preserve"> </w:t>
      </w:r>
      <w:r>
        <w:t xml:space="preserve">Sur le fond, plusieurs tendances </w:t>
      </w:r>
      <w:r w:rsidR="004A4067">
        <w:t>sont à retenir :</w:t>
      </w:r>
    </w:p>
    <w:p w:rsidR="004A4067" w:rsidRDefault="004A4067" w:rsidP="002C4CA7">
      <w:pPr>
        <w:spacing w:after="0" w:line="240" w:lineRule="auto"/>
        <w:jc w:val="both"/>
      </w:pPr>
    </w:p>
    <w:p w:rsidR="00B02E6D" w:rsidRDefault="004A4067" w:rsidP="002C4CA7">
      <w:pPr>
        <w:pStyle w:val="Paragraphedeliste"/>
        <w:numPr>
          <w:ilvl w:val="0"/>
          <w:numId w:val="5"/>
        </w:numPr>
        <w:spacing w:after="0" w:line="240" w:lineRule="auto"/>
        <w:ind w:left="0" w:firstLine="0"/>
        <w:jc w:val="both"/>
      </w:pPr>
      <w:r w:rsidRPr="00494824">
        <w:rPr>
          <w:b/>
        </w:rPr>
        <w:t xml:space="preserve">La </w:t>
      </w:r>
      <w:r w:rsidRPr="004A4067">
        <w:rPr>
          <w:b/>
        </w:rPr>
        <w:t>gestion de crise par l’exécutif est toujours largement saluée</w:t>
      </w:r>
      <w:r>
        <w:t>. 34% des courriers sont en effet des félicitations au Président pour sa réponse aux attentats : « </w:t>
      </w:r>
      <w:r w:rsidR="0092067E">
        <w:rPr>
          <w:i/>
        </w:rPr>
        <w:t>n</w:t>
      </w:r>
      <w:r w:rsidRPr="004A4067">
        <w:rPr>
          <w:i/>
        </w:rPr>
        <w:t xml:space="preserve">ous avons pu compter sur votre protection face aux dangers, sur votre empathie face à la douleur et </w:t>
      </w:r>
      <w:r w:rsidR="002E3A00">
        <w:rPr>
          <w:i/>
        </w:rPr>
        <w:t xml:space="preserve">sur </w:t>
      </w:r>
      <w:r w:rsidRPr="004A4067">
        <w:rPr>
          <w:i/>
        </w:rPr>
        <w:t>votre humanité face à la peine </w:t>
      </w:r>
      <w:r>
        <w:t>», « </w:t>
      </w:r>
      <w:r w:rsidR="0092067E">
        <w:rPr>
          <w:i/>
        </w:rPr>
        <w:t>v</w:t>
      </w:r>
      <w:r w:rsidRPr="004A4067">
        <w:rPr>
          <w:i/>
        </w:rPr>
        <w:t>otre détermination à maintenir l'unité républicaine de la France vous honore</w:t>
      </w:r>
      <w:r>
        <w:t> ».</w:t>
      </w:r>
      <w:r w:rsidR="002E3A00">
        <w:t xml:space="preserve"> On compte également de nombreux remerciements pour l’hommage national aux victimes.</w:t>
      </w:r>
    </w:p>
    <w:p w:rsidR="0092067E" w:rsidRDefault="0092067E" w:rsidP="002C4CA7">
      <w:pPr>
        <w:pStyle w:val="Paragraphedeliste"/>
        <w:spacing w:after="0" w:line="240" w:lineRule="auto"/>
        <w:ind w:left="0"/>
        <w:jc w:val="both"/>
      </w:pPr>
    </w:p>
    <w:p w:rsidR="0092067E" w:rsidRDefault="00494824" w:rsidP="002C4CA7">
      <w:pPr>
        <w:pStyle w:val="Paragraphedeliste"/>
        <w:numPr>
          <w:ilvl w:val="0"/>
          <w:numId w:val="5"/>
        </w:numPr>
        <w:spacing w:after="0" w:line="240" w:lineRule="auto"/>
        <w:ind w:left="0" w:firstLine="0"/>
        <w:jc w:val="both"/>
      </w:pPr>
      <w:r>
        <w:rPr>
          <w:b/>
        </w:rPr>
        <w:t>Bien que toujours minoritaires, les réserves sur l’état d’urgence sont en progression</w:t>
      </w:r>
      <w:r w:rsidR="0092067E">
        <w:t xml:space="preserve">. Outre les diverses critiques liées aux annulations de sorties scolaires ou d’autres événements, 14% des correspondances abordent cette question sous l’angle de la défense des libertés publiques et redoutent un virage sécuritaire du gouvernement. </w:t>
      </w:r>
      <w:r w:rsidR="0092067E" w:rsidRPr="0092067E">
        <w:rPr>
          <w:b/>
        </w:rPr>
        <w:t xml:space="preserve">L’éventualité d’une nouvelle prolongation est donc </w:t>
      </w:r>
      <w:r w:rsidR="002E3A00">
        <w:rPr>
          <w:b/>
        </w:rPr>
        <w:t xml:space="preserve">plutôt </w:t>
      </w:r>
      <w:r w:rsidR="0092067E" w:rsidRPr="0092067E">
        <w:rPr>
          <w:b/>
        </w:rPr>
        <w:t>mal accueillie</w:t>
      </w:r>
      <w:r w:rsidR="0092067E">
        <w:t> : « </w:t>
      </w:r>
      <w:r w:rsidR="0092067E" w:rsidRPr="008B4BD9">
        <w:rPr>
          <w:i/>
        </w:rPr>
        <w:t>l'état d'urgence était nécessaire mais il ne faut pas le prolonger davantage. Ne faisons pas les mêmes erreurs que les Américains, le tout sécuritaire fait monter la violence </w:t>
      </w:r>
      <w:r w:rsidR="0092067E">
        <w:t xml:space="preserve">». Une poignée de personnes dénoncent </w:t>
      </w:r>
      <w:r w:rsidR="008B4BD9">
        <w:t xml:space="preserve">également </w:t>
      </w:r>
      <w:r w:rsidR="00BF7D6F">
        <w:t xml:space="preserve">l’attitude des </w:t>
      </w:r>
      <w:r w:rsidR="0092067E">
        <w:t>forces de police lors de certaines interventions</w:t>
      </w:r>
      <w:r w:rsidR="00BF7D6F" w:rsidRPr="00BF7D6F">
        <w:t>, notamment après les violences de ce weekend place de la République</w:t>
      </w:r>
      <w:r w:rsidR="008B4BD9">
        <w:t> :</w:t>
      </w:r>
      <w:r w:rsidR="0092067E">
        <w:t xml:space="preserve"> « </w:t>
      </w:r>
      <w:r w:rsidR="0092067E" w:rsidRPr="008B4BD9">
        <w:rPr>
          <w:i/>
        </w:rPr>
        <w:t>j’espère que le ministre de l’intérieur a donné des consignes de modération</w:t>
      </w:r>
      <w:r w:rsidR="0092067E">
        <w:t> », « </w:t>
      </w:r>
      <w:r w:rsidR="008B4BD9" w:rsidRPr="008B4BD9">
        <w:rPr>
          <w:i/>
        </w:rPr>
        <w:t>n</w:t>
      </w:r>
      <w:r w:rsidR="0092067E" w:rsidRPr="008B4BD9">
        <w:rPr>
          <w:i/>
        </w:rPr>
        <w:t>ous ne sommes ni en Israël ni à Gaza !</w:t>
      </w:r>
      <w:r w:rsidR="0092067E">
        <w:t> »</w:t>
      </w:r>
      <w:r w:rsidR="00BF7D6F">
        <w:t>.</w:t>
      </w:r>
    </w:p>
    <w:p w:rsidR="008B4BD9" w:rsidRDefault="008B4BD9" w:rsidP="002C4CA7">
      <w:pPr>
        <w:pStyle w:val="Paragraphedeliste"/>
        <w:spacing w:after="0" w:line="240" w:lineRule="auto"/>
        <w:ind w:left="0"/>
      </w:pPr>
    </w:p>
    <w:p w:rsidR="008B4BD9" w:rsidRDefault="008B4BD9" w:rsidP="002C4CA7">
      <w:pPr>
        <w:pStyle w:val="Paragraphedeliste"/>
        <w:numPr>
          <w:ilvl w:val="0"/>
          <w:numId w:val="5"/>
        </w:numPr>
        <w:spacing w:after="0" w:line="240" w:lineRule="auto"/>
        <w:ind w:left="0" w:firstLine="0"/>
        <w:jc w:val="both"/>
      </w:pPr>
      <w:r>
        <w:t xml:space="preserve">Pour autant, </w:t>
      </w:r>
      <w:r w:rsidRPr="008B4BD9">
        <w:rPr>
          <w:b/>
        </w:rPr>
        <w:t>la peur n’a pas disparu et le besoin d’être rassuré demeure très fort</w:t>
      </w:r>
      <w:r w:rsidR="00B659E4">
        <w:t xml:space="preserve"> pour </w:t>
      </w:r>
      <w:r>
        <w:t>10% des correspondants. Ceux-là attendent notamment un renforcement des dispositifs dans les transports en commun, qu’il s’agisse du bus, des RER ou des avions.</w:t>
      </w:r>
    </w:p>
    <w:p w:rsidR="008B4BD9" w:rsidRDefault="008B4BD9" w:rsidP="002C4CA7">
      <w:pPr>
        <w:pStyle w:val="Paragraphedeliste"/>
        <w:spacing w:after="0" w:line="240" w:lineRule="auto"/>
        <w:ind w:left="0"/>
      </w:pPr>
    </w:p>
    <w:p w:rsidR="008B4BD9" w:rsidRDefault="008B4BD9" w:rsidP="002C4CA7">
      <w:pPr>
        <w:pStyle w:val="Paragraphedeliste"/>
        <w:numPr>
          <w:ilvl w:val="0"/>
          <w:numId w:val="5"/>
        </w:numPr>
        <w:spacing w:after="0" w:line="240" w:lineRule="auto"/>
        <w:ind w:left="0" w:firstLine="0"/>
        <w:jc w:val="both"/>
      </w:pPr>
      <w:r w:rsidRPr="008B4BD9">
        <w:rPr>
          <w:b/>
        </w:rPr>
        <w:t>Les débats sur la déchéance de la nationalité pour certains binationaux n</w:t>
      </w:r>
      <w:r w:rsidR="002E3A00">
        <w:rPr>
          <w:b/>
        </w:rPr>
        <w:t>e sont relayé</w:t>
      </w:r>
      <w:r w:rsidRPr="008B4BD9">
        <w:rPr>
          <w:b/>
        </w:rPr>
        <w:t>s que par quelques personnes</w:t>
      </w:r>
      <w:r>
        <w:t xml:space="preserve"> fermement opposées à la mesure, soit parce qu’elles sont elles-mêmes binationales, soit pour des raisons idéologiques : « </w:t>
      </w:r>
      <w:r w:rsidRPr="008B4BD9">
        <w:rPr>
          <w:i/>
        </w:rPr>
        <w:t>il me semble que cette mesure</w:t>
      </w:r>
      <w:r w:rsidR="002E3A00">
        <w:rPr>
          <w:i/>
        </w:rPr>
        <w:t>,</w:t>
      </w:r>
      <w:r w:rsidRPr="008B4BD9">
        <w:rPr>
          <w:i/>
        </w:rPr>
        <w:t xml:space="preserve"> dont l'effet sera extrêmement limité, va contre le principe d'unité nationale</w:t>
      </w:r>
      <w:r w:rsidR="002E3A00">
        <w:rPr>
          <w:i/>
        </w:rPr>
        <w:t>,</w:t>
      </w:r>
      <w:r w:rsidRPr="008B4BD9">
        <w:rPr>
          <w:i/>
        </w:rPr>
        <w:t xml:space="preserve"> en distinguant certains Français qui le seraient moins que d'autres</w:t>
      </w:r>
      <w:r>
        <w:t> », « </w:t>
      </w:r>
      <w:r w:rsidRPr="008B4BD9">
        <w:rPr>
          <w:i/>
        </w:rPr>
        <w:t>dois-je en conclure qu’il existe une sorte de hiérarchie entre les citoyens?</w:t>
      </w:r>
      <w:r>
        <w:t> ».</w:t>
      </w:r>
    </w:p>
    <w:p w:rsidR="008B4BD9" w:rsidRDefault="008B4BD9" w:rsidP="002C4CA7">
      <w:pPr>
        <w:pStyle w:val="Paragraphedeliste"/>
        <w:spacing w:after="0" w:line="240" w:lineRule="auto"/>
        <w:ind w:left="0"/>
      </w:pPr>
    </w:p>
    <w:p w:rsidR="008B4BD9" w:rsidRDefault="008B4BD9" w:rsidP="002C4CA7">
      <w:pPr>
        <w:pStyle w:val="Paragraphedeliste"/>
        <w:numPr>
          <w:ilvl w:val="0"/>
          <w:numId w:val="5"/>
        </w:numPr>
        <w:spacing w:after="0" w:line="240" w:lineRule="auto"/>
        <w:ind w:left="0" w:firstLine="0"/>
        <w:jc w:val="both"/>
      </w:pPr>
      <w:r w:rsidRPr="00704301">
        <w:rPr>
          <w:b/>
        </w:rPr>
        <w:t>Les attentes de fermeté contre les mouvements islamiques radicaux atteignent cette sema</w:t>
      </w:r>
      <w:r w:rsidR="00704301" w:rsidRPr="00704301">
        <w:rPr>
          <w:b/>
        </w:rPr>
        <w:t xml:space="preserve">ine des volumes comparables aux </w:t>
      </w:r>
      <w:r w:rsidR="00704301">
        <w:rPr>
          <w:b/>
        </w:rPr>
        <w:t>appels</w:t>
      </w:r>
      <w:r w:rsidR="00704301" w:rsidRPr="00704301">
        <w:rPr>
          <w:b/>
        </w:rPr>
        <w:t xml:space="preserve"> au vivre ensemble</w:t>
      </w:r>
      <w:r w:rsidR="00704301">
        <w:t>. 10% des messages se focalisent sur la laïcité et la lutte contre les comportements « </w:t>
      </w:r>
      <w:r w:rsidR="00704301" w:rsidRPr="00704301">
        <w:rPr>
          <w:i/>
        </w:rPr>
        <w:t>antirépublicains</w:t>
      </w:r>
      <w:r w:rsidR="00704301">
        <w:t> ». Si une seule réaction spécifique aux fermetures de mosquées a été enregistrée (« </w:t>
      </w:r>
      <w:r w:rsidR="00704301" w:rsidRPr="00704301">
        <w:rPr>
          <w:i/>
        </w:rPr>
        <w:t>je ne comprends pas pourquoi on ne peut pas renvoyer un imam sans fermer le lieu de culte</w:t>
      </w:r>
      <w:r w:rsidR="00704301">
        <w:rPr>
          <w:i/>
        </w:rPr>
        <w:t>, comme on le fait pour un prêtre</w:t>
      </w:r>
      <w:r w:rsidR="00704301" w:rsidRPr="00704301">
        <w:rPr>
          <w:i/>
        </w:rPr>
        <w:t> </w:t>
      </w:r>
      <w:r w:rsidR="00704301">
        <w:t xml:space="preserve">»), les messages sont plutôt </w:t>
      </w:r>
      <w:r w:rsidR="00704301" w:rsidRPr="00C528C9">
        <w:rPr>
          <w:b/>
        </w:rPr>
        <w:t>favorables à une fermeté républicaine en la matière</w:t>
      </w:r>
      <w:r w:rsidR="002E3A00" w:rsidRPr="00C528C9">
        <w:rPr>
          <w:b/>
        </w:rPr>
        <w:t xml:space="preserve"> (imams radicaux, port de la burqa)</w:t>
      </w:r>
      <w:r w:rsidR="00704301">
        <w:t xml:space="preserve">. Les correspondances portant sur </w:t>
      </w:r>
      <w:r w:rsidR="002E3A00">
        <w:t>la prévention du radicalisme</w:t>
      </w:r>
      <w:r w:rsidR="00704301">
        <w:t xml:space="preserve"> </w:t>
      </w:r>
      <w:r w:rsidR="002E3A00">
        <w:t>représentent</w:t>
      </w:r>
      <w:r w:rsidR="00704301">
        <w:t xml:space="preserve"> également 10%. Elles so</w:t>
      </w:r>
      <w:r w:rsidR="002E3A00">
        <w:t>nt constituées de réflexions sur la société française, les inégalités et la justice sociale ainsi que de propositions pour développer un sentiment d’appartenance national et « </w:t>
      </w:r>
      <w:r w:rsidR="002E3A00" w:rsidRPr="002E3A00">
        <w:rPr>
          <w:i/>
        </w:rPr>
        <w:t>redonner espoir à la jeunesse</w:t>
      </w:r>
      <w:r w:rsidR="002E3A00">
        <w:t> ».</w:t>
      </w:r>
    </w:p>
    <w:p w:rsidR="006965CA" w:rsidRDefault="006965CA" w:rsidP="002C4CA7">
      <w:pPr>
        <w:spacing w:after="0" w:line="240" w:lineRule="auto"/>
        <w:rPr>
          <w:b/>
          <w:bCs/>
          <w:i/>
          <w:iCs/>
          <w:color w:val="33CCCC"/>
          <w:sz w:val="28"/>
          <w:szCs w:val="28"/>
        </w:rPr>
      </w:pPr>
    </w:p>
    <w:p w:rsidR="00C528C9" w:rsidRDefault="00C528C9">
      <w:pPr>
        <w:rPr>
          <w:b/>
          <w:bCs/>
          <w:i/>
          <w:iCs/>
          <w:color w:val="33CCCC"/>
          <w:sz w:val="28"/>
          <w:szCs w:val="28"/>
        </w:rPr>
      </w:pPr>
      <w:r>
        <w:rPr>
          <w:b/>
          <w:bCs/>
          <w:i/>
          <w:iCs/>
          <w:color w:val="33CCCC"/>
          <w:sz w:val="28"/>
          <w:szCs w:val="28"/>
        </w:rPr>
        <w:br w:type="page"/>
      </w:r>
    </w:p>
    <w:p w:rsidR="006965CA" w:rsidRDefault="006965CA" w:rsidP="002C4CA7">
      <w:pPr>
        <w:spacing w:after="0" w:line="240" w:lineRule="auto"/>
        <w:rPr>
          <w:b/>
          <w:bCs/>
          <w:i/>
          <w:iCs/>
          <w:color w:val="33CCCC"/>
          <w:sz w:val="28"/>
          <w:szCs w:val="28"/>
        </w:rPr>
      </w:pPr>
      <w:r>
        <w:rPr>
          <w:b/>
          <w:bCs/>
          <w:i/>
          <w:iCs/>
          <w:color w:val="33CCCC"/>
          <w:sz w:val="28"/>
          <w:szCs w:val="28"/>
        </w:rPr>
        <w:lastRenderedPageBreak/>
        <w:t>COP 21 : fort</w:t>
      </w:r>
    </w:p>
    <w:p w:rsidR="006965CA" w:rsidRDefault="006965CA" w:rsidP="002C4CA7">
      <w:pPr>
        <w:spacing w:after="0" w:line="240" w:lineRule="auto"/>
        <w:rPr>
          <w:b/>
          <w:bCs/>
          <w:i/>
          <w:iCs/>
          <w:color w:val="33CCCC"/>
          <w:sz w:val="28"/>
          <w:szCs w:val="28"/>
        </w:rPr>
      </w:pPr>
    </w:p>
    <w:p w:rsidR="006965CA" w:rsidRDefault="006965CA" w:rsidP="002C4CA7">
      <w:pPr>
        <w:spacing w:after="0" w:line="240" w:lineRule="auto"/>
        <w:jc w:val="both"/>
      </w:pPr>
      <w:r>
        <w:t>Espérant « </w:t>
      </w:r>
      <w:r>
        <w:rPr>
          <w:i/>
          <w:iCs/>
        </w:rPr>
        <w:t xml:space="preserve">que chaque pays prenne conscience de l'importance </w:t>
      </w:r>
      <w:r w:rsidR="0043219A">
        <w:rPr>
          <w:i/>
          <w:iCs/>
        </w:rPr>
        <w:t>de</w:t>
      </w:r>
      <w:r>
        <w:rPr>
          <w:i/>
          <w:iCs/>
        </w:rPr>
        <w:t xml:space="preserve"> la COP21</w:t>
      </w:r>
      <w:r>
        <w:t xml:space="preserve"> », </w:t>
      </w:r>
      <w:r w:rsidR="00660E1E">
        <w:t xml:space="preserve">quatre-vingt </w:t>
      </w:r>
      <w:r>
        <w:t xml:space="preserve">correspondants commentant la conférence appellent à </w:t>
      </w:r>
      <w:r>
        <w:rPr>
          <w:b/>
          <w:bCs/>
        </w:rPr>
        <w:t>l’aboutissement d’un accord contraignant entre les Etat</w:t>
      </w:r>
      <w:r w:rsidR="008C3E1D">
        <w:rPr>
          <w:b/>
          <w:bCs/>
        </w:rPr>
        <w:t>s</w:t>
      </w:r>
      <w:r>
        <w:t xml:space="preserve">. Parmi eux, 10% soutiennent plus particulièrement </w:t>
      </w:r>
      <w:r w:rsidR="004C2FA7">
        <w:t xml:space="preserve">une solidarité financière avec les pays les plus vulnérables, notamment par l’instauration d’une taxe sur les transactions financières. La part des soutiens est en baisse à 20% </w:t>
      </w:r>
      <w:r>
        <w:t xml:space="preserve">(30% la semaine dernière) </w:t>
      </w:r>
      <w:r w:rsidR="004C2FA7">
        <w:t>en raison de</w:t>
      </w:r>
      <w:r>
        <w:t xml:space="preserve"> l’émergence de courriers critiquant le </w:t>
      </w:r>
      <w:r w:rsidRPr="00C528C9">
        <w:rPr>
          <w:b/>
          <w:bCs/>
        </w:rPr>
        <w:t>coût de l’événement</w:t>
      </w:r>
      <w:r w:rsidRPr="00C528C9">
        <w:rPr>
          <w:b/>
        </w:rPr>
        <w:t xml:space="preserve"> (</w:t>
      </w:r>
      <w:r w:rsidR="00C528C9">
        <w:rPr>
          <w:b/>
        </w:rPr>
        <w:t xml:space="preserve">images du </w:t>
      </w:r>
      <w:r w:rsidRPr="00C528C9">
        <w:rPr>
          <w:b/>
        </w:rPr>
        <w:t>repas à L’Ambroisie)</w:t>
      </w:r>
      <w:r>
        <w:t xml:space="preserve"> ou contestant </w:t>
      </w:r>
      <w:r w:rsidRPr="00AA5B17">
        <w:rPr>
          <w:b/>
        </w:rPr>
        <w:t xml:space="preserve">l’interdiction de la marche </w:t>
      </w:r>
      <w:r w:rsidR="004C2FA7" w:rsidRPr="00AA5B17">
        <w:rPr>
          <w:b/>
        </w:rPr>
        <w:t>pour le climat</w:t>
      </w:r>
      <w:r w:rsidR="004C2FA7">
        <w:t xml:space="preserve"> ainsi que</w:t>
      </w:r>
      <w:r>
        <w:t xml:space="preserve"> les </w:t>
      </w:r>
      <w:r w:rsidRPr="00AA5B17">
        <w:rPr>
          <w:bCs/>
        </w:rPr>
        <w:t>arrestations des manifestants place de la République</w:t>
      </w:r>
      <w:r w:rsidR="00947E11">
        <w:t>.</w:t>
      </w:r>
      <w:r>
        <w:t xml:space="preserve"> </w:t>
      </w:r>
    </w:p>
    <w:p w:rsidR="00660E1E" w:rsidRPr="00F165B2" w:rsidRDefault="00660E1E" w:rsidP="002C4CA7">
      <w:pPr>
        <w:spacing w:after="0" w:line="240" w:lineRule="auto"/>
        <w:rPr>
          <w:b/>
          <w:bCs/>
          <w:i/>
          <w:iCs/>
          <w:color w:val="33CCCC"/>
          <w:sz w:val="28"/>
          <w:szCs w:val="28"/>
        </w:rPr>
      </w:pPr>
    </w:p>
    <w:p w:rsidR="00F165B2" w:rsidRDefault="00F165B2" w:rsidP="002C4CA7">
      <w:pPr>
        <w:spacing w:after="0" w:line="240" w:lineRule="auto"/>
        <w:rPr>
          <w:b/>
          <w:bCs/>
          <w:i/>
          <w:iCs/>
          <w:color w:val="33CCCC"/>
          <w:sz w:val="28"/>
          <w:szCs w:val="28"/>
        </w:rPr>
      </w:pPr>
      <w:r w:rsidRPr="00F165B2">
        <w:rPr>
          <w:b/>
          <w:bCs/>
          <w:i/>
          <w:iCs/>
          <w:color w:val="33CCCC"/>
          <w:sz w:val="28"/>
          <w:szCs w:val="28"/>
        </w:rPr>
        <w:t xml:space="preserve">Elections régionales : </w:t>
      </w:r>
      <w:r w:rsidR="00C96EBB">
        <w:rPr>
          <w:b/>
          <w:bCs/>
          <w:i/>
          <w:iCs/>
          <w:color w:val="33CCCC"/>
          <w:sz w:val="28"/>
          <w:szCs w:val="28"/>
        </w:rPr>
        <w:t>modéré</w:t>
      </w:r>
    </w:p>
    <w:p w:rsidR="00F165B2" w:rsidRPr="00F165B2" w:rsidRDefault="00F165B2" w:rsidP="002C4CA7">
      <w:pPr>
        <w:spacing w:after="0" w:line="240" w:lineRule="auto"/>
        <w:rPr>
          <w:b/>
          <w:bCs/>
          <w:i/>
          <w:iCs/>
          <w:color w:val="33CCCC"/>
          <w:sz w:val="28"/>
          <w:szCs w:val="28"/>
        </w:rPr>
      </w:pPr>
    </w:p>
    <w:p w:rsidR="00F165B2" w:rsidRDefault="0042678D" w:rsidP="00F165B2">
      <w:pPr>
        <w:spacing w:after="0" w:line="240" w:lineRule="auto"/>
        <w:jc w:val="both"/>
      </w:pPr>
      <w:r>
        <w:t>O</w:t>
      </w:r>
      <w:r w:rsidR="00F165B2">
        <w:t xml:space="preserve">ccultées par les évènements du 13 novembre, les élections régionales n’ont suscité </w:t>
      </w:r>
      <w:r w:rsidR="00C528C9">
        <w:t>qu’assez peu de</w:t>
      </w:r>
      <w:r w:rsidR="00F165B2">
        <w:t xml:space="preserve"> réactions cette semaine. </w:t>
      </w:r>
      <w:r w:rsidR="00F165B2" w:rsidRPr="00F165B2">
        <w:rPr>
          <w:b/>
        </w:rPr>
        <w:t xml:space="preserve">La montée en puissance du Front national est le sujet le plus </w:t>
      </w:r>
      <w:r w:rsidR="00BE2372">
        <w:rPr>
          <w:b/>
        </w:rPr>
        <w:t>fréquemment</w:t>
      </w:r>
      <w:r w:rsidR="00F165B2" w:rsidRPr="00F165B2">
        <w:rPr>
          <w:b/>
        </w:rPr>
        <w:t xml:space="preserve"> évoqué</w:t>
      </w:r>
      <w:r w:rsidR="00F165B2">
        <w:t xml:space="preserve">, représentant 54% des courriers. Craignant le score du FN aux régionales mais aussi, plus largement, que ce parti ne devienne un acteur durable et incontournable de la politique française, ces correspondants demandent au Chef de l’Etat de le </w:t>
      </w:r>
      <w:r w:rsidR="00F165B2" w:rsidRPr="00286823">
        <w:rPr>
          <w:iCs/>
        </w:rPr>
        <w:t>«</w:t>
      </w:r>
      <w:r w:rsidR="00F165B2">
        <w:rPr>
          <w:i/>
          <w:iCs/>
        </w:rPr>
        <w:t> combattre avec plus de vigueur </w:t>
      </w:r>
      <w:r w:rsidR="00F165B2" w:rsidRPr="00286823">
        <w:rPr>
          <w:iCs/>
        </w:rPr>
        <w:t>»</w:t>
      </w:r>
      <w:r w:rsidR="00F165B2">
        <w:rPr>
          <w:i/>
          <w:iCs/>
        </w:rPr>
        <w:t xml:space="preserve">. </w:t>
      </w:r>
      <w:r w:rsidR="00F165B2" w:rsidRPr="00F165B2">
        <w:rPr>
          <w:b/>
          <w:iCs/>
        </w:rPr>
        <w:t>Les propositions de front républicain ou de fusion de listes ne suscitent pour autant pas l’adhésion</w:t>
      </w:r>
      <w:r w:rsidR="00F165B2" w:rsidRPr="00F165B2">
        <w:rPr>
          <w:iCs/>
        </w:rPr>
        <w:t> </w:t>
      </w:r>
      <w:r w:rsidR="00F165B2" w:rsidRPr="00F165B2">
        <w:t>:</w:t>
      </w:r>
      <w:r w:rsidR="00F165B2">
        <w:t> </w:t>
      </w:r>
      <w:r w:rsidR="00F165B2" w:rsidRPr="00D45424">
        <w:rPr>
          <w:iCs/>
        </w:rPr>
        <w:t>« </w:t>
      </w:r>
      <w:r w:rsidR="00286823">
        <w:rPr>
          <w:i/>
          <w:iCs/>
        </w:rPr>
        <w:t>l</w:t>
      </w:r>
      <w:r w:rsidR="00F165B2">
        <w:rPr>
          <w:i/>
          <w:iCs/>
        </w:rPr>
        <w:t>e front républicain n’est pas la solution, nous n’avons rien à voir avec la droite !</w:t>
      </w:r>
      <w:r w:rsidR="00F165B2" w:rsidRPr="00D45424">
        <w:rPr>
          <w:iCs/>
        </w:rPr>
        <w:t> ».</w:t>
      </w:r>
      <w:r w:rsidR="00F165B2">
        <w:rPr>
          <w:i/>
          <w:iCs/>
        </w:rPr>
        <w:t xml:space="preserve"> </w:t>
      </w:r>
      <w:r w:rsidR="00F165B2">
        <w:t xml:space="preserve">Dans une moindre mesure, les intervenants dressant le bilan de la classe politique depuis vingt ans l’accuse </w:t>
      </w:r>
      <w:r w:rsidR="0004390E">
        <w:t>d’être responsable</w:t>
      </w:r>
      <w:r w:rsidR="00F165B2">
        <w:t xml:space="preserve"> du crédit aujourd’hui accordé au FN. </w:t>
      </w:r>
    </w:p>
    <w:p w:rsidR="00F165B2" w:rsidRDefault="00F165B2" w:rsidP="00F165B2">
      <w:pPr>
        <w:spacing w:after="0" w:line="240" w:lineRule="auto"/>
        <w:jc w:val="both"/>
      </w:pPr>
    </w:p>
    <w:p w:rsidR="00F165B2" w:rsidRDefault="00F165B2" w:rsidP="00F165B2">
      <w:pPr>
        <w:spacing w:after="0" w:line="240" w:lineRule="auto"/>
        <w:jc w:val="both"/>
      </w:pPr>
      <w:r w:rsidRPr="00F165B2">
        <w:rPr>
          <w:b/>
        </w:rPr>
        <w:t>Le sentiment partagé des sympathisants de gauche est visible</w:t>
      </w:r>
      <w:r>
        <w:t>. 45% soutiennent le Président de la République et souhaitent voir la gauche l’emporter malgré les sondages peu optimistes </w:t>
      </w:r>
      <w:r w:rsidR="00D45424">
        <w:rPr>
          <w:i/>
          <w:iCs/>
        </w:rPr>
        <w:t xml:space="preserve">: </w:t>
      </w:r>
      <w:r w:rsidR="00D45424" w:rsidRPr="00D45424">
        <w:rPr>
          <w:iCs/>
        </w:rPr>
        <w:t>« </w:t>
      </w:r>
      <w:r w:rsidR="00D45424">
        <w:rPr>
          <w:i/>
          <w:iCs/>
        </w:rPr>
        <w:t>n</w:t>
      </w:r>
      <w:r w:rsidR="0042678D">
        <w:rPr>
          <w:i/>
          <w:iCs/>
        </w:rPr>
        <w:t>e faî</w:t>
      </w:r>
      <w:r>
        <w:rPr>
          <w:i/>
          <w:iCs/>
        </w:rPr>
        <w:t>tes pas confiance aux médias, votre électorat est mobilisé </w:t>
      </w:r>
      <w:r w:rsidRPr="00D45424">
        <w:rPr>
          <w:iCs/>
        </w:rPr>
        <w:t>»</w:t>
      </w:r>
      <w:r w:rsidR="0042678D" w:rsidRPr="00D45424">
        <w:t>.</w:t>
      </w:r>
      <w:r w:rsidR="0042678D">
        <w:t xml:space="preserve"> </w:t>
      </w:r>
      <w:r>
        <w:t xml:space="preserve">55% d’entre eux se montrent plus réservés, rappelant les promesses de campagne non tenues ou leur désaccord vis-à-vis de certaines réformes. </w:t>
      </w:r>
      <w:r w:rsidRPr="00C528C9">
        <w:rPr>
          <w:b/>
        </w:rPr>
        <w:t xml:space="preserve">60% </w:t>
      </w:r>
      <w:r w:rsidR="0042678D" w:rsidRPr="00C528C9">
        <w:rPr>
          <w:b/>
        </w:rPr>
        <w:t xml:space="preserve">des sympathisants de gauche </w:t>
      </w:r>
      <w:r w:rsidRPr="00C528C9">
        <w:rPr>
          <w:b/>
        </w:rPr>
        <w:t xml:space="preserve">affirment ainsi que </w:t>
      </w:r>
      <w:r w:rsidR="00D45424" w:rsidRPr="00C528C9">
        <w:rPr>
          <w:b/>
        </w:rPr>
        <w:t>leur choix</w:t>
      </w:r>
      <w:r w:rsidRPr="00C528C9">
        <w:rPr>
          <w:b/>
        </w:rPr>
        <w:t xml:space="preserve"> de dimanche sera </w:t>
      </w:r>
      <w:r w:rsidRPr="00C528C9">
        <w:rPr>
          <w:b/>
          <w:iCs/>
        </w:rPr>
        <w:t>« </w:t>
      </w:r>
      <w:r w:rsidRPr="00C528C9">
        <w:rPr>
          <w:b/>
          <w:i/>
          <w:iCs/>
        </w:rPr>
        <w:t>une sanction citoyenne </w:t>
      </w:r>
      <w:r w:rsidRPr="00C528C9">
        <w:rPr>
          <w:b/>
          <w:iCs/>
        </w:rPr>
        <w:t>»</w:t>
      </w:r>
      <w:r w:rsidR="00D45424" w:rsidRPr="00C528C9">
        <w:rPr>
          <w:b/>
          <w:iCs/>
        </w:rPr>
        <w:t>, beaucoup annonçant une abstention</w:t>
      </w:r>
      <w:r>
        <w:rPr>
          <w:i/>
          <w:iCs/>
        </w:rPr>
        <w:t xml:space="preserve">. </w:t>
      </w:r>
      <w:r w:rsidR="00C528C9">
        <w:t>La candidature de Jean-</w:t>
      </w:r>
      <w:r>
        <w:t xml:space="preserve">Yves Le </w:t>
      </w:r>
      <w:proofErr w:type="spellStart"/>
      <w:r>
        <w:t>Drian</w:t>
      </w:r>
      <w:proofErr w:type="spellEnd"/>
      <w:r>
        <w:t xml:space="preserve"> continue en outre </w:t>
      </w:r>
      <w:r w:rsidR="0042678D">
        <w:t xml:space="preserve">de susciter le malaise </w:t>
      </w:r>
      <w:r>
        <w:t>chez les militants socialistes : </w:t>
      </w:r>
      <w:r w:rsidR="00EE2CFE" w:rsidRPr="00EE2CFE">
        <w:rPr>
          <w:iCs/>
        </w:rPr>
        <w:t>«</w:t>
      </w:r>
      <w:r w:rsidR="00EE2CFE">
        <w:rPr>
          <w:i/>
          <w:iCs/>
        </w:rPr>
        <w:t> c</w:t>
      </w:r>
      <w:r>
        <w:rPr>
          <w:i/>
          <w:iCs/>
        </w:rPr>
        <w:t>'est un très bon ministre et je suis contre le cumul des mandats, je ne sais pas ce que je vais voter </w:t>
      </w:r>
      <w:r w:rsidRPr="00EE2CFE">
        <w:rPr>
          <w:iCs/>
        </w:rPr>
        <w:t xml:space="preserve">». </w:t>
      </w:r>
    </w:p>
    <w:p w:rsidR="00F165B2" w:rsidRDefault="00F165B2" w:rsidP="002C4CA7">
      <w:pPr>
        <w:spacing w:after="0" w:line="240" w:lineRule="auto"/>
        <w:rPr>
          <w:b/>
          <w:bCs/>
          <w:i/>
          <w:iCs/>
          <w:color w:val="33CCCC"/>
          <w:sz w:val="28"/>
          <w:szCs w:val="28"/>
        </w:rPr>
      </w:pPr>
    </w:p>
    <w:p w:rsidR="006965CA" w:rsidRPr="00660E1E" w:rsidRDefault="00AA5B17" w:rsidP="002C4CA7">
      <w:pPr>
        <w:spacing w:after="0" w:line="240" w:lineRule="auto"/>
        <w:rPr>
          <w:b/>
          <w:bCs/>
          <w:i/>
          <w:iCs/>
          <w:color w:val="33CCCC"/>
          <w:sz w:val="28"/>
          <w:szCs w:val="28"/>
        </w:rPr>
      </w:pPr>
      <w:r w:rsidRPr="00660E1E">
        <w:rPr>
          <w:b/>
          <w:bCs/>
          <w:i/>
          <w:iCs/>
          <w:color w:val="33CCCC"/>
          <w:sz w:val="28"/>
          <w:szCs w:val="28"/>
        </w:rPr>
        <w:t xml:space="preserve">Lutte contre Daech : </w:t>
      </w:r>
      <w:r w:rsidR="006965CA" w:rsidRPr="00660E1E">
        <w:rPr>
          <w:b/>
          <w:bCs/>
          <w:i/>
          <w:iCs/>
          <w:color w:val="33CCCC"/>
          <w:sz w:val="28"/>
          <w:szCs w:val="28"/>
        </w:rPr>
        <w:t>modéré</w:t>
      </w:r>
    </w:p>
    <w:p w:rsidR="006965CA" w:rsidRPr="00660E1E" w:rsidRDefault="006965CA" w:rsidP="002C4CA7">
      <w:pPr>
        <w:spacing w:after="0" w:line="240" w:lineRule="auto"/>
        <w:jc w:val="both"/>
        <w:rPr>
          <w:sz w:val="28"/>
          <w:szCs w:val="28"/>
        </w:rPr>
      </w:pPr>
    </w:p>
    <w:p w:rsidR="006965CA" w:rsidRPr="00B8247B" w:rsidRDefault="00AA5B17" w:rsidP="002C4CA7">
      <w:pPr>
        <w:spacing w:after="0" w:line="240" w:lineRule="auto"/>
        <w:jc w:val="both"/>
      </w:pPr>
      <w:r>
        <w:t xml:space="preserve">La lutte armée contre Daech est </w:t>
      </w:r>
      <w:r w:rsidRPr="00C528C9">
        <w:rPr>
          <w:b/>
        </w:rPr>
        <w:t>source de débats et de confusion</w:t>
      </w:r>
      <w:r>
        <w:t xml:space="preserve">. 15% de la </w:t>
      </w:r>
      <w:r w:rsidR="00660E1E">
        <w:t>quarantaine</w:t>
      </w:r>
      <w:r>
        <w:t xml:space="preserve"> d’interventions enregistrées soutiennent sans réserve la position du Chef de l’Etat concernant les frappes aériennes et l’élargissement de la coalition internationale. La part des critiques est faible (9%) mais plus de </w:t>
      </w:r>
      <w:r w:rsidRPr="00B8247B">
        <w:rPr>
          <w:b/>
        </w:rPr>
        <w:t xml:space="preserve">60% des correspondants jugent que la réponse militaire est inappropriée et s’avèrera </w:t>
      </w:r>
      <w:r w:rsidR="00B8247B" w:rsidRPr="00B8247B">
        <w:rPr>
          <w:b/>
        </w:rPr>
        <w:t>peu efficace à long terme</w:t>
      </w:r>
      <w:r w:rsidR="00B8247B" w:rsidRPr="00B8247B">
        <w:t xml:space="preserve"> : </w:t>
      </w:r>
      <w:r w:rsidR="00B8247B" w:rsidRPr="00DF22E9">
        <w:t>«</w:t>
      </w:r>
      <w:r w:rsidR="00B8247B" w:rsidRPr="00B8247B">
        <w:rPr>
          <w:i/>
        </w:rPr>
        <w:t xml:space="preserve"> je reste persuadée que si par nos actions nous n'avions pas </w:t>
      </w:r>
      <w:r w:rsidR="00DF22E9" w:rsidRPr="00B8247B">
        <w:rPr>
          <w:i/>
        </w:rPr>
        <w:t>d</w:t>
      </w:r>
      <w:r w:rsidR="00DF22E9">
        <w:rPr>
          <w:i/>
        </w:rPr>
        <w:t>éstabilisé</w:t>
      </w:r>
      <w:r w:rsidR="00B8247B" w:rsidRPr="00B8247B">
        <w:rPr>
          <w:i/>
        </w:rPr>
        <w:t xml:space="preserve"> l'ordre qui existait dans ces pays, l'Etat islamique n'aurait pas vu le jour</w:t>
      </w:r>
      <w:r w:rsidR="00B8247B" w:rsidRPr="00B8247B">
        <w:t xml:space="preserve"> », </w:t>
      </w:r>
      <w:r w:rsidR="00B8247B">
        <w:t>« </w:t>
      </w:r>
      <w:r w:rsidR="00B8247B" w:rsidRPr="00B8247B">
        <w:rPr>
          <w:i/>
        </w:rPr>
        <w:t>plus vous en tuez, plus il en émerge de nouveaux</w:t>
      </w:r>
      <w:r w:rsidR="00B8247B">
        <w:t> ». Par ailleurs, si elle est plutôt bien perçue, la reprise du dialogue avec Vladimir Poutine fait toutefois craindre à certains une diminution des exigences françaises sur le dossier ukrainien.</w:t>
      </w:r>
    </w:p>
    <w:p w:rsidR="00660E1E" w:rsidRDefault="00660E1E" w:rsidP="002C4CA7">
      <w:pPr>
        <w:spacing w:after="0" w:line="240" w:lineRule="auto"/>
        <w:rPr>
          <w:b/>
          <w:bCs/>
          <w:i/>
          <w:iCs/>
          <w:color w:val="33CCCC"/>
          <w:sz w:val="28"/>
          <w:szCs w:val="28"/>
        </w:rPr>
      </w:pPr>
    </w:p>
    <w:p w:rsidR="00660E1E" w:rsidRDefault="00660E1E" w:rsidP="002C4CA7">
      <w:pPr>
        <w:spacing w:after="0" w:line="240" w:lineRule="auto"/>
        <w:rPr>
          <w:b/>
          <w:bCs/>
          <w:i/>
          <w:iCs/>
          <w:color w:val="33CCCC"/>
          <w:sz w:val="28"/>
          <w:szCs w:val="28"/>
        </w:rPr>
      </w:pPr>
      <w:r w:rsidRPr="00660E1E">
        <w:rPr>
          <w:b/>
          <w:bCs/>
          <w:i/>
          <w:iCs/>
          <w:color w:val="33CCCC"/>
          <w:sz w:val="28"/>
          <w:szCs w:val="28"/>
        </w:rPr>
        <w:t xml:space="preserve">Prime de Noël : </w:t>
      </w:r>
      <w:r w:rsidR="002C4CA7">
        <w:rPr>
          <w:b/>
          <w:bCs/>
          <w:i/>
          <w:iCs/>
          <w:color w:val="33CCCC"/>
          <w:sz w:val="28"/>
          <w:szCs w:val="28"/>
        </w:rPr>
        <w:t>faible</w:t>
      </w:r>
      <w:r w:rsidRPr="00660E1E">
        <w:rPr>
          <w:b/>
          <w:bCs/>
          <w:i/>
          <w:iCs/>
          <w:color w:val="33CCCC"/>
          <w:sz w:val="28"/>
          <w:szCs w:val="28"/>
        </w:rPr>
        <w:t xml:space="preserve"> </w:t>
      </w:r>
    </w:p>
    <w:p w:rsidR="00660E1E" w:rsidRPr="00660E1E" w:rsidRDefault="00660E1E" w:rsidP="002C4CA7">
      <w:pPr>
        <w:spacing w:after="0" w:line="240" w:lineRule="auto"/>
        <w:jc w:val="both"/>
        <w:rPr>
          <w:b/>
          <w:bCs/>
          <w:i/>
          <w:iCs/>
          <w:color w:val="33CCCC"/>
          <w:sz w:val="28"/>
          <w:szCs w:val="28"/>
        </w:rPr>
      </w:pPr>
    </w:p>
    <w:p w:rsidR="00660E1E" w:rsidRDefault="002C4CA7" w:rsidP="002C4CA7">
      <w:pPr>
        <w:spacing w:after="0" w:line="240" w:lineRule="auto"/>
        <w:jc w:val="both"/>
      </w:pPr>
      <w:r>
        <w:t xml:space="preserve">Comme chaque fin d’année, les </w:t>
      </w:r>
      <w:r w:rsidR="00660E1E">
        <w:t xml:space="preserve">personnes ne remplissant pas les conditions d’attribution de la prime de </w:t>
      </w:r>
      <w:r>
        <w:t>Noël, en majorité des handicapé</w:t>
      </w:r>
      <w:r w:rsidR="00660E1E">
        <w:t>s récipiendaires de l’AAH, ont fait part de leur déception : « </w:t>
      </w:r>
      <w:r w:rsidR="00660E1E">
        <w:rPr>
          <w:i/>
          <w:iCs/>
        </w:rPr>
        <w:t xml:space="preserve">c’est injuste on a </w:t>
      </w:r>
      <w:r>
        <w:rPr>
          <w:i/>
          <w:iCs/>
        </w:rPr>
        <w:t xml:space="preserve">aussi </w:t>
      </w:r>
      <w:r w:rsidR="00660E1E">
        <w:rPr>
          <w:i/>
          <w:iCs/>
        </w:rPr>
        <w:t>le droit de fêter Noël dignement</w:t>
      </w:r>
      <w:r w:rsidR="00660E1E">
        <w:t> ».</w:t>
      </w:r>
    </w:p>
    <w:p w:rsidR="00660E1E" w:rsidRPr="00660E1E" w:rsidRDefault="00660E1E" w:rsidP="002C4CA7">
      <w:pPr>
        <w:spacing w:after="0" w:line="240" w:lineRule="auto"/>
        <w:jc w:val="both"/>
        <w:rPr>
          <w:b/>
          <w:bCs/>
          <w:i/>
          <w:iCs/>
          <w:color w:val="33CCCC"/>
          <w:sz w:val="28"/>
          <w:szCs w:val="28"/>
        </w:rPr>
      </w:pPr>
    </w:p>
    <w:p w:rsidR="00660E1E" w:rsidRDefault="00660E1E" w:rsidP="002C4CA7">
      <w:pPr>
        <w:spacing w:after="0" w:line="240" w:lineRule="auto"/>
        <w:jc w:val="both"/>
        <w:rPr>
          <w:b/>
          <w:bCs/>
          <w:i/>
          <w:iCs/>
          <w:color w:val="33CCCC"/>
          <w:sz w:val="28"/>
          <w:szCs w:val="28"/>
        </w:rPr>
      </w:pPr>
      <w:r w:rsidRPr="00660E1E">
        <w:rPr>
          <w:b/>
          <w:bCs/>
          <w:i/>
          <w:iCs/>
          <w:color w:val="33CCCC"/>
          <w:sz w:val="28"/>
          <w:szCs w:val="28"/>
        </w:rPr>
        <w:t xml:space="preserve">Hostilité à l’installation du compteur </w:t>
      </w:r>
      <w:proofErr w:type="spellStart"/>
      <w:r w:rsidRPr="00660E1E">
        <w:rPr>
          <w:b/>
          <w:bCs/>
          <w:i/>
          <w:iCs/>
          <w:color w:val="33CCCC"/>
          <w:sz w:val="28"/>
          <w:szCs w:val="28"/>
        </w:rPr>
        <w:t>Linky</w:t>
      </w:r>
      <w:proofErr w:type="spellEnd"/>
      <w:r w:rsidRPr="00660E1E">
        <w:rPr>
          <w:b/>
          <w:bCs/>
          <w:i/>
          <w:iCs/>
          <w:color w:val="33CCCC"/>
          <w:sz w:val="28"/>
          <w:szCs w:val="28"/>
        </w:rPr>
        <w:t xml:space="preserve"> : </w:t>
      </w:r>
      <w:r w:rsidR="002C4CA7">
        <w:rPr>
          <w:b/>
          <w:bCs/>
          <w:i/>
          <w:iCs/>
          <w:color w:val="33CCCC"/>
          <w:sz w:val="28"/>
          <w:szCs w:val="28"/>
        </w:rPr>
        <w:t>faible</w:t>
      </w:r>
    </w:p>
    <w:p w:rsidR="002C4CA7" w:rsidRPr="00660E1E" w:rsidRDefault="002C4CA7" w:rsidP="002C4CA7">
      <w:pPr>
        <w:spacing w:after="0" w:line="240" w:lineRule="auto"/>
        <w:jc w:val="both"/>
        <w:rPr>
          <w:b/>
          <w:bCs/>
          <w:i/>
          <w:iCs/>
          <w:color w:val="33CCCC"/>
          <w:sz w:val="28"/>
          <w:szCs w:val="28"/>
        </w:rPr>
      </w:pPr>
    </w:p>
    <w:p w:rsidR="00660E1E" w:rsidRDefault="00660E1E" w:rsidP="002C4CA7">
      <w:pPr>
        <w:spacing w:after="0" w:line="240" w:lineRule="auto"/>
        <w:jc w:val="both"/>
      </w:pPr>
      <w:r>
        <w:t>Craignant « </w:t>
      </w:r>
      <w:r>
        <w:rPr>
          <w:i/>
          <w:iCs/>
        </w:rPr>
        <w:t>le bain d’onde</w:t>
      </w:r>
      <w:r w:rsidR="002C4CA7">
        <w:rPr>
          <w:i/>
          <w:iCs/>
        </w:rPr>
        <w:t>s</w:t>
      </w:r>
      <w:r>
        <w:rPr>
          <w:i/>
          <w:iCs/>
        </w:rPr>
        <w:t xml:space="preserve"> potentiellement cancérigène</w:t>
      </w:r>
      <w:r w:rsidR="002C4CA7">
        <w:rPr>
          <w:i/>
          <w:iCs/>
        </w:rPr>
        <w:t>s</w:t>
      </w:r>
      <w:r>
        <w:t> » ainsi que des risques d’incendies, ces intervenants</w:t>
      </w:r>
      <w:r w:rsidR="002C4CA7">
        <w:t xml:space="preserve"> dont plusieurs « </w:t>
      </w:r>
      <w:proofErr w:type="spellStart"/>
      <w:r w:rsidR="002C4CA7" w:rsidRPr="002C4CA7">
        <w:rPr>
          <w:i/>
        </w:rPr>
        <w:t>électrosensibles</w:t>
      </w:r>
      <w:proofErr w:type="spellEnd"/>
      <w:r w:rsidR="002C4CA7">
        <w:t> »</w:t>
      </w:r>
      <w:r>
        <w:t xml:space="preserve"> adoptent un ton dramatique face à ce qu’ils considèrent être une menace pour la santé et la sécurité publique.</w:t>
      </w:r>
      <w:r w:rsidR="00C528C9">
        <w:t>/.</w:t>
      </w:r>
      <w:bookmarkStart w:id="0" w:name="_GoBack"/>
      <w:bookmarkEnd w:id="0"/>
    </w:p>
    <w:p w:rsidR="00F645DE" w:rsidRDefault="00052766" w:rsidP="00052766">
      <w:pPr>
        <w:jc w:val="both"/>
      </w:pPr>
      <w:r w:rsidRPr="00052766">
        <w:rPr>
          <w:iCs/>
        </w:rPr>
        <w:t xml:space="preserve"> </w:t>
      </w:r>
    </w:p>
    <w:sectPr w:rsidR="00F645DE" w:rsidSect="002C4CA7">
      <w:headerReference w:type="default" r:id="rId8"/>
      <w:pgSz w:w="11906" w:h="16838"/>
      <w:pgMar w:top="567" w:right="991" w:bottom="709" w:left="1134" w:header="284"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9126C" w:rsidRDefault="00F9126C" w:rsidP="00F9126C">
      <w:pPr>
        <w:spacing w:after="0" w:line="240" w:lineRule="auto"/>
      </w:pPr>
      <w:r>
        <w:separator/>
      </w:r>
    </w:p>
  </w:endnote>
  <w:endnote w:type="continuationSeparator" w:id="0">
    <w:p w:rsidR="00F9126C" w:rsidRDefault="00F9126C" w:rsidP="00F912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altName w:val="Calibri"/>
    <w:charset w:val="00"/>
    <w:family w:val="swiss"/>
    <w:pitch w:val="variable"/>
    <w:sig w:usb0="00000001"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9126C" w:rsidRDefault="00F9126C" w:rsidP="00F9126C">
      <w:pPr>
        <w:spacing w:after="0" w:line="240" w:lineRule="auto"/>
      </w:pPr>
      <w:r>
        <w:separator/>
      </w:r>
    </w:p>
  </w:footnote>
  <w:footnote w:type="continuationSeparator" w:id="0">
    <w:p w:rsidR="00F9126C" w:rsidRDefault="00F9126C" w:rsidP="00F9126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126C" w:rsidRDefault="00F9126C" w:rsidP="00623F1C">
    <w:pPr>
      <w:pStyle w:val="En-tte"/>
    </w:pPr>
  </w:p>
  <w:p w:rsidR="00623F1C" w:rsidRPr="00623F1C" w:rsidRDefault="00623F1C" w:rsidP="00623F1C">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E3778C"/>
    <w:multiLevelType w:val="hybridMultilevel"/>
    <w:tmpl w:val="1BA01830"/>
    <w:lvl w:ilvl="0" w:tplc="1BB07828">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3A3A0FDC"/>
    <w:multiLevelType w:val="hybridMultilevel"/>
    <w:tmpl w:val="05D86CB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58784BE0"/>
    <w:multiLevelType w:val="hybridMultilevel"/>
    <w:tmpl w:val="612E8408"/>
    <w:lvl w:ilvl="0" w:tplc="B7888994">
      <w:start w:val="2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6E797133"/>
    <w:multiLevelType w:val="hybridMultilevel"/>
    <w:tmpl w:val="F1ECB08A"/>
    <w:lvl w:ilvl="0" w:tplc="1BC844C6">
      <w:start w:val="317"/>
      <w:numFmt w:val="bullet"/>
      <w:lvlText w:val="-"/>
      <w:lvlJc w:val="left"/>
      <w:pPr>
        <w:ind w:left="720" w:hanging="360"/>
      </w:pPr>
      <w:rPr>
        <w:rFonts w:ascii="Calibri" w:eastAsia="Calibr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4">
    <w:nsid w:val="7A445B61"/>
    <w:multiLevelType w:val="hybridMultilevel"/>
    <w:tmpl w:val="BF50E9A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7BBC"/>
    <w:rsid w:val="00037158"/>
    <w:rsid w:val="0004390E"/>
    <w:rsid w:val="00052766"/>
    <w:rsid w:val="0005477B"/>
    <w:rsid w:val="00084924"/>
    <w:rsid w:val="000C048D"/>
    <w:rsid w:val="00113296"/>
    <w:rsid w:val="00153FE4"/>
    <w:rsid w:val="00216167"/>
    <w:rsid w:val="00254DDB"/>
    <w:rsid w:val="00263320"/>
    <w:rsid w:val="00282FBF"/>
    <w:rsid w:val="00286823"/>
    <w:rsid w:val="002C302F"/>
    <w:rsid w:val="002C4CA7"/>
    <w:rsid w:val="002E3A00"/>
    <w:rsid w:val="00353202"/>
    <w:rsid w:val="003842A0"/>
    <w:rsid w:val="003B51F8"/>
    <w:rsid w:val="003E790C"/>
    <w:rsid w:val="00417A9C"/>
    <w:rsid w:val="00422DD2"/>
    <w:rsid w:val="0042678D"/>
    <w:rsid w:val="0043219A"/>
    <w:rsid w:val="00441837"/>
    <w:rsid w:val="00494824"/>
    <w:rsid w:val="004A23CA"/>
    <w:rsid w:val="004A4067"/>
    <w:rsid w:val="004C2FA7"/>
    <w:rsid w:val="004F5B51"/>
    <w:rsid w:val="00504F0D"/>
    <w:rsid w:val="0058521B"/>
    <w:rsid w:val="005C049A"/>
    <w:rsid w:val="005C2C20"/>
    <w:rsid w:val="005D2B85"/>
    <w:rsid w:val="005F73B4"/>
    <w:rsid w:val="00612D32"/>
    <w:rsid w:val="00623F1C"/>
    <w:rsid w:val="00660E1E"/>
    <w:rsid w:val="006900A0"/>
    <w:rsid w:val="006965CA"/>
    <w:rsid w:val="006E51F3"/>
    <w:rsid w:val="007001C6"/>
    <w:rsid w:val="00704301"/>
    <w:rsid w:val="007419EA"/>
    <w:rsid w:val="00774C98"/>
    <w:rsid w:val="00792BAC"/>
    <w:rsid w:val="007C6D83"/>
    <w:rsid w:val="00812622"/>
    <w:rsid w:val="00842316"/>
    <w:rsid w:val="008B4BD9"/>
    <w:rsid w:val="008C3E1D"/>
    <w:rsid w:val="0092067E"/>
    <w:rsid w:val="0093528A"/>
    <w:rsid w:val="00946E45"/>
    <w:rsid w:val="00947E11"/>
    <w:rsid w:val="00975C33"/>
    <w:rsid w:val="00990F52"/>
    <w:rsid w:val="00997BBC"/>
    <w:rsid w:val="009D4FC7"/>
    <w:rsid w:val="00A64F2C"/>
    <w:rsid w:val="00A70DA3"/>
    <w:rsid w:val="00AA5B17"/>
    <w:rsid w:val="00AB0FE0"/>
    <w:rsid w:val="00AE6554"/>
    <w:rsid w:val="00B02E6D"/>
    <w:rsid w:val="00B103B8"/>
    <w:rsid w:val="00B17430"/>
    <w:rsid w:val="00B34714"/>
    <w:rsid w:val="00B659E4"/>
    <w:rsid w:val="00B8247B"/>
    <w:rsid w:val="00BB0734"/>
    <w:rsid w:val="00BC3EB6"/>
    <w:rsid w:val="00BC3F62"/>
    <w:rsid w:val="00BE2372"/>
    <w:rsid w:val="00BF7D6F"/>
    <w:rsid w:val="00C528C9"/>
    <w:rsid w:val="00C80B0C"/>
    <w:rsid w:val="00C96EBB"/>
    <w:rsid w:val="00D36B18"/>
    <w:rsid w:val="00D45424"/>
    <w:rsid w:val="00D51669"/>
    <w:rsid w:val="00DC04D9"/>
    <w:rsid w:val="00DF22E9"/>
    <w:rsid w:val="00E02472"/>
    <w:rsid w:val="00E0254A"/>
    <w:rsid w:val="00E55E9C"/>
    <w:rsid w:val="00E716BD"/>
    <w:rsid w:val="00EA7D55"/>
    <w:rsid w:val="00EE158D"/>
    <w:rsid w:val="00EE16BF"/>
    <w:rsid w:val="00EE2CFE"/>
    <w:rsid w:val="00EF62F9"/>
    <w:rsid w:val="00F01372"/>
    <w:rsid w:val="00F165B2"/>
    <w:rsid w:val="00F40697"/>
    <w:rsid w:val="00F429BF"/>
    <w:rsid w:val="00F645DE"/>
    <w:rsid w:val="00F818BA"/>
    <w:rsid w:val="00F9126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7BBC"/>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97BBC"/>
    <w:pPr>
      <w:ind w:left="720"/>
      <w:contextualSpacing/>
    </w:pPr>
  </w:style>
  <w:style w:type="paragraph" w:styleId="En-tte">
    <w:name w:val="header"/>
    <w:basedOn w:val="Normal"/>
    <w:link w:val="En-tteCar"/>
    <w:uiPriority w:val="99"/>
    <w:unhideWhenUsed/>
    <w:rsid w:val="00F9126C"/>
    <w:pPr>
      <w:tabs>
        <w:tab w:val="center" w:pos="4536"/>
        <w:tab w:val="right" w:pos="9072"/>
      </w:tabs>
      <w:spacing w:after="0" w:line="240" w:lineRule="auto"/>
    </w:pPr>
  </w:style>
  <w:style w:type="character" w:customStyle="1" w:styleId="En-tteCar">
    <w:name w:val="En-tête Car"/>
    <w:basedOn w:val="Policepardfaut"/>
    <w:link w:val="En-tte"/>
    <w:uiPriority w:val="99"/>
    <w:rsid w:val="00F9126C"/>
  </w:style>
  <w:style w:type="paragraph" w:styleId="Pieddepage">
    <w:name w:val="footer"/>
    <w:basedOn w:val="Normal"/>
    <w:link w:val="PieddepageCar"/>
    <w:uiPriority w:val="99"/>
    <w:unhideWhenUsed/>
    <w:rsid w:val="00F9126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9126C"/>
  </w:style>
  <w:style w:type="paragraph" w:styleId="Textedebulles">
    <w:name w:val="Balloon Text"/>
    <w:basedOn w:val="Normal"/>
    <w:link w:val="TextedebullesCar"/>
    <w:uiPriority w:val="99"/>
    <w:semiHidden/>
    <w:unhideWhenUsed/>
    <w:rsid w:val="00494824"/>
    <w:pPr>
      <w:spacing w:after="0" w:line="240" w:lineRule="auto"/>
    </w:pPr>
    <w:rPr>
      <w:rFonts w:ascii="Arial" w:hAnsi="Arial" w:cs="Arial"/>
      <w:sz w:val="18"/>
      <w:szCs w:val="18"/>
    </w:rPr>
  </w:style>
  <w:style w:type="character" w:customStyle="1" w:styleId="TextedebullesCar">
    <w:name w:val="Texte de bulles Car"/>
    <w:basedOn w:val="Policepardfaut"/>
    <w:link w:val="Textedebulles"/>
    <w:uiPriority w:val="99"/>
    <w:semiHidden/>
    <w:rsid w:val="00494824"/>
    <w:rPr>
      <w:rFonts w:ascii="Arial" w:hAnsi="Arial" w:cs="Arial"/>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7BBC"/>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97BBC"/>
    <w:pPr>
      <w:ind w:left="720"/>
      <w:contextualSpacing/>
    </w:pPr>
  </w:style>
  <w:style w:type="paragraph" w:styleId="En-tte">
    <w:name w:val="header"/>
    <w:basedOn w:val="Normal"/>
    <w:link w:val="En-tteCar"/>
    <w:uiPriority w:val="99"/>
    <w:unhideWhenUsed/>
    <w:rsid w:val="00F9126C"/>
    <w:pPr>
      <w:tabs>
        <w:tab w:val="center" w:pos="4536"/>
        <w:tab w:val="right" w:pos="9072"/>
      </w:tabs>
      <w:spacing w:after="0" w:line="240" w:lineRule="auto"/>
    </w:pPr>
  </w:style>
  <w:style w:type="character" w:customStyle="1" w:styleId="En-tteCar">
    <w:name w:val="En-tête Car"/>
    <w:basedOn w:val="Policepardfaut"/>
    <w:link w:val="En-tte"/>
    <w:uiPriority w:val="99"/>
    <w:rsid w:val="00F9126C"/>
  </w:style>
  <w:style w:type="paragraph" w:styleId="Pieddepage">
    <w:name w:val="footer"/>
    <w:basedOn w:val="Normal"/>
    <w:link w:val="PieddepageCar"/>
    <w:uiPriority w:val="99"/>
    <w:unhideWhenUsed/>
    <w:rsid w:val="00F9126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9126C"/>
  </w:style>
  <w:style w:type="paragraph" w:styleId="Textedebulles">
    <w:name w:val="Balloon Text"/>
    <w:basedOn w:val="Normal"/>
    <w:link w:val="TextedebullesCar"/>
    <w:uiPriority w:val="99"/>
    <w:semiHidden/>
    <w:unhideWhenUsed/>
    <w:rsid w:val="00494824"/>
    <w:pPr>
      <w:spacing w:after="0" w:line="240" w:lineRule="auto"/>
    </w:pPr>
    <w:rPr>
      <w:rFonts w:ascii="Arial" w:hAnsi="Arial" w:cs="Arial"/>
      <w:sz w:val="18"/>
      <w:szCs w:val="18"/>
    </w:rPr>
  </w:style>
  <w:style w:type="character" w:customStyle="1" w:styleId="TextedebullesCar">
    <w:name w:val="Texte de bulles Car"/>
    <w:basedOn w:val="Policepardfaut"/>
    <w:link w:val="Textedebulles"/>
    <w:uiPriority w:val="99"/>
    <w:semiHidden/>
    <w:rsid w:val="00494824"/>
    <w:rPr>
      <w:rFonts w:ascii="Arial" w:hAnsi="Arial" w:cs="Arial"/>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8394323">
      <w:bodyDiv w:val="1"/>
      <w:marLeft w:val="0"/>
      <w:marRight w:val="0"/>
      <w:marTop w:val="0"/>
      <w:marBottom w:val="0"/>
      <w:divBdr>
        <w:top w:val="none" w:sz="0" w:space="0" w:color="auto"/>
        <w:left w:val="none" w:sz="0" w:space="0" w:color="auto"/>
        <w:bottom w:val="none" w:sz="0" w:space="0" w:color="auto"/>
        <w:right w:val="none" w:sz="0" w:space="0" w:color="auto"/>
      </w:divBdr>
    </w:div>
    <w:div w:id="209877010">
      <w:bodyDiv w:val="1"/>
      <w:marLeft w:val="0"/>
      <w:marRight w:val="0"/>
      <w:marTop w:val="0"/>
      <w:marBottom w:val="0"/>
      <w:divBdr>
        <w:top w:val="none" w:sz="0" w:space="0" w:color="auto"/>
        <w:left w:val="none" w:sz="0" w:space="0" w:color="auto"/>
        <w:bottom w:val="none" w:sz="0" w:space="0" w:color="auto"/>
        <w:right w:val="none" w:sz="0" w:space="0" w:color="auto"/>
      </w:divBdr>
    </w:div>
    <w:div w:id="480469334">
      <w:bodyDiv w:val="1"/>
      <w:marLeft w:val="0"/>
      <w:marRight w:val="0"/>
      <w:marTop w:val="0"/>
      <w:marBottom w:val="0"/>
      <w:divBdr>
        <w:top w:val="none" w:sz="0" w:space="0" w:color="auto"/>
        <w:left w:val="none" w:sz="0" w:space="0" w:color="auto"/>
        <w:bottom w:val="none" w:sz="0" w:space="0" w:color="auto"/>
        <w:right w:val="none" w:sz="0" w:space="0" w:color="auto"/>
      </w:divBdr>
    </w:div>
    <w:div w:id="575823523">
      <w:bodyDiv w:val="1"/>
      <w:marLeft w:val="0"/>
      <w:marRight w:val="0"/>
      <w:marTop w:val="0"/>
      <w:marBottom w:val="0"/>
      <w:divBdr>
        <w:top w:val="none" w:sz="0" w:space="0" w:color="auto"/>
        <w:left w:val="none" w:sz="0" w:space="0" w:color="auto"/>
        <w:bottom w:val="none" w:sz="0" w:space="0" w:color="auto"/>
        <w:right w:val="none" w:sz="0" w:space="0" w:color="auto"/>
      </w:divBdr>
    </w:div>
    <w:div w:id="599803301">
      <w:bodyDiv w:val="1"/>
      <w:marLeft w:val="0"/>
      <w:marRight w:val="0"/>
      <w:marTop w:val="0"/>
      <w:marBottom w:val="0"/>
      <w:divBdr>
        <w:top w:val="none" w:sz="0" w:space="0" w:color="auto"/>
        <w:left w:val="none" w:sz="0" w:space="0" w:color="auto"/>
        <w:bottom w:val="none" w:sz="0" w:space="0" w:color="auto"/>
        <w:right w:val="none" w:sz="0" w:space="0" w:color="auto"/>
      </w:divBdr>
    </w:div>
    <w:div w:id="1280379096">
      <w:bodyDiv w:val="1"/>
      <w:marLeft w:val="0"/>
      <w:marRight w:val="0"/>
      <w:marTop w:val="0"/>
      <w:marBottom w:val="0"/>
      <w:divBdr>
        <w:top w:val="none" w:sz="0" w:space="0" w:color="auto"/>
        <w:left w:val="none" w:sz="0" w:space="0" w:color="auto"/>
        <w:bottom w:val="none" w:sz="0" w:space="0" w:color="auto"/>
        <w:right w:val="none" w:sz="0" w:space="0" w:color="auto"/>
      </w:divBdr>
    </w:div>
    <w:div w:id="1358503904">
      <w:bodyDiv w:val="1"/>
      <w:marLeft w:val="0"/>
      <w:marRight w:val="0"/>
      <w:marTop w:val="0"/>
      <w:marBottom w:val="0"/>
      <w:divBdr>
        <w:top w:val="none" w:sz="0" w:space="0" w:color="auto"/>
        <w:left w:val="none" w:sz="0" w:space="0" w:color="auto"/>
        <w:bottom w:val="none" w:sz="0" w:space="0" w:color="auto"/>
        <w:right w:val="none" w:sz="0" w:space="0" w:color="auto"/>
      </w:divBdr>
    </w:div>
    <w:div w:id="1400134654">
      <w:bodyDiv w:val="1"/>
      <w:marLeft w:val="0"/>
      <w:marRight w:val="0"/>
      <w:marTop w:val="0"/>
      <w:marBottom w:val="0"/>
      <w:divBdr>
        <w:top w:val="none" w:sz="0" w:space="0" w:color="auto"/>
        <w:left w:val="none" w:sz="0" w:space="0" w:color="auto"/>
        <w:bottom w:val="none" w:sz="0" w:space="0" w:color="auto"/>
        <w:right w:val="none" w:sz="0" w:space="0" w:color="auto"/>
      </w:divBdr>
    </w:div>
    <w:div w:id="1602106693">
      <w:bodyDiv w:val="1"/>
      <w:marLeft w:val="0"/>
      <w:marRight w:val="0"/>
      <w:marTop w:val="0"/>
      <w:marBottom w:val="0"/>
      <w:divBdr>
        <w:top w:val="none" w:sz="0" w:space="0" w:color="auto"/>
        <w:left w:val="none" w:sz="0" w:space="0" w:color="auto"/>
        <w:bottom w:val="none" w:sz="0" w:space="0" w:color="auto"/>
        <w:right w:val="none" w:sz="0" w:space="0" w:color="auto"/>
      </w:divBdr>
    </w:div>
    <w:div w:id="1752046472">
      <w:bodyDiv w:val="1"/>
      <w:marLeft w:val="0"/>
      <w:marRight w:val="0"/>
      <w:marTop w:val="0"/>
      <w:marBottom w:val="0"/>
      <w:divBdr>
        <w:top w:val="none" w:sz="0" w:space="0" w:color="auto"/>
        <w:left w:val="none" w:sz="0" w:space="0" w:color="auto"/>
        <w:bottom w:val="none" w:sz="0" w:space="0" w:color="auto"/>
        <w:right w:val="none" w:sz="0" w:space="0" w:color="auto"/>
      </w:divBdr>
    </w:div>
    <w:div w:id="1926181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1136</Words>
  <Characters>6252</Characters>
  <Application>Microsoft Office Word</Application>
  <DocSecurity>0</DocSecurity>
  <Lines>52</Lines>
  <Paragraphs>14</Paragraphs>
  <ScaleCrop>false</ScaleCrop>
  <HeadingPairs>
    <vt:vector size="2" baseType="variant">
      <vt:variant>
        <vt:lpstr>Titre</vt:lpstr>
      </vt:variant>
      <vt:variant>
        <vt:i4>1</vt:i4>
      </vt:variant>
    </vt:vector>
  </HeadingPairs>
  <TitlesOfParts>
    <vt:vector size="1" baseType="lpstr">
      <vt:lpstr/>
    </vt:vector>
  </TitlesOfParts>
  <Company>Présidence de la République</Company>
  <LinksUpToDate>false</LinksUpToDate>
  <CharactersWithSpaces>7374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PERON Tristan</dc:creator>
  <cp:lastModifiedBy>ABECASSIS Adrien</cp:lastModifiedBy>
  <cp:revision>3</cp:revision>
  <cp:lastPrinted>2015-12-04T17:41:00Z</cp:lastPrinted>
  <dcterms:created xsi:type="dcterms:W3CDTF">2015-12-04T19:37:00Z</dcterms:created>
  <dcterms:modified xsi:type="dcterms:W3CDTF">2015-12-04T19:48:00Z</dcterms:modified>
</cp:coreProperties>
</file>