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2C302F">
      <w:pPr>
        <w:spacing w:after="0" w:line="240" w:lineRule="auto"/>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2C302F">
      <w:pPr>
        <w:spacing w:after="0" w:line="240" w:lineRule="auto"/>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686F4D">
        <w:rPr>
          <w:rFonts w:ascii="Calibri" w:eastAsia="Calibri" w:hAnsi="Calibri" w:cs="Calibri"/>
          <w:color w:val="808080"/>
          <w:sz w:val="24"/>
          <w:szCs w:val="24"/>
        </w:rPr>
        <w:t>12 au 18</w:t>
      </w:r>
      <w:r w:rsidR="00F818BA">
        <w:rPr>
          <w:rFonts w:ascii="Calibri" w:eastAsia="Calibri" w:hAnsi="Calibri" w:cs="Calibri"/>
          <w:color w:val="808080"/>
          <w:sz w:val="24"/>
          <w:szCs w:val="24"/>
        </w:rPr>
        <w:t xml:space="preserve"> décembre</w:t>
      </w:r>
      <w:r>
        <w:rPr>
          <w:rFonts w:ascii="Calibri" w:eastAsia="Calibri" w:hAnsi="Calibri" w:cs="Calibri"/>
          <w:color w:val="808080"/>
          <w:sz w:val="24"/>
          <w:szCs w:val="24"/>
        </w:rPr>
        <w:t xml:space="preserve"> 2015</w:t>
      </w:r>
    </w:p>
    <w:p w:rsidR="002C302F" w:rsidRPr="00006E3E" w:rsidRDefault="002C302F" w:rsidP="002C302F">
      <w:pPr>
        <w:spacing w:after="0" w:line="240" w:lineRule="auto"/>
        <w:jc w:val="center"/>
        <w:rPr>
          <w:rFonts w:ascii="Calibri" w:eastAsia="Calibri" w:hAnsi="Calibri" w:cs="Calibri"/>
          <w:color w:val="808080"/>
          <w:sz w:val="20"/>
          <w:szCs w:val="20"/>
        </w:rPr>
      </w:pPr>
    </w:p>
    <w:p w:rsidR="00F9126C" w:rsidRDefault="00F818BA" w:rsidP="006965CA">
      <w:pPr>
        <w:pBdr>
          <w:top w:val="single" w:sz="4" w:space="0" w:color="auto"/>
          <w:left w:val="single" w:sz="4" w:space="4" w:color="auto"/>
          <w:bottom w:val="single" w:sz="4" w:space="2" w:color="auto"/>
          <w:right w:val="single" w:sz="4" w:space="4" w:color="auto"/>
        </w:pBdr>
        <w:spacing w:after="0" w:line="240" w:lineRule="auto"/>
        <w:jc w:val="center"/>
        <w:rPr>
          <w:rFonts w:ascii="Calibri" w:eastAsia="Calibri" w:hAnsi="Calibri" w:cs="Calibri"/>
          <w:b/>
          <w:color w:val="660033"/>
        </w:rPr>
      </w:pPr>
      <w:r>
        <w:rPr>
          <w:rFonts w:ascii="Calibri" w:eastAsia="Calibri" w:hAnsi="Calibri" w:cs="Calibri"/>
          <w:b/>
          <w:color w:val="660033"/>
        </w:rPr>
        <w:t xml:space="preserve">Rappel, la semaine dernière : </w:t>
      </w:r>
      <w:r w:rsidR="00686F4D">
        <w:rPr>
          <w:rFonts w:ascii="Calibri" w:eastAsia="Calibri" w:hAnsi="Calibri" w:cs="Calibri"/>
          <w:b/>
          <w:color w:val="660033"/>
        </w:rPr>
        <w:t>régionales, COP21, attentats, prime de Noël, RSI</w:t>
      </w:r>
    </w:p>
    <w:p w:rsidR="00660E1E" w:rsidRPr="00006E3E" w:rsidRDefault="00660E1E" w:rsidP="00DC04D9">
      <w:pPr>
        <w:spacing w:after="0" w:line="240" w:lineRule="auto"/>
        <w:jc w:val="both"/>
        <w:rPr>
          <w:sz w:val="20"/>
          <w:szCs w:val="20"/>
        </w:rPr>
      </w:pPr>
    </w:p>
    <w:p w:rsidR="002817D1" w:rsidRPr="00A470F1" w:rsidRDefault="002817D1" w:rsidP="002817D1">
      <w:pPr>
        <w:spacing w:after="0" w:line="240" w:lineRule="auto"/>
        <w:rPr>
          <w:b/>
          <w:bCs/>
          <w:i/>
          <w:iCs/>
          <w:color w:val="33CCCC"/>
          <w:sz w:val="27"/>
          <w:szCs w:val="27"/>
        </w:rPr>
      </w:pPr>
      <w:r w:rsidRPr="00A470F1">
        <w:rPr>
          <w:b/>
          <w:bCs/>
          <w:i/>
          <w:iCs/>
          <w:color w:val="33CCCC"/>
          <w:sz w:val="27"/>
          <w:szCs w:val="27"/>
        </w:rPr>
        <w:t>Elections régionales : fort</w:t>
      </w:r>
    </w:p>
    <w:p w:rsidR="002817D1" w:rsidRPr="002F300E" w:rsidRDefault="002817D1" w:rsidP="00F74D58">
      <w:pPr>
        <w:spacing w:after="0" w:line="240" w:lineRule="auto"/>
        <w:jc w:val="both"/>
        <w:rPr>
          <w:sz w:val="16"/>
          <w:szCs w:val="16"/>
        </w:rPr>
      </w:pPr>
    </w:p>
    <w:p w:rsidR="006A3420" w:rsidRDefault="006A3420" w:rsidP="00F74D58">
      <w:pPr>
        <w:spacing w:after="0" w:line="240" w:lineRule="auto"/>
        <w:jc w:val="both"/>
        <w:rPr>
          <w:sz w:val="21"/>
          <w:szCs w:val="21"/>
        </w:rPr>
      </w:pPr>
      <w:r>
        <w:rPr>
          <w:sz w:val="21"/>
          <w:szCs w:val="21"/>
        </w:rPr>
        <w:t>Les réactions sur l’ensemble de la semaine ont confirmé les tendances visibles lundi et mardi.</w:t>
      </w:r>
    </w:p>
    <w:p w:rsidR="006A3420" w:rsidRPr="002F300E" w:rsidRDefault="006A3420" w:rsidP="00F74D58">
      <w:pPr>
        <w:spacing w:after="0" w:line="240" w:lineRule="auto"/>
        <w:jc w:val="both"/>
        <w:rPr>
          <w:sz w:val="16"/>
          <w:szCs w:val="16"/>
        </w:rPr>
      </w:pPr>
    </w:p>
    <w:p w:rsidR="00F74D58" w:rsidRPr="00A470F1" w:rsidRDefault="00DB70D4" w:rsidP="00F74D58">
      <w:pPr>
        <w:spacing w:after="0" w:line="240" w:lineRule="auto"/>
        <w:jc w:val="both"/>
        <w:rPr>
          <w:sz w:val="21"/>
          <w:szCs w:val="21"/>
        </w:rPr>
      </w:pPr>
      <w:r>
        <w:rPr>
          <w:sz w:val="21"/>
          <w:szCs w:val="21"/>
        </w:rPr>
        <w:t>Les réactions sont m</w:t>
      </w:r>
      <w:r w:rsidR="00F74D58" w:rsidRPr="00A470F1">
        <w:rPr>
          <w:sz w:val="21"/>
          <w:szCs w:val="21"/>
        </w:rPr>
        <w:t>oitié moins nombreuses qu’après le premier t</w:t>
      </w:r>
      <w:r w:rsidR="006A3420">
        <w:rPr>
          <w:sz w:val="21"/>
          <w:szCs w:val="21"/>
        </w:rPr>
        <w:t xml:space="preserve">our (où </w:t>
      </w:r>
      <w:r>
        <w:rPr>
          <w:sz w:val="21"/>
          <w:szCs w:val="21"/>
        </w:rPr>
        <w:t xml:space="preserve">le choc </w:t>
      </w:r>
      <w:r w:rsidR="006A3420">
        <w:rPr>
          <w:sz w:val="21"/>
          <w:szCs w:val="21"/>
        </w:rPr>
        <w:t>F</w:t>
      </w:r>
      <w:r>
        <w:rPr>
          <w:sz w:val="21"/>
          <w:szCs w:val="21"/>
        </w:rPr>
        <w:t xml:space="preserve">N avait </w:t>
      </w:r>
      <w:r w:rsidR="006A3420">
        <w:rPr>
          <w:sz w:val="21"/>
          <w:szCs w:val="21"/>
        </w:rPr>
        <w:t>mobilisé)</w:t>
      </w:r>
      <w:r w:rsidR="00F74D58" w:rsidRPr="00A470F1">
        <w:rPr>
          <w:sz w:val="21"/>
          <w:szCs w:val="21"/>
        </w:rPr>
        <w:t xml:space="preserve">. Elles se concentrent sur </w:t>
      </w:r>
      <w:r w:rsidR="00F74D58" w:rsidRPr="00A470F1">
        <w:rPr>
          <w:iCs/>
          <w:sz w:val="21"/>
          <w:szCs w:val="21"/>
        </w:rPr>
        <w:t>«</w:t>
      </w:r>
      <w:r w:rsidR="00F74D58" w:rsidRPr="00A470F1">
        <w:rPr>
          <w:i/>
          <w:iCs/>
          <w:sz w:val="21"/>
          <w:szCs w:val="21"/>
        </w:rPr>
        <w:t> la fausse défaite </w:t>
      </w:r>
      <w:r w:rsidR="00F74D58" w:rsidRPr="00A470F1">
        <w:rPr>
          <w:iCs/>
          <w:sz w:val="21"/>
          <w:szCs w:val="21"/>
        </w:rPr>
        <w:t>»</w:t>
      </w:r>
      <w:r w:rsidR="00F74D58" w:rsidRPr="00A470F1">
        <w:rPr>
          <w:i/>
          <w:iCs/>
          <w:sz w:val="21"/>
          <w:szCs w:val="21"/>
        </w:rPr>
        <w:t xml:space="preserve"> </w:t>
      </w:r>
      <w:r w:rsidR="00F74D58" w:rsidRPr="00A470F1">
        <w:rPr>
          <w:sz w:val="21"/>
          <w:szCs w:val="21"/>
        </w:rPr>
        <w:t xml:space="preserve">du Front national et les stratégies pour freiner sa </w:t>
      </w:r>
      <w:r>
        <w:rPr>
          <w:sz w:val="21"/>
          <w:szCs w:val="21"/>
        </w:rPr>
        <w:t>progression</w:t>
      </w:r>
      <w:r w:rsidR="00F74D58" w:rsidRPr="00A470F1">
        <w:rPr>
          <w:sz w:val="21"/>
          <w:szCs w:val="21"/>
        </w:rPr>
        <w:t xml:space="preserve">. </w:t>
      </w:r>
      <w:r w:rsidR="004A098D" w:rsidRPr="00A470F1">
        <w:rPr>
          <w:sz w:val="21"/>
          <w:szCs w:val="21"/>
        </w:rPr>
        <w:t xml:space="preserve">On compte 22% de soutiens et </w:t>
      </w:r>
      <w:r w:rsidR="00FF26C0" w:rsidRPr="00A470F1">
        <w:rPr>
          <w:sz w:val="21"/>
          <w:szCs w:val="21"/>
        </w:rPr>
        <w:t xml:space="preserve">57% </w:t>
      </w:r>
      <w:r w:rsidR="004A098D" w:rsidRPr="00A470F1">
        <w:rPr>
          <w:sz w:val="21"/>
          <w:szCs w:val="21"/>
        </w:rPr>
        <w:t>de critiques.</w:t>
      </w:r>
    </w:p>
    <w:p w:rsidR="00F74D58" w:rsidRPr="00053FF7" w:rsidRDefault="00F74D58" w:rsidP="00F74D58">
      <w:pPr>
        <w:spacing w:after="0" w:line="240" w:lineRule="auto"/>
        <w:jc w:val="both"/>
        <w:rPr>
          <w:sz w:val="16"/>
          <w:szCs w:val="16"/>
        </w:rPr>
      </w:pPr>
    </w:p>
    <w:p w:rsidR="006A3420" w:rsidRDefault="000162C3" w:rsidP="00F74D58">
      <w:pPr>
        <w:spacing w:after="0" w:line="240" w:lineRule="auto"/>
        <w:jc w:val="both"/>
        <w:rPr>
          <w:sz w:val="21"/>
          <w:szCs w:val="21"/>
        </w:rPr>
      </w:pPr>
      <w:r w:rsidRPr="006A3420">
        <w:rPr>
          <w:bCs/>
          <w:sz w:val="21"/>
          <w:szCs w:val="21"/>
        </w:rPr>
        <w:t>Le retrait des listes socialiste</w:t>
      </w:r>
      <w:r w:rsidR="00F74D58" w:rsidRPr="006A3420">
        <w:rPr>
          <w:bCs/>
          <w:sz w:val="21"/>
          <w:szCs w:val="21"/>
        </w:rPr>
        <w:t xml:space="preserve"> et la rhétorique du P</w:t>
      </w:r>
      <w:r w:rsidR="002D0C1E" w:rsidRPr="006A3420">
        <w:rPr>
          <w:bCs/>
          <w:sz w:val="21"/>
          <w:szCs w:val="21"/>
        </w:rPr>
        <w:t>remier ministre contre le parti</w:t>
      </w:r>
      <w:r w:rsidR="00F74D58" w:rsidRPr="006A3420">
        <w:rPr>
          <w:bCs/>
          <w:sz w:val="21"/>
          <w:szCs w:val="21"/>
        </w:rPr>
        <w:t xml:space="preserve"> frontiste</w:t>
      </w:r>
      <w:r w:rsidRPr="006A3420">
        <w:rPr>
          <w:bCs/>
          <w:sz w:val="21"/>
          <w:szCs w:val="21"/>
        </w:rPr>
        <w:t xml:space="preserve"> continuent de faire polémique</w:t>
      </w:r>
      <w:r w:rsidR="006A3420">
        <w:rPr>
          <w:bCs/>
          <w:sz w:val="21"/>
          <w:szCs w:val="21"/>
        </w:rPr>
        <w:t> :</w:t>
      </w:r>
      <w:r w:rsidRPr="00A470F1">
        <w:rPr>
          <w:bCs/>
          <w:sz w:val="21"/>
          <w:szCs w:val="21"/>
        </w:rPr>
        <w:t xml:space="preserve"> </w:t>
      </w:r>
      <w:r w:rsidR="00F74D58" w:rsidRPr="002F300E">
        <w:rPr>
          <w:b/>
          <w:bCs/>
          <w:sz w:val="21"/>
          <w:szCs w:val="21"/>
        </w:rPr>
        <w:t xml:space="preserve">40% des correspondances </w:t>
      </w:r>
      <w:r w:rsidR="006A3420" w:rsidRPr="002F300E">
        <w:rPr>
          <w:b/>
          <w:bCs/>
          <w:sz w:val="21"/>
          <w:szCs w:val="21"/>
        </w:rPr>
        <w:t>sont</w:t>
      </w:r>
      <w:r w:rsidR="00F74D58" w:rsidRPr="002F300E">
        <w:rPr>
          <w:b/>
          <w:bCs/>
          <w:sz w:val="21"/>
          <w:szCs w:val="21"/>
        </w:rPr>
        <w:t xml:space="preserve"> consacrées à la </w:t>
      </w:r>
      <w:r w:rsidR="002D0C1E" w:rsidRPr="002F300E">
        <w:rPr>
          <w:b/>
          <w:bCs/>
          <w:sz w:val="21"/>
          <w:szCs w:val="21"/>
        </w:rPr>
        <w:t>stratégie</w:t>
      </w:r>
      <w:r w:rsidR="00F74D58" w:rsidRPr="002F300E">
        <w:rPr>
          <w:b/>
          <w:bCs/>
          <w:sz w:val="21"/>
          <w:szCs w:val="21"/>
        </w:rPr>
        <w:t xml:space="preserve"> électorale du PS </w:t>
      </w:r>
      <w:r w:rsidR="002D0C1E" w:rsidRPr="002F300E">
        <w:rPr>
          <w:b/>
          <w:bCs/>
          <w:sz w:val="21"/>
          <w:szCs w:val="21"/>
        </w:rPr>
        <w:t>avant et après le premier tour. L’essentiel de ces messages critiquent une « </w:t>
      </w:r>
      <w:r w:rsidR="00F74D58" w:rsidRPr="002F300E">
        <w:rPr>
          <w:b/>
          <w:i/>
          <w:iCs/>
          <w:sz w:val="21"/>
          <w:szCs w:val="21"/>
        </w:rPr>
        <w:t>lutte acharnée contre le Front national </w:t>
      </w:r>
      <w:r w:rsidR="00F74D58" w:rsidRPr="002F300E">
        <w:rPr>
          <w:b/>
          <w:iCs/>
          <w:sz w:val="21"/>
          <w:szCs w:val="21"/>
        </w:rPr>
        <w:t>»</w:t>
      </w:r>
      <w:r w:rsidR="002D0C1E" w:rsidRPr="002F300E">
        <w:rPr>
          <w:b/>
          <w:sz w:val="21"/>
          <w:szCs w:val="21"/>
        </w:rPr>
        <w:t xml:space="preserve"> jugée contre-productive car « </w:t>
      </w:r>
      <w:r w:rsidR="002D0C1E" w:rsidRPr="002F300E">
        <w:rPr>
          <w:b/>
          <w:i/>
          <w:sz w:val="21"/>
          <w:szCs w:val="21"/>
        </w:rPr>
        <w:t>stigmatisante</w:t>
      </w:r>
      <w:r w:rsidR="002D0C1E" w:rsidRPr="002F300E">
        <w:rPr>
          <w:b/>
          <w:sz w:val="21"/>
          <w:szCs w:val="21"/>
        </w:rPr>
        <w:t> » et o</w:t>
      </w:r>
      <w:r w:rsidR="002D0C1E" w:rsidRPr="006A3420">
        <w:rPr>
          <w:b/>
          <w:sz w:val="21"/>
          <w:szCs w:val="21"/>
        </w:rPr>
        <w:t>ccultant les débats de fonds</w:t>
      </w:r>
      <w:r w:rsidR="006A3420" w:rsidRPr="006A3420">
        <w:rPr>
          <w:b/>
          <w:sz w:val="21"/>
          <w:szCs w:val="21"/>
        </w:rPr>
        <w:t> : le sentiment d’un « vote-contraint » (ou d’un « vote-contre ») n’est pas enthousiasmante</w:t>
      </w:r>
      <w:r w:rsidR="006A3420">
        <w:rPr>
          <w:sz w:val="21"/>
          <w:szCs w:val="21"/>
        </w:rPr>
        <w:t>.</w:t>
      </w:r>
      <w:r w:rsidR="00A17D1C" w:rsidRPr="00A470F1">
        <w:rPr>
          <w:sz w:val="21"/>
          <w:szCs w:val="21"/>
        </w:rPr>
        <w:t xml:space="preserve"> </w:t>
      </w:r>
      <w:r w:rsidR="00A17D1C" w:rsidRPr="00A470F1">
        <w:rPr>
          <w:iCs/>
          <w:sz w:val="21"/>
          <w:szCs w:val="21"/>
        </w:rPr>
        <w:t xml:space="preserve">Par ailleurs, </w:t>
      </w:r>
      <w:r w:rsidR="00A17D1C" w:rsidRPr="00A470F1">
        <w:rPr>
          <w:b/>
          <w:iCs/>
          <w:sz w:val="21"/>
          <w:szCs w:val="21"/>
        </w:rPr>
        <w:t>la</w:t>
      </w:r>
      <w:r w:rsidR="00A17D1C" w:rsidRPr="00A470F1">
        <w:rPr>
          <w:iCs/>
          <w:sz w:val="21"/>
          <w:szCs w:val="21"/>
        </w:rPr>
        <w:t xml:space="preserve"> </w:t>
      </w:r>
      <w:r w:rsidR="00A17D1C" w:rsidRPr="00A470F1">
        <w:rPr>
          <w:b/>
          <w:iCs/>
          <w:sz w:val="21"/>
          <w:szCs w:val="21"/>
        </w:rPr>
        <w:t>question de la légalité du Front national</w:t>
      </w:r>
      <w:r w:rsidR="00A17D1C" w:rsidRPr="00A470F1">
        <w:rPr>
          <w:iCs/>
          <w:sz w:val="21"/>
          <w:szCs w:val="21"/>
        </w:rPr>
        <w:t xml:space="preserve"> est de plus en plus soulevée pour contrer </w:t>
      </w:r>
      <w:r w:rsidR="004A098D" w:rsidRPr="00A470F1">
        <w:rPr>
          <w:iCs/>
          <w:sz w:val="21"/>
          <w:szCs w:val="21"/>
        </w:rPr>
        <w:t xml:space="preserve">les arguments de </w:t>
      </w:r>
      <w:r w:rsidR="00A17D1C" w:rsidRPr="00A470F1">
        <w:rPr>
          <w:iCs/>
          <w:sz w:val="21"/>
          <w:szCs w:val="21"/>
        </w:rPr>
        <w:t>« </w:t>
      </w:r>
      <w:r w:rsidR="00A17D1C" w:rsidRPr="00A470F1">
        <w:rPr>
          <w:i/>
          <w:iCs/>
          <w:sz w:val="21"/>
          <w:szCs w:val="21"/>
        </w:rPr>
        <w:t>diabolisation</w:t>
      </w:r>
      <w:r w:rsidR="00A17D1C" w:rsidRPr="00A470F1">
        <w:rPr>
          <w:iCs/>
          <w:sz w:val="21"/>
          <w:szCs w:val="21"/>
        </w:rPr>
        <w:t> » : « </w:t>
      </w:r>
      <w:r w:rsidR="00A17D1C" w:rsidRPr="00A470F1">
        <w:rPr>
          <w:i/>
          <w:iCs/>
          <w:sz w:val="21"/>
          <w:szCs w:val="21"/>
        </w:rPr>
        <w:t>marre d’entendre toujours la même rengaine.</w:t>
      </w:r>
      <w:r w:rsidR="00A17D1C" w:rsidRPr="00A470F1">
        <w:rPr>
          <w:iCs/>
          <w:sz w:val="21"/>
          <w:szCs w:val="21"/>
        </w:rPr>
        <w:t xml:space="preserve"> </w:t>
      </w:r>
      <w:r w:rsidR="00A17D1C" w:rsidRPr="00A470F1">
        <w:rPr>
          <w:i/>
          <w:iCs/>
          <w:sz w:val="21"/>
          <w:szCs w:val="21"/>
        </w:rPr>
        <w:t>S'agit-il d'un parti républicain? Si non, interdisez-le, mais si oui, arrêtez de nous casser les oreilles! </w:t>
      </w:r>
      <w:r w:rsidR="00A17D1C" w:rsidRPr="00A470F1">
        <w:rPr>
          <w:iCs/>
          <w:sz w:val="21"/>
          <w:szCs w:val="21"/>
        </w:rPr>
        <w:t xml:space="preserve">». </w:t>
      </w:r>
      <w:r w:rsidR="002D0C1E" w:rsidRPr="00A470F1">
        <w:rPr>
          <w:iCs/>
          <w:sz w:val="21"/>
          <w:szCs w:val="21"/>
        </w:rPr>
        <w:t>L</w:t>
      </w:r>
      <w:r w:rsidR="00F74D58" w:rsidRPr="00A470F1">
        <w:rPr>
          <w:sz w:val="21"/>
          <w:szCs w:val="21"/>
        </w:rPr>
        <w:t xml:space="preserve">e retrait des listes PS a </w:t>
      </w:r>
      <w:r w:rsidR="002D0C1E" w:rsidRPr="00A470F1">
        <w:rPr>
          <w:sz w:val="21"/>
          <w:szCs w:val="21"/>
        </w:rPr>
        <w:t>également été fustigé par les sympathisants socialistes accusant le PR de « </w:t>
      </w:r>
      <w:r w:rsidR="002D0C1E" w:rsidRPr="00A470F1">
        <w:rPr>
          <w:i/>
          <w:iCs/>
          <w:sz w:val="21"/>
          <w:szCs w:val="21"/>
        </w:rPr>
        <w:t>tuer la gauche </w:t>
      </w:r>
      <w:r w:rsidR="002D0C1E" w:rsidRPr="00A470F1">
        <w:rPr>
          <w:iCs/>
          <w:sz w:val="21"/>
          <w:szCs w:val="21"/>
        </w:rPr>
        <w:t>»</w:t>
      </w:r>
      <w:r w:rsidR="00F74D58" w:rsidRPr="00A470F1">
        <w:rPr>
          <w:sz w:val="21"/>
          <w:szCs w:val="21"/>
        </w:rPr>
        <w:t xml:space="preserve"> et de</w:t>
      </w:r>
      <w:r w:rsidR="002D0C1E" w:rsidRPr="00A470F1">
        <w:rPr>
          <w:sz w:val="21"/>
          <w:szCs w:val="21"/>
        </w:rPr>
        <w:t xml:space="preserve"> renier les principes démocratiques : « </w:t>
      </w:r>
      <w:r w:rsidR="002D0C1E" w:rsidRPr="00A470F1">
        <w:rPr>
          <w:i/>
          <w:sz w:val="21"/>
          <w:szCs w:val="21"/>
        </w:rPr>
        <w:t>je n’ai jamais voté à droite et je ne voterai jamais à droite</w:t>
      </w:r>
      <w:r w:rsidR="006A3420">
        <w:rPr>
          <w:sz w:val="21"/>
          <w:szCs w:val="21"/>
        </w:rPr>
        <w:t> ».</w:t>
      </w:r>
    </w:p>
    <w:p w:rsidR="006A3420" w:rsidRPr="002F300E" w:rsidRDefault="006A3420" w:rsidP="00F74D58">
      <w:pPr>
        <w:spacing w:after="0" w:line="240" w:lineRule="auto"/>
        <w:jc w:val="both"/>
        <w:rPr>
          <w:sz w:val="16"/>
          <w:szCs w:val="16"/>
        </w:rPr>
      </w:pPr>
    </w:p>
    <w:p w:rsidR="00F74D58" w:rsidRPr="00DB70D4" w:rsidRDefault="000162C3" w:rsidP="00F74D58">
      <w:pPr>
        <w:spacing w:after="0" w:line="240" w:lineRule="auto"/>
        <w:jc w:val="both"/>
        <w:rPr>
          <w:sz w:val="21"/>
          <w:szCs w:val="21"/>
        </w:rPr>
      </w:pPr>
      <w:r w:rsidRPr="00A470F1">
        <w:rPr>
          <w:sz w:val="21"/>
          <w:szCs w:val="21"/>
        </w:rPr>
        <w:t>Ceux</w:t>
      </w:r>
      <w:r w:rsidR="002D0C1E" w:rsidRPr="00A470F1">
        <w:rPr>
          <w:sz w:val="21"/>
          <w:szCs w:val="21"/>
        </w:rPr>
        <w:t xml:space="preserve"> qui ont suivi la consigne</w:t>
      </w:r>
      <w:r w:rsidR="00B03A90" w:rsidRPr="00A470F1">
        <w:rPr>
          <w:sz w:val="21"/>
          <w:szCs w:val="21"/>
        </w:rPr>
        <w:t xml:space="preserve"> de vote</w:t>
      </w:r>
      <w:r w:rsidR="002D0C1E" w:rsidRPr="00A470F1">
        <w:rPr>
          <w:sz w:val="21"/>
          <w:szCs w:val="21"/>
        </w:rPr>
        <w:t xml:space="preserve"> « </w:t>
      </w:r>
      <w:r w:rsidR="002D0C1E" w:rsidRPr="00A470F1">
        <w:rPr>
          <w:i/>
          <w:sz w:val="21"/>
          <w:szCs w:val="21"/>
        </w:rPr>
        <w:t>à contrecœur</w:t>
      </w:r>
      <w:r w:rsidR="002D0C1E" w:rsidRPr="00A470F1">
        <w:rPr>
          <w:sz w:val="21"/>
          <w:szCs w:val="21"/>
        </w:rPr>
        <w:t> »</w:t>
      </w:r>
      <w:r w:rsidRPr="00A470F1">
        <w:rPr>
          <w:sz w:val="21"/>
          <w:szCs w:val="21"/>
        </w:rPr>
        <w:t xml:space="preserve"> espèrent « </w:t>
      </w:r>
      <w:r w:rsidRPr="00A470F1">
        <w:rPr>
          <w:i/>
          <w:sz w:val="21"/>
          <w:szCs w:val="21"/>
        </w:rPr>
        <w:t>que cette mascarade ne se reproduira pas à chaque élection</w:t>
      </w:r>
      <w:r w:rsidRPr="00A470F1">
        <w:rPr>
          <w:sz w:val="21"/>
          <w:szCs w:val="21"/>
        </w:rPr>
        <w:t xml:space="preserve"> ». </w:t>
      </w:r>
      <w:r w:rsidRPr="00A470F1">
        <w:rPr>
          <w:b/>
          <w:sz w:val="21"/>
          <w:szCs w:val="21"/>
        </w:rPr>
        <w:t xml:space="preserve">15% </w:t>
      </w:r>
      <w:r w:rsidR="00A17D1C" w:rsidRPr="00A470F1">
        <w:rPr>
          <w:b/>
          <w:sz w:val="21"/>
          <w:szCs w:val="21"/>
        </w:rPr>
        <w:t xml:space="preserve">des messages relaient </w:t>
      </w:r>
      <w:r w:rsidRPr="00A470F1">
        <w:rPr>
          <w:b/>
          <w:sz w:val="21"/>
          <w:szCs w:val="21"/>
        </w:rPr>
        <w:t xml:space="preserve">toutefois </w:t>
      </w:r>
      <w:r w:rsidR="00A17D1C" w:rsidRPr="00A470F1">
        <w:rPr>
          <w:b/>
          <w:sz w:val="21"/>
          <w:szCs w:val="21"/>
        </w:rPr>
        <w:t xml:space="preserve">de sincères </w:t>
      </w:r>
      <w:r w:rsidR="00F74D58" w:rsidRPr="00A470F1">
        <w:rPr>
          <w:b/>
          <w:sz w:val="21"/>
          <w:szCs w:val="21"/>
        </w:rPr>
        <w:t xml:space="preserve">remerciements au </w:t>
      </w:r>
      <w:r w:rsidRPr="00A470F1">
        <w:rPr>
          <w:b/>
          <w:sz w:val="21"/>
          <w:szCs w:val="21"/>
        </w:rPr>
        <w:t xml:space="preserve">chef de l’Etat </w:t>
      </w:r>
      <w:r w:rsidR="00F74D58" w:rsidRPr="00A470F1">
        <w:rPr>
          <w:b/>
          <w:sz w:val="21"/>
          <w:szCs w:val="21"/>
        </w:rPr>
        <w:t xml:space="preserve">pour </w:t>
      </w:r>
      <w:r w:rsidRPr="00A470F1">
        <w:rPr>
          <w:b/>
          <w:iCs/>
          <w:sz w:val="21"/>
          <w:szCs w:val="21"/>
        </w:rPr>
        <w:t>« </w:t>
      </w:r>
      <w:r w:rsidR="004A098D" w:rsidRPr="00A470F1">
        <w:rPr>
          <w:b/>
          <w:i/>
          <w:iCs/>
          <w:sz w:val="21"/>
          <w:szCs w:val="21"/>
        </w:rPr>
        <w:t xml:space="preserve">nous avoir </w:t>
      </w:r>
      <w:r w:rsidR="00F74D58" w:rsidRPr="00A470F1">
        <w:rPr>
          <w:b/>
          <w:i/>
          <w:iCs/>
          <w:sz w:val="21"/>
          <w:szCs w:val="21"/>
        </w:rPr>
        <w:t>évité le pire </w:t>
      </w:r>
      <w:r w:rsidR="00F74D58" w:rsidRPr="00A470F1">
        <w:rPr>
          <w:b/>
          <w:iCs/>
          <w:sz w:val="21"/>
          <w:szCs w:val="21"/>
        </w:rPr>
        <w:t>»</w:t>
      </w:r>
      <w:r w:rsidR="00DB70D4">
        <w:rPr>
          <w:iCs/>
          <w:sz w:val="21"/>
          <w:szCs w:val="21"/>
        </w:rPr>
        <w:t xml:space="preserve"> - soit un peu plus qu’en début de semaine.</w:t>
      </w:r>
    </w:p>
    <w:p w:rsidR="00F74D58" w:rsidRPr="00053FF7" w:rsidRDefault="00F74D58" w:rsidP="00F74D58">
      <w:pPr>
        <w:spacing w:after="0" w:line="240" w:lineRule="auto"/>
        <w:jc w:val="both"/>
        <w:rPr>
          <w:sz w:val="16"/>
          <w:szCs w:val="16"/>
        </w:rPr>
      </w:pPr>
    </w:p>
    <w:p w:rsidR="00F74D58" w:rsidRPr="00A470F1" w:rsidRDefault="002F300E" w:rsidP="00F74D58">
      <w:pPr>
        <w:spacing w:after="0" w:line="240" w:lineRule="auto"/>
        <w:jc w:val="both"/>
        <w:rPr>
          <w:b/>
          <w:sz w:val="21"/>
          <w:szCs w:val="21"/>
        </w:rPr>
      </w:pPr>
      <w:r w:rsidRPr="002F300E">
        <w:rPr>
          <w:b/>
          <w:bCs/>
          <w:sz w:val="21"/>
          <w:szCs w:val="21"/>
        </w:rPr>
        <w:t xml:space="preserve">L’autre grand axe de réactions, qui concerne un tiers des courriers, </w:t>
      </w:r>
      <w:r w:rsidR="00D62B92" w:rsidRPr="002F300E">
        <w:rPr>
          <w:b/>
          <w:bCs/>
          <w:sz w:val="21"/>
          <w:szCs w:val="21"/>
        </w:rPr>
        <w:t>lient le vote FN au discrédit de la classe politique en général</w:t>
      </w:r>
      <w:r w:rsidR="00D62B92" w:rsidRPr="00A470F1">
        <w:rPr>
          <w:bCs/>
          <w:sz w:val="21"/>
          <w:szCs w:val="21"/>
        </w:rPr>
        <w:t>, perçue comme incapable de se réformer mais également de redresser le pays : « </w:t>
      </w:r>
      <w:r w:rsidR="00D62B92" w:rsidRPr="00A470F1">
        <w:rPr>
          <w:bCs/>
          <w:i/>
          <w:sz w:val="21"/>
          <w:szCs w:val="21"/>
        </w:rPr>
        <w:t>vous êtes complétement déconnectés de la réalité des citoyens que vous êtes censés représenter, sincèrement, vous vous attendiez à quoi ?</w:t>
      </w:r>
      <w:r w:rsidR="00D62B92" w:rsidRPr="00A470F1">
        <w:rPr>
          <w:bCs/>
          <w:sz w:val="21"/>
          <w:szCs w:val="21"/>
        </w:rPr>
        <w:t> ». Une refondation de la représentation politique ainsi qu’un renouvellement du personnel politique sont avancés comme les seules sol</w:t>
      </w:r>
      <w:r w:rsidR="004A098D" w:rsidRPr="00A470F1">
        <w:rPr>
          <w:bCs/>
          <w:sz w:val="21"/>
          <w:szCs w:val="21"/>
        </w:rPr>
        <w:t>utions durables pour endiguer la hausse du</w:t>
      </w:r>
      <w:r w:rsidR="00D62B92" w:rsidRPr="00A470F1">
        <w:rPr>
          <w:bCs/>
          <w:sz w:val="21"/>
          <w:szCs w:val="21"/>
        </w:rPr>
        <w:t xml:space="preserve"> FN :</w:t>
      </w:r>
      <w:r w:rsidR="00F74D58" w:rsidRPr="00A470F1">
        <w:rPr>
          <w:sz w:val="21"/>
          <w:szCs w:val="21"/>
        </w:rPr>
        <w:t xml:space="preserve"> </w:t>
      </w:r>
      <w:r w:rsidR="00D62B92" w:rsidRPr="00A470F1">
        <w:rPr>
          <w:iCs/>
          <w:sz w:val="21"/>
          <w:szCs w:val="21"/>
        </w:rPr>
        <w:t>«</w:t>
      </w:r>
      <w:r w:rsidR="00D62B92" w:rsidRPr="00A470F1">
        <w:rPr>
          <w:i/>
          <w:iCs/>
          <w:sz w:val="21"/>
          <w:szCs w:val="21"/>
        </w:rPr>
        <w:t> il faut u</w:t>
      </w:r>
      <w:r w:rsidR="00F74D58" w:rsidRPr="00A470F1">
        <w:rPr>
          <w:i/>
          <w:iCs/>
          <w:sz w:val="21"/>
          <w:szCs w:val="21"/>
        </w:rPr>
        <w:t>ne véritable remise en question sur la façon de gouverner et d’agir des élus »</w:t>
      </w:r>
      <w:r>
        <w:rPr>
          <w:sz w:val="21"/>
          <w:szCs w:val="21"/>
        </w:rPr>
        <w:t>.</w:t>
      </w:r>
    </w:p>
    <w:p w:rsidR="00F74D58" w:rsidRPr="00053FF7" w:rsidRDefault="00F74D58" w:rsidP="00F74D58">
      <w:pPr>
        <w:spacing w:after="0" w:line="240" w:lineRule="auto"/>
        <w:jc w:val="both"/>
        <w:rPr>
          <w:sz w:val="16"/>
          <w:szCs w:val="16"/>
        </w:rPr>
      </w:pPr>
    </w:p>
    <w:p w:rsidR="00F74D58" w:rsidRPr="00A470F1" w:rsidRDefault="00F74D58" w:rsidP="00F74D58">
      <w:pPr>
        <w:spacing w:after="0" w:line="240" w:lineRule="auto"/>
        <w:jc w:val="both"/>
        <w:rPr>
          <w:sz w:val="21"/>
          <w:szCs w:val="21"/>
        </w:rPr>
      </w:pPr>
      <w:r w:rsidRPr="00A470F1">
        <w:rPr>
          <w:b/>
          <w:bCs/>
          <w:sz w:val="21"/>
          <w:szCs w:val="21"/>
        </w:rPr>
        <w:t>13% des correspondants</w:t>
      </w:r>
      <w:r w:rsidR="00A17D1C" w:rsidRPr="00A470F1">
        <w:rPr>
          <w:b/>
          <w:bCs/>
          <w:sz w:val="21"/>
          <w:szCs w:val="21"/>
        </w:rPr>
        <w:t xml:space="preserve"> revendiquent leur abstention ou leur vote blanc</w:t>
      </w:r>
      <w:r w:rsidR="004A098D" w:rsidRPr="00A470F1">
        <w:rPr>
          <w:b/>
          <w:bCs/>
          <w:sz w:val="21"/>
          <w:szCs w:val="21"/>
        </w:rPr>
        <w:t xml:space="preserve"> et attendent la comptabilisation et la reconnaissance du vote blanc :</w:t>
      </w:r>
      <w:r w:rsidR="004A098D" w:rsidRPr="00A470F1">
        <w:rPr>
          <w:iCs/>
          <w:sz w:val="21"/>
          <w:szCs w:val="21"/>
        </w:rPr>
        <w:t xml:space="preserve"> «</w:t>
      </w:r>
      <w:r w:rsidR="004A098D" w:rsidRPr="00A470F1">
        <w:rPr>
          <w:i/>
          <w:iCs/>
          <w:sz w:val="21"/>
          <w:szCs w:val="21"/>
        </w:rPr>
        <w:t> le vote blanc exprime l’</w:t>
      </w:r>
      <w:r w:rsidRPr="00A470F1">
        <w:rPr>
          <w:i/>
          <w:iCs/>
          <w:sz w:val="21"/>
          <w:szCs w:val="21"/>
        </w:rPr>
        <w:t xml:space="preserve">inadéquation </w:t>
      </w:r>
      <w:r w:rsidR="004A098D" w:rsidRPr="00A470F1">
        <w:rPr>
          <w:i/>
          <w:iCs/>
          <w:sz w:val="21"/>
          <w:szCs w:val="21"/>
        </w:rPr>
        <w:t>entre les attentes et les</w:t>
      </w:r>
      <w:r w:rsidRPr="00A470F1">
        <w:rPr>
          <w:i/>
          <w:iCs/>
          <w:sz w:val="21"/>
          <w:szCs w:val="21"/>
        </w:rPr>
        <w:t xml:space="preserve"> </w:t>
      </w:r>
      <w:r w:rsidR="004A098D" w:rsidRPr="00A470F1">
        <w:rPr>
          <w:i/>
          <w:iCs/>
          <w:sz w:val="21"/>
          <w:szCs w:val="21"/>
        </w:rPr>
        <w:t>propositions,</w:t>
      </w:r>
      <w:r w:rsidRPr="00A470F1">
        <w:rPr>
          <w:i/>
          <w:iCs/>
          <w:sz w:val="21"/>
          <w:szCs w:val="21"/>
        </w:rPr>
        <w:t xml:space="preserve"> c’est un choix </w:t>
      </w:r>
      <w:r w:rsidR="004A098D" w:rsidRPr="00A470F1">
        <w:rPr>
          <w:i/>
          <w:iCs/>
          <w:sz w:val="21"/>
          <w:szCs w:val="21"/>
        </w:rPr>
        <w:t>donc un vote à part entière ! »</w:t>
      </w:r>
      <w:r w:rsidR="002F300E">
        <w:rPr>
          <w:i/>
          <w:iCs/>
          <w:sz w:val="21"/>
          <w:szCs w:val="21"/>
        </w:rPr>
        <w:t xml:space="preserve">, </w:t>
      </w:r>
      <w:r w:rsidRPr="00A470F1">
        <w:rPr>
          <w:sz w:val="21"/>
          <w:szCs w:val="21"/>
        </w:rPr>
        <w:t>« </w:t>
      </w:r>
      <w:r w:rsidR="004A098D" w:rsidRPr="00A470F1">
        <w:rPr>
          <w:i/>
          <w:iCs/>
          <w:sz w:val="21"/>
          <w:szCs w:val="21"/>
        </w:rPr>
        <w:t>c’est un</w:t>
      </w:r>
      <w:r w:rsidRPr="00A470F1">
        <w:rPr>
          <w:i/>
          <w:iCs/>
          <w:sz w:val="21"/>
          <w:szCs w:val="21"/>
        </w:rPr>
        <w:t xml:space="preserve"> total déni d’une partie importante de la population française</w:t>
      </w:r>
      <w:r w:rsidR="00B03A90" w:rsidRPr="00A470F1">
        <w:rPr>
          <w:sz w:val="21"/>
          <w:szCs w:val="21"/>
        </w:rPr>
        <w:t> »,</w:t>
      </w:r>
      <w:r w:rsidR="004A098D" w:rsidRPr="00A470F1">
        <w:rPr>
          <w:sz w:val="21"/>
          <w:szCs w:val="21"/>
        </w:rPr>
        <w:t xml:space="preserve"> « </w:t>
      </w:r>
      <w:r w:rsidR="004A098D" w:rsidRPr="00A470F1">
        <w:rPr>
          <w:i/>
          <w:sz w:val="21"/>
          <w:szCs w:val="21"/>
        </w:rPr>
        <w:t>quel moyen légal de contestation pour ceux qui veulent autre chose ?</w:t>
      </w:r>
      <w:r w:rsidR="004A098D" w:rsidRPr="00A470F1">
        <w:rPr>
          <w:sz w:val="21"/>
          <w:szCs w:val="21"/>
        </w:rPr>
        <w:t> ».</w:t>
      </w:r>
    </w:p>
    <w:p w:rsidR="00381945" w:rsidRPr="00053FF7" w:rsidRDefault="00381945" w:rsidP="00F74D58">
      <w:pPr>
        <w:spacing w:after="0" w:line="240" w:lineRule="auto"/>
        <w:jc w:val="both"/>
        <w:rPr>
          <w:sz w:val="16"/>
          <w:szCs w:val="16"/>
        </w:rPr>
      </w:pPr>
    </w:p>
    <w:p w:rsidR="00381945" w:rsidRPr="00A470F1" w:rsidRDefault="00381945" w:rsidP="00F74D58">
      <w:pPr>
        <w:spacing w:after="0" w:line="240" w:lineRule="auto"/>
        <w:jc w:val="both"/>
        <w:rPr>
          <w:sz w:val="21"/>
          <w:szCs w:val="21"/>
        </w:rPr>
      </w:pPr>
      <w:r w:rsidRPr="00A470F1">
        <w:rPr>
          <w:bCs/>
          <w:iCs/>
          <w:sz w:val="21"/>
          <w:szCs w:val="21"/>
        </w:rPr>
        <w:t xml:space="preserve">Enfin, 8% sont revenus sur </w:t>
      </w:r>
      <w:r w:rsidR="00B03A90" w:rsidRPr="00A470F1">
        <w:rPr>
          <w:bCs/>
          <w:iCs/>
          <w:sz w:val="21"/>
          <w:szCs w:val="21"/>
        </w:rPr>
        <w:t xml:space="preserve">la </w:t>
      </w:r>
      <w:r w:rsidRPr="00A470F1">
        <w:rPr>
          <w:bCs/>
          <w:iCs/>
          <w:sz w:val="21"/>
          <w:szCs w:val="21"/>
        </w:rPr>
        <w:t xml:space="preserve">défaite </w:t>
      </w:r>
      <w:r w:rsidR="00B03A90" w:rsidRPr="00A470F1">
        <w:rPr>
          <w:bCs/>
          <w:iCs/>
          <w:sz w:val="21"/>
          <w:szCs w:val="21"/>
        </w:rPr>
        <w:t>de M.</w:t>
      </w:r>
      <w:r w:rsidRPr="00A470F1">
        <w:rPr>
          <w:bCs/>
          <w:iCs/>
          <w:sz w:val="21"/>
          <w:szCs w:val="21"/>
        </w:rPr>
        <w:t xml:space="preserve"> Bartolone, en particulier sur ses propos relatifs à la race blanche.</w:t>
      </w:r>
    </w:p>
    <w:p w:rsidR="006965CA" w:rsidRPr="00B03A90" w:rsidRDefault="006965CA" w:rsidP="00F74D58">
      <w:pPr>
        <w:spacing w:after="0" w:line="240" w:lineRule="auto"/>
        <w:jc w:val="both"/>
        <w:rPr>
          <w:b/>
          <w:bCs/>
          <w:i/>
          <w:iCs/>
          <w:color w:val="33CCCC"/>
          <w:sz w:val="20"/>
          <w:szCs w:val="20"/>
        </w:rPr>
      </w:pPr>
    </w:p>
    <w:p w:rsidR="007C2FD4" w:rsidRPr="00053FF7" w:rsidRDefault="007C2FD4" w:rsidP="007C2FD4">
      <w:pPr>
        <w:spacing w:after="0" w:line="240" w:lineRule="auto"/>
        <w:rPr>
          <w:b/>
          <w:bCs/>
          <w:i/>
          <w:iCs/>
          <w:color w:val="33CCCC"/>
          <w:sz w:val="27"/>
          <w:szCs w:val="27"/>
        </w:rPr>
      </w:pPr>
      <w:r w:rsidRPr="00053FF7">
        <w:rPr>
          <w:b/>
          <w:bCs/>
          <w:i/>
          <w:iCs/>
          <w:color w:val="33CCCC"/>
          <w:sz w:val="27"/>
          <w:szCs w:val="27"/>
        </w:rPr>
        <w:t xml:space="preserve">Attentats de Paris : fort mais encore en baisse </w:t>
      </w:r>
    </w:p>
    <w:p w:rsidR="007C2FD4" w:rsidRPr="00EC6BAC" w:rsidRDefault="007C2FD4" w:rsidP="007C2FD4">
      <w:pPr>
        <w:spacing w:after="0" w:line="240" w:lineRule="auto"/>
        <w:rPr>
          <w:bCs/>
          <w:iCs/>
          <w:color w:val="000000" w:themeColor="text1"/>
          <w:sz w:val="16"/>
          <w:szCs w:val="16"/>
        </w:rPr>
      </w:pPr>
    </w:p>
    <w:p w:rsidR="007C2FD4" w:rsidRPr="00A470F1" w:rsidRDefault="007C2FD4" w:rsidP="007C2FD4">
      <w:pPr>
        <w:spacing w:after="0" w:line="240" w:lineRule="auto"/>
        <w:jc w:val="both"/>
        <w:rPr>
          <w:bCs/>
          <w:iCs/>
          <w:color w:val="000000" w:themeColor="text1"/>
          <w:sz w:val="21"/>
          <w:szCs w:val="21"/>
        </w:rPr>
      </w:pPr>
      <w:r w:rsidRPr="00A470F1">
        <w:rPr>
          <w:bCs/>
          <w:iCs/>
          <w:color w:val="000000" w:themeColor="text1"/>
          <w:sz w:val="21"/>
          <w:szCs w:val="21"/>
        </w:rPr>
        <w:t>Une centaine de nouveaux courriers sont parvenus cette semaine sur les attentats. La part de témoignages de soutien accuse une baisse sensibl</w:t>
      </w:r>
      <w:r>
        <w:rPr>
          <w:bCs/>
          <w:iCs/>
          <w:color w:val="000000" w:themeColor="text1"/>
          <w:sz w:val="21"/>
          <w:szCs w:val="21"/>
        </w:rPr>
        <w:t>e, atteignant 30% de l’ensemble (50% la semaine dernière)</w:t>
      </w:r>
      <w:r w:rsidR="002F300E">
        <w:rPr>
          <w:bCs/>
          <w:iCs/>
          <w:color w:val="000000" w:themeColor="text1"/>
          <w:sz w:val="21"/>
          <w:szCs w:val="21"/>
        </w:rPr>
        <w:t>.</w:t>
      </w:r>
    </w:p>
    <w:p w:rsidR="007C2FD4" w:rsidRPr="002F300E" w:rsidRDefault="007C2FD4" w:rsidP="002F300E">
      <w:pPr>
        <w:spacing w:after="0" w:line="240" w:lineRule="auto"/>
        <w:rPr>
          <w:bCs/>
          <w:iCs/>
          <w:color w:val="000000" w:themeColor="text1"/>
          <w:sz w:val="16"/>
          <w:szCs w:val="16"/>
        </w:rPr>
      </w:pPr>
    </w:p>
    <w:p w:rsidR="007C2FD4" w:rsidRPr="00A470F1" w:rsidRDefault="007C2FD4" w:rsidP="007C2FD4">
      <w:pPr>
        <w:spacing w:after="0" w:line="240" w:lineRule="auto"/>
        <w:jc w:val="both"/>
        <w:rPr>
          <w:bCs/>
          <w:iCs/>
          <w:color w:val="000000" w:themeColor="text1"/>
          <w:sz w:val="21"/>
          <w:szCs w:val="21"/>
        </w:rPr>
      </w:pPr>
      <w:r w:rsidRPr="00A470F1">
        <w:rPr>
          <w:bCs/>
          <w:iCs/>
          <w:color w:val="000000" w:themeColor="text1"/>
          <w:sz w:val="21"/>
          <w:szCs w:val="21"/>
        </w:rPr>
        <w:t xml:space="preserve">Un mois après les attentats, </w:t>
      </w:r>
      <w:r w:rsidRPr="00A470F1">
        <w:rPr>
          <w:b/>
          <w:bCs/>
          <w:iCs/>
          <w:color w:val="000000" w:themeColor="text1"/>
          <w:sz w:val="21"/>
          <w:szCs w:val="21"/>
        </w:rPr>
        <w:t>10% des correspondants expriment leur crainte d’une nouvelle attaque terroriste</w:t>
      </w:r>
      <w:r w:rsidRPr="00A470F1">
        <w:rPr>
          <w:bCs/>
          <w:iCs/>
          <w:color w:val="000000" w:themeColor="text1"/>
          <w:sz w:val="21"/>
          <w:szCs w:val="21"/>
        </w:rPr>
        <w:t xml:space="preserve">. </w:t>
      </w:r>
      <w:r w:rsidRPr="00A470F1">
        <w:rPr>
          <w:b/>
          <w:bCs/>
          <w:iCs/>
          <w:color w:val="000000" w:themeColor="text1"/>
          <w:sz w:val="21"/>
          <w:szCs w:val="21"/>
        </w:rPr>
        <w:t>Les transports en commun concentrent 60% de ces interventions</w:t>
      </w:r>
      <w:r w:rsidRPr="00A470F1">
        <w:rPr>
          <w:bCs/>
          <w:iCs/>
          <w:color w:val="000000" w:themeColor="text1"/>
          <w:sz w:val="21"/>
          <w:szCs w:val="21"/>
        </w:rPr>
        <w:t>, dont la plupart en faveur du renforcement de la présence de forces de l’ordre. Les annonces relatives à la sécurité dans les gares créent toutefois certaines réserves, 2 personnes s’opposant au renforcement des droits des agents de sécurité de la SNCF.</w:t>
      </w:r>
    </w:p>
    <w:p w:rsidR="007C2FD4" w:rsidRPr="002F300E" w:rsidRDefault="007C2FD4" w:rsidP="002F300E">
      <w:pPr>
        <w:spacing w:after="0" w:line="240" w:lineRule="auto"/>
        <w:rPr>
          <w:bCs/>
          <w:iCs/>
          <w:color w:val="000000" w:themeColor="text1"/>
          <w:sz w:val="16"/>
          <w:szCs w:val="16"/>
        </w:rPr>
      </w:pPr>
      <w:r w:rsidRPr="002F300E">
        <w:rPr>
          <w:bCs/>
          <w:iCs/>
          <w:color w:val="000000" w:themeColor="text1"/>
          <w:sz w:val="16"/>
          <w:szCs w:val="16"/>
        </w:rPr>
        <w:t xml:space="preserve"> </w:t>
      </w:r>
    </w:p>
    <w:p w:rsidR="007C2FD4" w:rsidRPr="00A470F1" w:rsidRDefault="007C2FD4" w:rsidP="007C2FD4">
      <w:pPr>
        <w:spacing w:after="0" w:line="240" w:lineRule="auto"/>
        <w:jc w:val="both"/>
        <w:rPr>
          <w:bCs/>
          <w:iCs/>
          <w:color w:val="000000" w:themeColor="text1"/>
          <w:sz w:val="21"/>
          <w:szCs w:val="21"/>
        </w:rPr>
      </w:pPr>
      <w:r w:rsidRPr="00A470F1">
        <w:rPr>
          <w:bCs/>
          <w:iCs/>
          <w:color w:val="000000" w:themeColor="text1"/>
          <w:sz w:val="21"/>
          <w:szCs w:val="21"/>
        </w:rPr>
        <w:t>Dans un contexte marqué par l’avis du Conseil d’Etat sur la modification de la Constitution,</w:t>
      </w:r>
      <w:r w:rsidRPr="00A470F1">
        <w:rPr>
          <w:b/>
          <w:bCs/>
          <w:iCs/>
          <w:color w:val="000000" w:themeColor="text1"/>
          <w:sz w:val="21"/>
          <w:szCs w:val="21"/>
        </w:rPr>
        <w:t xml:space="preserve"> les opinions concernant le maintien de l’état d’urgence sont très partagées. </w:t>
      </w:r>
      <w:r w:rsidRPr="00A470F1">
        <w:rPr>
          <w:bCs/>
          <w:iCs/>
          <w:color w:val="000000" w:themeColor="text1"/>
          <w:sz w:val="21"/>
          <w:szCs w:val="21"/>
        </w:rPr>
        <w:t>La</w:t>
      </w:r>
      <w:r w:rsidRPr="00A470F1">
        <w:rPr>
          <w:b/>
          <w:bCs/>
          <w:iCs/>
          <w:color w:val="000000" w:themeColor="text1"/>
          <w:sz w:val="21"/>
          <w:szCs w:val="21"/>
        </w:rPr>
        <w:t xml:space="preserve"> </w:t>
      </w:r>
      <w:r w:rsidRPr="00A470F1">
        <w:rPr>
          <w:bCs/>
          <w:iCs/>
          <w:color w:val="000000" w:themeColor="text1"/>
          <w:sz w:val="21"/>
          <w:szCs w:val="21"/>
        </w:rPr>
        <w:t>part des critiques connait toutefois un ralentissement cette semaine (12%). La question de la déchéance de nationalité</w:t>
      </w:r>
      <w:r>
        <w:rPr>
          <w:bCs/>
          <w:iCs/>
          <w:color w:val="000000" w:themeColor="text1"/>
          <w:sz w:val="21"/>
          <w:szCs w:val="21"/>
        </w:rPr>
        <w:t xml:space="preserve"> est abordée par 5</w:t>
      </w:r>
      <w:r w:rsidRPr="00A470F1">
        <w:rPr>
          <w:bCs/>
          <w:iCs/>
          <w:color w:val="000000" w:themeColor="text1"/>
          <w:sz w:val="21"/>
          <w:szCs w:val="21"/>
        </w:rPr>
        <w:t>% des intervenants dont la majorité</w:t>
      </w:r>
      <w:r>
        <w:rPr>
          <w:bCs/>
          <w:iCs/>
          <w:color w:val="000000" w:themeColor="text1"/>
          <w:sz w:val="21"/>
          <w:szCs w:val="21"/>
        </w:rPr>
        <w:t xml:space="preserve"> est favorable à la mesure. Ils demandent</w:t>
      </w:r>
      <w:r w:rsidRPr="00A470F1">
        <w:rPr>
          <w:bCs/>
          <w:iCs/>
          <w:color w:val="000000" w:themeColor="text1"/>
          <w:sz w:val="21"/>
          <w:szCs w:val="21"/>
        </w:rPr>
        <w:t xml:space="preserve"> au PR de « </w:t>
      </w:r>
      <w:r w:rsidRPr="00A470F1">
        <w:rPr>
          <w:bCs/>
          <w:i/>
          <w:iCs/>
          <w:color w:val="000000" w:themeColor="text1"/>
          <w:sz w:val="21"/>
          <w:szCs w:val="21"/>
        </w:rPr>
        <w:t>tenir parole</w:t>
      </w:r>
      <w:r w:rsidRPr="00A470F1">
        <w:rPr>
          <w:bCs/>
          <w:iCs/>
          <w:color w:val="000000" w:themeColor="text1"/>
          <w:sz w:val="21"/>
          <w:szCs w:val="21"/>
        </w:rPr>
        <w:t> » et de ne pas céder à la « </w:t>
      </w:r>
      <w:r w:rsidRPr="00A470F1">
        <w:rPr>
          <w:bCs/>
          <w:i/>
          <w:iCs/>
          <w:color w:val="000000" w:themeColor="text1"/>
          <w:sz w:val="21"/>
          <w:szCs w:val="21"/>
        </w:rPr>
        <w:t>frilosité politique</w:t>
      </w:r>
      <w:r w:rsidRPr="00A470F1">
        <w:rPr>
          <w:bCs/>
          <w:iCs/>
          <w:color w:val="000000" w:themeColor="text1"/>
          <w:sz w:val="21"/>
          <w:szCs w:val="21"/>
        </w:rPr>
        <w:t> »</w:t>
      </w:r>
      <w:r>
        <w:rPr>
          <w:bCs/>
          <w:iCs/>
          <w:color w:val="000000" w:themeColor="text1"/>
          <w:sz w:val="21"/>
          <w:szCs w:val="21"/>
        </w:rPr>
        <w:t xml:space="preserve">. Une seule </w:t>
      </w:r>
      <w:r w:rsidRPr="00A470F1">
        <w:rPr>
          <w:bCs/>
          <w:iCs/>
          <w:color w:val="000000" w:themeColor="text1"/>
          <w:sz w:val="21"/>
          <w:szCs w:val="21"/>
        </w:rPr>
        <w:t>personne</w:t>
      </w:r>
      <w:r>
        <w:rPr>
          <w:bCs/>
          <w:iCs/>
          <w:color w:val="000000" w:themeColor="text1"/>
          <w:sz w:val="21"/>
          <w:szCs w:val="21"/>
        </w:rPr>
        <w:t>, dont l</w:t>
      </w:r>
      <w:bookmarkStart w:id="0" w:name="_GoBack"/>
      <w:bookmarkEnd w:id="0"/>
      <w:r>
        <w:rPr>
          <w:bCs/>
          <w:iCs/>
          <w:color w:val="000000" w:themeColor="text1"/>
          <w:sz w:val="21"/>
          <w:szCs w:val="21"/>
        </w:rPr>
        <w:t>es enfants sont concernés,</w:t>
      </w:r>
      <w:r w:rsidRPr="00A470F1">
        <w:rPr>
          <w:bCs/>
          <w:iCs/>
          <w:color w:val="000000" w:themeColor="text1"/>
          <w:sz w:val="21"/>
          <w:szCs w:val="21"/>
        </w:rPr>
        <w:t xml:space="preserve"> estime </w:t>
      </w:r>
      <w:r>
        <w:rPr>
          <w:bCs/>
          <w:iCs/>
          <w:color w:val="000000" w:themeColor="text1"/>
          <w:sz w:val="21"/>
          <w:szCs w:val="21"/>
        </w:rPr>
        <w:t xml:space="preserve">en </w:t>
      </w:r>
      <w:r w:rsidRPr="00A470F1">
        <w:rPr>
          <w:bCs/>
          <w:iCs/>
          <w:color w:val="000000" w:themeColor="text1"/>
          <w:sz w:val="21"/>
          <w:szCs w:val="21"/>
        </w:rPr>
        <w:t>cette mesure injuste.</w:t>
      </w:r>
    </w:p>
    <w:p w:rsidR="007C2FD4" w:rsidRPr="002F300E" w:rsidRDefault="007C2FD4" w:rsidP="002F300E">
      <w:pPr>
        <w:spacing w:after="0" w:line="240" w:lineRule="auto"/>
        <w:rPr>
          <w:bCs/>
          <w:iCs/>
          <w:color w:val="000000" w:themeColor="text1"/>
          <w:sz w:val="16"/>
          <w:szCs w:val="16"/>
        </w:rPr>
      </w:pPr>
    </w:p>
    <w:p w:rsidR="007C2FD4" w:rsidRPr="00A470F1" w:rsidRDefault="007C2FD4" w:rsidP="007C2FD4">
      <w:pPr>
        <w:spacing w:after="0" w:line="240" w:lineRule="auto"/>
        <w:jc w:val="both"/>
        <w:rPr>
          <w:bCs/>
          <w:iCs/>
          <w:color w:val="000000" w:themeColor="text1"/>
          <w:sz w:val="21"/>
          <w:szCs w:val="21"/>
        </w:rPr>
      </w:pPr>
      <w:r w:rsidRPr="00A470F1">
        <w:rPr>
          <w:bCs/>
          <w:iCs/>
          <w:color w:val="000000" w:themeColor="text1"/>
          <w:sz w:val="21"/>
          <w:szCs w:val="21"/>
        </w:rPr>
        <w:t xml:space="preserve">On note </w:t>
      </w:r>
      <w:r w:rsidRPr="00A470F1">
        <w:rPr>
          <w:b/>
          <w:bCs/>
          <w:iCs/>
          <w:color w:val="000000" w:themeColor="text1"/>
          <w:sz w:val="21"/>
          <w:szCs w:val="21"/>
        </w:rPr>
        <w:t>un durcissement des interventions relatives à l’islam</w:t>
      </w:r>
      <w:r w:rsidRPr="00A470F1">
        <w:rPr>
          <w:bCs/>
          <w:iCs/>
          <w:color w:val="000000" w:themeColor="text1"/>
          <w:sz w:val="21"/>
          <w:szCs w:val="21"/>
        </w:rPr>
        <w:t> : 8% réfutent l’idée selon laquelle la religion musulmane est une religion de paix : « </w:t>
      </w:r>
      <w:r w:rsidRPr="00A470F1">
        <w:rPr>
          <w:bCs/>
          <w:i/>
          <w:iCs/>
          <w:color w:val="000000" w:themeColor="text1"/>
          <w:sz w:val="21"/>
          <w:szCs w:val="21"/>
        </w:rPr>
        <w:t xml:space="preserve">croyez-vous qu'au nom de 'l'impartialité religieuse' de l'Etat, l'on puisse vivre en paix avec une croyance prônant la haine, la méfiance et le combat envers des frères et sœurs qui pensent </w:t>
      </w:r>
      <w:r w:rsidRPr="00A470F1">
        <w:rPr>
          <w:bCs/>
          <w:i/>
          <w:iCs/>
          <w:color w:val="000000" w:themeColor="text1"/>
          <w:sz w:val="21"/>
          <w:szCs w:val="21"/>
        </w:rPr>
        <w:lastRenderedPageBreak/>
        <w:t>autrement?</w:t>
      </w:r>
      <w:r w:rsidRPr="00A470F1">
        <w:rPr>
          <w:bCs/>
          <w:iCs/>
          <w:color w:val="000000" w:themeColor="text1"/>
          <w:sz w:val="21"/>
          <w:szCs w:val="21"/>
        </w:rPr>
        <w:t> ». En corollaire, ces correspondants considèrent l’immigration comme le « </w:t>
      </w:r>
      <w:r w:rsidRPr="00A470F1">
        <w:rPr>
          <w:bCs/>
          <w:i/>
          <w:iCs/>
          <w:color w:val="000000" w:themeColor="text1"/>
          <w:sz w:val="21"/>
          <w:szCs w:val="21"/>
        </w:rPr>
        <w:t>cheval de Troie </w:t>
      </w:r>
      <w:r w:rsidRPr="00A470F1">
        <w:rPr>
          <w:bCs/>
          <w:iCs/>
          <w:color w:val="000000" w:themeColor="text1"/>
          <w:sz w:val="21"/>
          <w:szCs w:val="21"/>
        </w:rPr>
        <w:t>» de la conquête islamique de l’</w:t>
      </w:r>
      <w:r w:rsidR="00BC314B">
        <w:rPr>
          <w:bCs/>
          <w:iCs/>
          <w:color w:val="000000" w:themeColor="text1"/>
          <w:sz w:val="21"/>
          <w:szCs w:val="21"/>
        </w:rPr>
        <w:t>Occident.</w:t>
      </w:r>
    </w:p>
    <w:p w:rsidR="007C2FD4" w:rsidRPr="002F300E" w:rsidRDefault="007C2FD4" w:rsidP="002F300E">
      <w:pPr>
        <w:spacing w:after="0" w:line="240" w:lineRule="auto"/>
        <w:rPr>
          <w:bCs/>
          <w:iCs/>
          <w:color w:val="000000" w:themeColor="text1"/>
          <w:sz w:val="16"/>
          <w:szCs w:val="16"/>
        </w:rPr>
      </w:pPr>
    </w:p>
    <w:p w:rsidR="007C2FD4" w:rsidRPr="00A470F1" w:rsidRDefault="007C2FD4" w:rsidP="007C2FD4">
      <w:pPr>
        <w:spacing w:after="0" w:line="240" w:lineRule="auto"/>
        <w:jc w:val="both"/>
        <w:rPr>
          <w:bCs/>
          <w:iCs/>
          <w:color w:val="000000" w:themeColor="text1"/>
          <w:sz w:val="21"/>
          <w:szCs w:val="21"/>
        </w:rPr>
      </w:pPr>
      <w:r w:rsidRPr="00A470F1">
        <w:rPr>
          <w:b/>
          <w:bCs/>
          <w:iCs/>
          <w:color w:val="000000" w:themeColor="text1"/>
          <w:sz w:val="21"/>
          <w:szCs w:val="21"/>
        </w:rPr>
        <w:t xml:space="preserve">Les messages relayant une hostilité au port du voile et au </w:t>
      </w:r>
      <w:proofErr w:type="spellStart"/>
      <w:r w:rsidRPr="00A470F1">
        <w:rPr>
          <w:b/>
          <w:bCs/>
          <w:iCs/>
          <w:color w:val="000000" w:themeColor="text1"/>
          <w:sz w:val="21"/>
          <w:szCs w:val="21"/>
        </w:rPr>
        <w:t>niqab</w:t>
      </w:r>
      <w:proofErr w:type="spellEnd"/>
      <w:r w:rsidRPr="00A470F1">
        <w:rPr>
          <w:b/>
          <w:bCs/>
          <w:iCs/>
          <w:color w:val="000000" w:themeColor="text1"/>
          <w:sz w:val="21"/>
          <w:szCs w:val="21"/>
        </w:rPr>
        <w:t xml:space="preserve"> sont également en hausse, à 10%. </w:t>
      </w:r>
      <w:r w:rsidRPr="00A470F1">
        <w:rPr>
          <w:bCs/>
          <w:iCs/>
          <w:color w:val="000000" w:themeColor="text1"/>
          <w:sz w:val="21"/>
          <w:szCs w:val="21"/>
        </w:rPr>
        <w:t xml:space="preserve">Sous couvert d’un appel au renforcement de la laïcité, ces Français attendent une interdiction du port du voile et du </w:t>
      </w:r>
      <w:proofErr w:type="spellStart"/>
      <w:r w:rsidRPr="00A470F1">
        <w:rPr>
          <w:bCs/>
          <w:iCs/>
          <w:color w:val="000000" w:themeColor="text1"/>
          <w:sz w:val="21"/>
          <w:szCs w:val="21"/>
        </w:rPr>
        <w:t>niqab</w:t>
      </w:r>
      <w:proofErr w:type="spellEnd"/>
      <w:r w:rsidRPr="00A470F1">
        <w:rPr>
          <w:bCs/>
          <w:iCs/>
          <w:color w:val="000000" w:themeColor="text1"/>
          <w:sz w:val="21"/>
          <w:szCs w:val="21"/>
        </w:rPr>
        <w:t xml:space="preserve"> (« </w:t>
      </w:r>
      <w:r w:rsidRPr="00A470F1">
        <w:rPr>
          <w:bCs/>
          <w:i/>
          <w:iCs/>
          <w:color w:val="000000" w:themeColor="text1"/>
          <w:sz w:val="21"/>
          <w:szCs w:val="21"/>
        </w:rPr>
        <w:t>une provocation passive</w:t>
      </w:r>
      <w:r w:rsidRPr="00A470F1">
        <w:rPr>
          <w:bCs/>
          <w:iCs/>
          <w:color w:val="000000" w:themeColor="text1"/>
          <w:sz w:val="21"/>
          <w:szCs w:val="21"/>
        </w:rPr>
        <w:t> ») dans les lieux publics. Mal à l’aide, une poignée d’entre eux témoignent de leur ambiguïté entre tolérance et hostilité : «</w:t>
      </w:r>
      <w:r w:rsidRPr="00A470F1">
        <w:rPr>
          <w:bCs/>
          <w:i/>
          <w:iCs/>
          <w:color w:val="000000" w:themeColor="text1"/>
          <w:sz w:val="21"/>
          <w:szCs w:val="21"/>
        </w:rPr>
        <w:t>je me demande si je deviens intolérante, incapable d'accepter des différences </w:t>
      </w:r>
      <w:r w:rsidRPr="00A470F1">
        <w:rPr>
          <w:bCs/>
          <w:iCs/>
          <w:color w:val="000000" w:themeColor="text1"/>
          <w:sz w:val="21"/>
          <w:szCs w:val="21"/>
        </w:rPr>
        <w:t>». Les appels au vivre ensemble</w:t>
      </w:r>
      <w:r w:rsidR="00BC314B">
        <w:rPr>
          <w:bCs/>
          <w:iCs/>
          <w:color w:val="000000" w:themeColor="text1"/>
          <w:sz w:val="21"/>
          <w:szCs w:val="21"/>
        </w:rPr>
        <w:t xml:space="preserve"> restent stables autour de 10%.</w:t>
      </w:r>
    </w:p>
    <w:p w:rsidR="007C2FD4" w:rsidRPr="002F300E" w:rsidRDefault="007C2FD4" w:rsidP="002F300E">
      <w:pPr>
        <w:spacing w:after="0" w:line="240" w:lineRule="auto"/>
        <w:rPr>
          <w:bCs/>
          <w:iCs/>
          <w:color w:val="000000" w:themeColor="text1"/>
          <w:sz w:val="16"/>
          <w:szCs w:val="16"/>
        </w:rPr>
      </w:pPr>
    </w:p>
    <w:p w:rsidR="007C2FD4" w:rsidRPr="00A470F1" w:rsidRDefault="007C2FD4" w:rsidP="007C2FD4">
      <w:pPr>
        <w:spacing w:after="0" w:line="240" w:lineRule="auto"/>
        <w:jc w:val="both"/>
        <w:rPr>
          <w:bCs/>
          <w:iCs/>
          <w:color w:val="000000" w:themeColor="text1"/>
          <w:sz w:val="21"/>
          <w:szCs w:val="21"/>
        </w:rPr>
      </w:pPr>
      <w:r w:rsidRPr="00A470F1">
        <w:rPr>
          <w:bCs/>
          <w:iCs/>
          <w:color w:val="000000" w:themeColor="text1"/>
          <w:sz w:val="21"/>
          <w:szCs w:val="21"/>
        </w:rPr>
        <w:t>Sujet d’actualité, l’interdiction des crèches de Noël dans les mairies a entraîné deux réactions regrettant cette décision qui fait fi de la dimension fraternelle et universelle de ce symbole.</w:t>
      </w:r>
    </w:p>
    <w:p w:rsidR="007C2FD4" w:rsidRPr="00053FF7" w:rsidRDefault="007C2FD4" w:rsidP="007C2FD4">
      <w:pPr>
        <w:spacing w:after="0" w:line="240" w:lineRule="auto"/>
        <w:rPr>
          <w:b/>
          <w:bCs/>
          <w:i/>
          <w:iCs/>
          <w:color w:val="33CCCC"/>
          <w:sz w:val="21"/>
          <w:szCs w:val="21"/>
        </w:rPr>
      </w:pPr>
    </w:p>
    <w:p w:rsidR="007C2FD4" w:rsidRPr="00A470F1" w:rsidRDefault="007C2FD4" w:rsidP="007C2FD4">
      <w:pPr>
        <w:spacing w:after="0" w:line="240" w:lineRule="auto"/>
        <w:rPr>
          <w:b/>
          <w:bCs/>
          <w:i/>
          <w:iCs/>
          <w:color w:val="33CCCC"/>
          <w:sz w:val="27"/>
          <w:szCs w:val="27"/>
        </w:rPr>
      </w:pPr>
      <w:r w:rsidRPr="00A470F1">
        <w:rPr>
          <w:b/>
          <w:bCs/>
          <w:i/>
          <w:iCs/>
          <w:color w:val="33CCCC"/>
          <w:sz w:val="27"/>
          <w:szCs w:val="27"/>
        </w:rPr>
        <w:t xml:space="preserve">COP21 : </w:t>
      </w:r>
      <w:r>
        <w:rPr>
          <w:b/>
          <w:bCs/>
          <w:i/>
          <w:iCs/>
          <w:color w:val="33CCCC"/>
          <w:sz w:val="27"/>
          <w:szCs w:val="27"/>
        </w:rPr>
        <w:t>moyen</w:t>
      </w:r>
      <w:r w:rsidR="00BC314B">
        <w:rPr>
          <w:b/>
          <w:bCs/>
          <w:i/>
          <w:iCs/>
          <w:color w:val="33CCCC"/>
          <w:sz w:val="27"/>
          <w:szCs w:val="27"/>
        </w:rPr>
        <w:t>-fort</w:t>
      </w:r>
    </w:p>
    <w:p w:rsidR="007C2FD4" w:rsidRPr="00EC6BAC" w:rsidRDefault="007C2FD4" w:rsidP="007C2FD4">
      <w:pPr>
        <w:spacing w:after="0" w:line="240" w:lineRule="auto"/>
        <w:rPr>
          <w:b/>
          <w:bCs/>
          <w:i/>
          <w:iCs/>
          <w:color w:val="33CCCC"/>
          <w:sz w:val="16"/>
          <w:szCs w:val="16"/>
        </w:rPr>
      </w:pPr>
    </w:p>
    <w:p w:rsidR="007C2FD4" w:rsidRPr="00A470F1" w:rsidRDefault="007C2FD4" w:rsidP="007C2FD4">
      <w:pPr>
        <w:spacing w:after="0" w:line="240" w:lineRule="auto"/>
        <w:jc w:val="both"/>
        <w:rPr>
          <w:sz w:val="21"/>
          <w:szCs w:val="21"/>
        </w:rPr>
      </w:pPr>
      <w:r w:rsidRPr="00A470F1">
        <w:rPr>
          <w:sz w:val="21"/>
          <w:szCs w:val="21"/>
        </w:rPr>
        <w:t>En hausse de 20%, les messages reçus au lendemain des conclusions de la COP21 sont constitués de félicitations adressées au Chef de l’Etat, à M. FABIUS et à la diplomatie française : « </w:t>
      </w:r>
      <w:r w:rsidRPr="00A470F1">
        <w:rPr>
          <w:i/>
          <w:sz w:val="21"/>
          <w:szCs w:val="21"/>
        </w:rPr>
        <w:t>La justice climatique a enfin triomphé sur le doute et le scepticisme de départ grâce à votre engagement et à l'inlassable action de M FABIUS sur les pays du monde entier. Ce 12 décembre 2015 fera date dans l'histoire de notre pays</w:t>
      </w:r>
      <w:r w:rsidRPr="00A470F1">
        <w:rPr>
          <w:sz w:val="21"/>
          <w:szCs w:val="21"/>
        </w:rPr>
        <w:t xml:space="preserve"> ». </w:t>
      </w:r>
    </w:p>
    <w:p w:rsidR="007C2FD4" w:rsidRDefault="007C2FD4" w:rsidP="00855D73">
      <w:pPr>
        <w:spacing w:after="0" w:line="240" w:lineRule="auto"/>
        <w:rPr>
          <w:b/>
          <w:bCs/>
          <w:i/>
          <w:iCs/>
          <w:color w:val="33CCCC"/>
          <w:sz w:val="27"/>
          <w:szCs w:val="27"/>
        </w:rPr>
      </w:pPr>
    </w:p>
    <w:p w:rsidR="00686F4D" w:rsidRPr="00A470F1" w:rsidRDefault="00686F4D" w:rsidP="00855D73">
      <w:pPr>
        <w:spacing w:after="0" w:line="240" w:lineRule="auto"/>
        <w:rPr>
          <w:b/>
          <w:bCs/>
          <w:i/>
          <w:iCs/>
          <w:color w:val="33CCCC"/>
          <w:sz w:val="27"/>
          <w:szCs w:val="27"/>
        </w:rPr>
      </w:pPr>
      <w:r w:rsidRPr="00A470F1">
        <w:rPr>
          <w:b/>
          <w:bCs/>
          <w:i/>
          <w:iCs/>
          <w:color w:val="33CCCC"/>
          <w:sz w:val="27"/>
          <w:szCs w:val="27"/>
        </w:rPr>
        <w:t xml:space="preserve">Cumul des fonctions de M. Le </w:t>
      </w:r>
      <w:proofErr w:type="spellStart"/>
      <w:r w:rsidRPr="00A470F1">
        <w:rPr>
          <w:b/>
          <w:bCs/>
          <w:i/>
          <w:iCs/>
          <w:color w:val="33CCCC"/>
          <w:sz w:val="27"/>
          <w:szCs w:val="27"/>
        </w:rPr>
        <w:t>Drian</w:t>
      </w:r>
      <w:proofErr w:type="spellEnd"/>
      <w:r w:rsidR="00DB70D4">
        <w:rPr>
          <w:b/>
          <w:bCs/>
          <w:i/>
          <w:iCs/>
          <w:color w:val="33CCCC"/>
          <w:sz w:val="27"/>
          <w:szCs w:val="27"/>
        </w:rPr>
        <w:t xml:space="preserve"> et r</w:t>
      </w:r>
      <w:r w:rsidR="00DB70D4" w:rsidRPr="00A470F1">
        <w:rPr>
          <w:b/>
          <w:bCs/>
          <w:i/>
          <w:iCs/>
          <w:color w:val="33CCCC"/>
          <w:sz w:val="27"/>
          <w:szCs w:val="27"/>
        </w:rPr>
        <w:t>etour de M. Bartolone au perchoir</w:t>
      </w:r>
      <w:r w:rsidR="00DB70D4">
        <w:rPr>
          <w:b/>
          <w:bCs/>
          <w:i/>
          <w:iCs/>
          <w:color w:val="33CCCC"/>
          <w:sz w:val="27"/>
          <w:szCs w:val="27"/>
        </w:rPr>
        <w:t> : moyen</w:t>
      </w:r>
    </w:p>
    <w:p w:rsidR="00686F4D" w:rsidRPr="00053FF7" w:rsidRDefault="00686F4D" w:rsidP="00855D73">
      <w:pPr>
        <w:spacing w:after="0" w:line="240" w:lineRule="auto"/>
        <w:rPr>
          <w:b/>
          <w:bCs/>
          <w:i/>
          <w:iCs/>
          <w:color w:val="33CCCC"/>
          <w:sz w:val="16"/>
          <w:szCs w:val="16"/>
        </w:rPr>
      </w:pPr>
    </w:p>
    <w:p w:rsidR="00826558" w:rsidRPr="00A470F1" w:rsidRDefault="00826558" w:rsidP="00826558">
      <w:pPr>
        <w:spacing w:after="0" w:line="240" w:lineRule="auto"/>
        <w:jc w:val="both"/>
        <w:rPr>
          <w:bCs/>
          <w:sz w:val="21"/>
          <w:szCs w:val="21"/>
        </w:rPr>
      </w:pPr>
      <w:r w:rsidRPr="00A470F1">
        <w:rPr>
          <w:bCs/>
          <w:sz w:val="21"/>
          <w:szCs w:val="21"/>
        </w:rPr>
        <w:t>Vécu comme une « </w:t>
      </w:r>
      <w:r w:rsidRPr="00A470F1">
        <w:rPr>
          <w:bCs/>
          <w:i/>
          <w:sz w:val="21"/>
          <w:szCs w:val="21"/>
        </w:rPr>
        <w:t>trahison</w:t>
      </w:r>
      <w:r w:rsidRPr="00A470F1">
        <w:rPr>
          <w:bCs/>
          <w:sz w:val="21"/>
          <w:szCs w:val="21"/>
        </w:rPr>
        <w:t> »</w:t>
      </w:r>
      <w:r w:rsidR="00714E34" w:rsidRPr="00A470F1">
        <w:rPr>
          <w:bCs/>
          <w:sz w:val="21"/>
          <w:szCs w:val="21"/>
        </w:rPr>
        <w:t xml:space="preserve"> des engagements de François Hollande, </w:t>
      </w:r>
      <w:r w:rsidRPr="00A470F1">
        <w:rPr>
          <w:bCs/>
          <w:sz w:val="21"/>
          <w:szCs w:val="21"/>
        </w:rPr>
        <w:t>le maintien de</w:t>
      </w:r>
      <w:r w:rsidR="00714E34" w:rsidRPr="00A470F1">
        <w:rPr>
          <w:bCs/>
          <w:sz w:val="21"/>
          <w:szCs w:val="21"/>
        </w:rPr>
        <w:t xml:space="preserve"> Jean-Yves</w:t>
      </w:r>
      <w:r w:rsidRPr="00A470F1">
        <w:rPr>
          <w:bCs/>
          <w:sz w:val="21"/>
          <w:szCs w:val="21"/>
        </w:rPr>
        <w:t xml:space="preserve"> Le </w:t>
      </w:r>
      <w:proofErr w:type="spellStart"/>
      <w:r w:rsidRPr="00A470F1">
        <w:rPr>
          <w:bCs/>
          <w:sz w:val="21"/>
          <w:szCs w:val="21"/>
        </w:rPr>
        <w:t>Drian</w:t>
      </w:r>
      <w:proofErr w:type="spellEnd"/>
      <w:r w:rsidRPr="00A470F1">
        <w:rPr>
          <w:bCs/>
          <w:sz w:val="21"/>
          <w:szCs w:val="21"/>
        </w:rPr>
        <w:t xml:space="preserve"> au </w:t>
      </w:r>
      <w:r w:rsidR="00714E34" w:rsidRPr="00A470F1">
        <w:rPr>
          <w:bCs/>
          <w:sz w:val="21"/>
          <w:szCs w:val="21"/>
        </w:rPr>
        <w:t>m</w:t>
      </w:r>
      <w:r w:rsidRPr="00A470F1">
        <w:rPr>
          <w:bCs/>
          <w:sz w:val="21"/>
          <w:szCs w:val="21"/>
        </w:rPr>
        <w:t xml:space="preserve">inistère de la </w:t>
      </w:r>
      <w:r w:rsidR="00714E34" w:rsidRPr="00A470F1">
        <w:rPr>
          <w:bCs/>
          <w:sz w:val="21"/>
          <w:szCs w:val="21"/>
        </w:rPr>
        <w:t>d</w:t>
      </w:r>
      <w:r w:rsidRPr="00A470F1">
        <w:rPr>
          <w:bCs/>
          <w:sz w:val="21"/>
          <w:szCs w:val="21"/>
        </w:rPr>
        <w:t>éfense suscite l’incompréhension et le désarroi</w:t>
      </w:r>
      <w:r w:rsidR="00053FF7">
        <w:rPr>
          <w:bCs/>
          <w:sz w:val="21"/>
          <w:szCs w:val="21"/>
        </w:rPr>
        <w:t xml:space="preserve"> </w:t>
      </w:r>
      <w:r w:rsidR="00DB70D4">
        <w:rPr>
          <w:bCs/>
          <w:sz w:val="21"/>
          <w:szCs w:val="21"/>
        </w:rPr>
        <w:t>d’</w:t>
      </w:r>
      <w:r w:rsidR="007C2FD4">
        <w:rPr>
          <w:bCs/>
          <w:sz w:val="21"/>
          <w:szCs w:val="21"/>
        </w:rPr>
        <w:t>une fraction</w:t>
      </w:r>
      <w:r w:rsidR="00DB70D4">
        <w:rPr>
          <w:bCs/>
          <w:sz w:val="21"/>
          <w:szCs w:val="21"/>
        </w:rPr>
        <w:t xml:space="preserve"> de</w:t>
      </w:r>
      <w:r w:rsidR="007C2FD4">
        <w:rPr>
          <w:bCs/>
          <w:sz w:val="21"/>
          <w:szCs w:val="21"/>
        </w:rPr>
        <w:t>s</w:t>
      </w:r>
      <w:r w:rsidR="00DB70D4">
        <w:rPr>
          <w:bCs/>
          <w:sz w:val="21"/>
          <w:szCs w:val="21"/>
        </w:rPr>
        <w:t xml:space="preserve"> correspondants :</w:t>
      </w:r>
      <w:r w:rsidRPr="00A470F1">
        <w:rPr>
          <w:bCs/>
          <w:sz w:val="21"/>
          <w:szCs w:val="21"/>
        </w:rPr>
        <w:t xml:space="preserve"> « </w:t>
      </w:r>
      <w:r w:rsidR="00714E34" w:rsidRPr="00A470F1">
        <w:rPr>
          <w:bCs/>
          <w:i/>
          <w:sz w:val="21"/>
          <w:szCs w:val="21"/>
        </w:rPr>
        <w:t>e</w:t>
      </w:r>
      <w:r w:rsidRPr="00A470F1">
        <w:rPr>
          <w:bCs/>
          <w:i/>
          <w:sz w:val="21"/>
          <w:szCs w:val="21"/>
        </w:rPr>
        <w:t>ncore une promesse non tenue</w:t>
      </w:r>
      <w:r w:rsidR="00714E34" w:rsidRPr="00A470F1">
        <w:rPr>
          <w:bCs/>
          <w:sz w:val="21"/>
          <w:szCs w:val="21"/>
        </w:rPr>
        <w:t> », « </w:t>
      </w:r>
      <w:r w:rsidR="00714E34" w:rsidRPr="00A470F1">
        <w:rPr>
          <w:bCs/>
          <w:i/>
          <w:sz w:val="21"/>
          <w:szCs w:val="21"/>
        </w:rPr>
        <w:t>c</w:t>
      </w:r>
      <w:r w:rsidRPr="00A470F1">
        <w:rPr>
          <w:bCs/>
          <w:i/>
          <w:sz w:val="21"/>
          <w:szCs w:val="21"/>
        </w:rPr>
        <w:t>ela prouve que votre parole n'a pas de valeur</w:t>
      </w:r>
      <w:r w:rsidRPr="00A470F1">
        <w:rPr>
          <w:bCs/>
          <w:sz w:val="21"/>
          <w:szCs w:val="21"/>
        </w:rPr>
        <w:t xml:space="preserve"> ». </w:t>
      </w:r>
      <w:r w:rsidR="00714E34" w:rsidRPr="00A470F1">
        <w:rPr>
          <w:bCs/>
          <w:sz w:val="21"/>
          <w:szCs w:val="21"/>
        </w:rPr>
        <w:t xml:space="preserve">S’il est reconnu comme un bon ministre, sa décision est considérée comme </w:t>
      </w:r>
      <w:r w:rsidR="00714E34" w:rsidRPr="00A470F1">
        <w:rPr>
          <w:b/>
          <w:bCs/>
          <w:sz w:val="21"/>
          <w:szCs w:val="21"/>
        </w:rPr>
        <w:t>un nouveau recul de la République exemplaire</w:t>
      </w:r>
      <w:r w:rsidR="00B03A90" w:rsidRPr="00A470F1">
        <w:rPr>
          <w:bCs/>
          <w:sz w:val="21"/>
          <w:szCs w:val="21"/>
        </w:rPr>
        <w:t xml:space="preserve"> </w:t>
      </w:r>
      <w:r w:rsidR="00714E34" w:rsidRPr="00A470F1">
        <w:rPr>
          <w:bCs/>
          <w:sz w:val="21"/>
          <w:szCs w:val="21"/>
        </w:rPr>
        <w:t xml:space="preserve">ainsi qu’un mauvais signe adressé </w:t>
      </w:r>
      <w:r w:rsidR="00AD1370" w:rsidRPr="00A470F1">
        <w:rPr>
          <w:bCs/>
          <w:sz w:val="21"/>
          <w:szCs w:val="21"/>
        </w:rPr>
        <w:t>aux Français tentés par le FN</w:t>
      </w:r>
      <w:r w:rsidR="00714E34" w:rsidRPr="00A470F1">
        <w:rPr>
          <w:bCs/>
          <w:sz w:val="21"/>
          <w:szCs w:val="21"/>
        </w:rPr>
        <w:t xml:space="preserve"> : </w:t>
      </w:r>
      <w:r w:rsidRPr="00A470F1">
        <w:rPr>
          <w:bCs/>
          <w:sz w:val="21"/>
          <w:szCs w:val="21"/>
        </w:rPr>
        <w:t>«</w:t>
      </w:r>
      <w:r w:rsidR="00AD1370" w:rsidRPr="00A470F1">
        <w:rPr>
          <w:bCs/>
          <w:i/>
          <w:sz w:val="21"/>
          <w:szCs w:val="21"/>
        </w:rPr>
        <w:t> q</w:t>
      </w:r>
      <w:r w:rsidRPr="00A470F1">
        <w:rPr>
          <w:bCs/>
          <w:i/>
          <w:sz w:val="21"/>
          <w:szCs w:val="21"/>
        </w:rPr>
        <w:t xml:space="preserve">uel est le bénéfice </w:t>
      </w:r>
      <w:r w:rsidR="00714E34" w:rsidRPr="00A470F1">
        <w:rPr>
          <w:bCs/>
          <w:i/>
          <w:sz w:val="21"/>
          <w:szCs w:val="21"/>
        </w:rPr>
        <w:t xml:space="preserve">de ce cumul </w:t>
      </w:r>
      <w:r w:rsidRPr="00A470F1">
        <w:rPr>
          <w:bCs/>
          <w:i/>
          <w:sz w:val="21"/>
          <w:szCs w:val="21"/>
        </w:rPr>
        <w:t>pour le citoyen et pour l'action publique? </w:t>
      </w:r>
      <w:r w:rsidRPr="00A470F1">
        <w:rPr>
          <w:bCs/>
          <w:sz w:val="21"/>
          <w:szCs w:val="21"/>
        </w:rPr>
        <w:t>»</w:t>
      </w:r>
      <w:r w:rsidR="00AD1370" w:rsidRPr="00A470F1">
        <w:rPr>
          <w:bCs/>
          <w:sz w:val="21"/>
          <w:szCs w:val="21"/>
        </w:rPr>
        <w:t>, « </w:t>
      </w:r>
      <w:r w:rsidR="00AD1370" w:rsidRPr="00A470F1">
        <w:rPr>
          <w:bCs/>
          <w:i/>
          <w:sz w:val="21"/>
          <w:szCs w:val="21"/>
        </w:rPr>
        <w:t>comment expliquer que, non les politiques ne sont pas tous des menteurs, quand le premier d'entre eux ignore les engagements qu'il peut facilement tenir</w:t>
      </w:r>
      <w:r w:rsidR="00AD1370" w:rsidRPr="00A470F1">
        <w:rPr>
          <w:bCs/>
          <w:sz w:val="21"/>
          <w:szCs w:val="21"/>
        </w:rPr>
        <w:t>? »</w:t>
      </w:r>
      <w:r w:rsidRPr="00A470F1">
        <w:rPr>
          <w:bCs/>
          <w:sz w:val="21"/>
          <w:szCs w:val="21"/>
        </w:rPr>
        <w:t>.</w:t>
      </w:r>
      <w:r w:rsidR="00714E34" w:rsidRPr="00A470F1">
        <w:rPr>
          <w:bCs/>
          <w:sz w:val="21"/>
          <w:szCs w:val="21"/>
        </w:rPr>
        <w:t xml:space="preserve"> Beaucoup espèrent que le cumul ne durera pas.</w:t>
      </w:r>
    </w:p>
    <w:p w:rsidR="00686F4D" w:rsidRPr="00053FF7" w:rsidRDefault="00686F4D" w:rsidP="00BC314B">
      <w:pPr>
        <w:spacing w:after="0" w:line="240" w:lineRule="auto"/>
        <w:rPr>
          <w:b/>
          <w:bCs/>
          <w:i/>
          <w:iCs/>
          <w:color w:val="33CCCC"/>
          <w:sz w:val="16"/>
          <w:szCs w:val="16"/>
        </w:rPr>
      </w:pPr>
    </w:p>
    <w:p w:rsidR="00381945" w:rsidRPr="00053FF7" w:rsidRDefault="00381945" w:rsidP="00381945">
      <w:pPr>
        <w:spacing w:after="0" w:line="240" w:lineRule="auto"/>
        <w:jc w:val="both"/>
        <w:rPr>
          <w:bCs/>
          <w:iCs/>
          <w:color w:val="000000" w:themeColor="text1"/>
          <w:sz w:val="21"/>
          <w:szCs w:val="21"/>
        </w:rPr>
      </w:pPr>
      <w:r w:rsidRPr="00053FF7">
        <w:rPr>
          <w:bCs/>
          <w:iCs/>
          <w:color w:val="000000" w:themeColor="text1"/>
          <w:sz w:val="21"/>
          <w:szCs w:val="21"/>
        </w:rPr>
        <w:t xml:space="preserve">Le retour du président de l’Assemblée nationale à son poste </w:t>
      </w:r>
      <w:r w:rsidR="00053FF7">
        <w:rPr>
          <w:bCs/>
          <w:iCs/>
          <w:color w:val="000000" w:themeColor="text1"/>
          <w:sz w:val="21"/>
          <w:szCs w:val="21"/>
        </w:rPr>
        <w:t xml:space="preserve">a fait </w:t>
      </w:r>
      <w:r w:rsidR="007C2FD4">
        <w:rPr>
          <w:bCs/>
          <w:iCs/>
          <w:color w:val="000000" w:themeColor="text1"/>
          <w:sz w:val="21"/>
          <w:szCs w:val="21"/>
        </w:rPr>
        <w:t xml:space="preserve">pour sa part </w:t>
      </w:r>
      <w:r w:rsidR="00DB70D4">
        <w:rPr>
          <w:bCs/>
          <w:iCs/>
          <w:color w:val="000000" w:themeColor="text1"/>
          <w:sz w:val="21"/>
          <w:szCs w:val="21"/>
        </w:rPr>
        <w:t xml:space="preserve">moins </w:t>
      </w:r>
      <w:r w:rsidR="00053FF7">
        <w:rPr>
          <w:bCs/>
          <w:iCs/>
          <w:color w:val="000000" w:themeColor="text1"/>
          <w:sz w:val="21"/>
          <w:szCs w:val="21"/>
        </w:rPr>
        <w:t>réagir</w:t>
      </w:r>
      <w:r w:rsidR="007C2FD4">
        <w:rPr>
          <w:bCs/>
          <w:iCs/>
          <w:color w:val="000000" w:themeColor="text1"/>
          <w:sz w:val="21"/>
          <w:szCs w:val="21"/>
        </w:rPr>
        <w:t>. Ceux qui le font</w:t>
      </w:r>
      <w:r w:rsidR="00DB70D4">
        <w:rPr>
          <w:bCs/>
          <w:iCs/>
          <w:color w:val="000000" w:themeColor="text1"/>
          <w:sz w:val="21"/>
          <w:szCs w:val="21"/>
        </w:rPr>
        <w:t xml:space="preserve"> </w:t>
      </w:r>
      <w:r w:rsidR="007C2FD4">
        <w:rPr>
          <w:bCs/>
          <w:iCs/>
          <w:color w:val="000000" w:themeColor="text1"/>
          <w:sz w:val="21"/>
          <w:szCs w:val="21"/>
        </w:rPr>
        <w:t>s’</w:t>
      </w:r>
      <w:r w:rsidR="00BC314B">
        <w:rPr>
          <w:bCs/>
          <w:iCs/>
          <w:color w:val="000000" w:themeColor="text1"/>
          <w:sz w:val="21"/>
          <w:szCs w:val="21"/>
        </w:rPr>
        <w:t>étonnent</w:t>
      </w:r>
      <w:r w:rsidR="00AD1370" w:rsidRPr="00053FF7">
        <w:rPr>
          <w:bCs/>
          <w:iCs/>
          <w:color w:val="000000" w:themeColor="text1"/>
          <w:sz w:val="21"/>
          <w:szCs w:val="21"/>
        </w:rPr>
        <w:t xml:space="preserve"> que </w:t>
      </w:r>
      <w:r w:rsidRPr="00053FF7">
        <w:rPr>
          <w:bCs/>
          <w:iCs/>
          <w:color w:val="000000" w:themeColor="text1"/>
          <w:sz w:val="21"/>
          <w:szCs w:val="21"/>
        </w:rPr>
        <w:t xml:space="preserve">sa déconvenue </w:t>
      </w:r>
      <w:r w:rsidR="00AD1370" w:rsidRPr="00053FF7">
        <w:rPr>
          <w:bCs/>
          <w:iCs/>
          <w:color w:val="000000" w:themeColor="text1"/>
          <w:sz w:val="21"/>
          <w:szCs w:val="21"/>
        </w:rPr>
        <w:t xml:space="preserve">n’engendre pas son </w:t>
      </w:r>
      <w:r w:rsidRPr="00053FF7">
        <w:rPr>
          <w:bCs/>
          <w:iCs/>
          <w:color w:val="000000" w:themeColor="text1"/>
          <w:sz w:val="21"/>
          <w:szCs w:val="21"/>
        </w:rPr>
        <w:t xml:space="preserve">départ : </w:t>
      </w:r>
      <w:r w:rsidR="00AD1370" w:rsidRPr="00053FF7">
        <w:rPr>
          <w:bCs/>
          <w:iCs/>
          <w:color w:val="000000" w:themeColor="text1"/>
          <w:sz w:val="21"/>
          <w:szCs w:val="21"/>
        </w:rPr>
        <w:t>« </w:t>
      </w:r>
      <w:r w:rsidR="00AD1370" w:rsidRPr="00053FF7">
        <w:rPr>
          <w:bCs/>
          <w:i/>
          <w:iCs/>
          <w:color w:val="000000" w:themeColor="text1"/>
          <w:sz w:val="21"/>
          <w:szCs w:val="21"/>
        </w:rPr>
        <w:t>i</w:t>
      </w:r>
      <w:r w:rsidRPr="00053FF7">
        <w:rPr>
          <w:bCs/>
          <w:i/>
          <w:iCs/>
          <w:color w:val="000000" w:themeColor="text1"/>
          <w:sz w:val="21"/>
          <w:szCs w:val="21"/>
        </w:rPr>
        <w:t>l s'accroche à son perchoir, c'est ridicule </w:t>
      </w:r>
      <w:r w:rsidRPr="00053FF7">
        <w:rPr>
          <w:bCs/>
          <w:iCs/>
          <w:color w:val="000000" w:themeColor="text1"/>
          <w:sz w:val="21"/>
          <w:szCs w:val="21"/>
        </w:rPr>
        <w:t>»</w:t>
      </w:r>
      <w:r w:rsidRPr="00053FF7">
        <w:rPr>
          <w:bCs/>
          <w:i/>
          <w:iCs/>
          <w:color w:val="000000" w:themeColor="text1"/>
          <w:sz w:val="21"/>
          <w:szCs w:val="21"/>
        </w:rPr>
        <w:t xml:space="preserve">, </w:t>
      </w:r>
      <w:r w:rsidRPr="00053FF7">
        <w:rPr>
          <w:bCs/>
          <w:iCs/>
          <w:color w:val="000000" w:themeColor="text1"/>
          <w:sz w:val="21"/>
          <w:szCs w:val="21"/>
        </w:rPr>
        <w:t>«</w:t>
      </w:r>
      <w:r w:rsidRPr="00053FF7">
        <w:rPr>
          <w:bCs/>
          <w:i/>
          <w:iCs/>
          <w:color w:val="000000" w:themeColor="text1"/>
          <w:sz w:val="21"/>
          <w:szCs w:val="21"/>
        </w:rPr>
        <w:t> </w:t>
      </w:r>
      <w:r w:rsidR="00AD1370" w:rsidRPr="00053FF7">
        <w:rPr>
          <w:bCs/>
          <w:i/>
          <w:iCs/>
          <w:color w:val="000000" w:themeColor="text1"/>
          <w:sz w:val="21"/>
          <w:szCs w:val="21"/>
        </w:rPr>
        <w:t>comment peut-</w:t>
      </w:r>
      <w:r w:rsidRPr="00053FF7">
        <w:rPr>
          <w:bCs/>
          <w:i/>
          <w:iCs/>
          <w:color w:val="000000" w:themeColor="text1"/>
          <w:sz w:val="21"/>
          <w:szCs w:val="21"/>
        </w:rPr>
        <w:t>il rester le 4</w:t>
      </w:r>
      <w:r w:rsidRPr="00053FF7">
        <w:rPr>
          <w:bCs/>
          <w:i/>
          <w:iCs/>
          <w:color w:val="000000" w:themeColor="text1"/>
          <w:sz w:val="21"/>
          <w:szCs w:val="21"/>
          <w:vertAlign w:val="superscript"/>
        </w:rPr>
        <w:t>e</w:t>
      </w:r>
      <w:r w:rsidRPr="00053FF7">
        <w:rPr>
          <w:bCs/>
          <w:i/>
          <w:iCs/>
          <w:color w:val="000000" w:themeColor="text1"/>
          <w:sz w:val="21"/>
          <w:szCs w:val="21"/>
        </w:rPr>
        <w:t xml:space="preserve"> personnage de l’Etat après cette défaite ? </w:t>
      </w:r>
      <w:r w:rsidRPr="00053FF7">
        <w:rPr>
          <w:bCs/>
          <w:iCs/>
          <w:color w:val="000000" w:themeColor="text1"/>
          <w:sz w:val="21"/>
          <w:szCs w:val="21"/>
        </w:rPr>
        <w:t>»</w:t>
      </w:r>
      <w:r w:rsidRPr="00053FF7">
        <w:rPr>
          <w:bCs/>
          <w:i/>
          <w:iCs/>
          <w:color w:val="000000" w:themeColor="text1"/>
          <w:sz w:val="21"/>
          <w:szCs w:val="21"/>
        </w:rPr>
        <w:t xml:space="preserve">. </w:t>
      </w:r>
      <w:r w:rsidRPr="00053FF7">
        <w:rPr>
          <w:bCs/>
          <w:iCs/>
          <w:color w:val="000000" w:themeColor="text1"/>
          <w:sz w:val="21"/>
          <w:szCs w:val="21"/>
        </w:rPr>
        <w:t>A</w:t>
      </w:r>
      <w:r w:rsidR="00B03A90" w:rsidRPr="00053FF7">
        <w:rPr>
          <w:bCs/>
          <w:iCs/>
          <w:color w:val="000000" w:themeColor="text1"/>
          <w:sz w:val="21"/>
          <w:szCs w:val="21"/>
        </w:rPr>
        <w:t>joutant que ce genre de comportement</w:t>
      </w:r>
      <w:r w:rsidRPr="00053FF7">
        <w:rPr>
          <w:bCs/>
          <w:iCs/>
          <w:color w:val="000000" w:themeColor="text1"/>
          <w:sz w:val="21"/>
          <w:szCs w:val="21"/>
        </w:rPr>
        <w:t xml:space="preserve"> </w:t>
      </w:r>
      <w:r w:rsidR="00AD1370" w:rsidRPr="00053FF7">
        <w:rPr>
          <w:bCs/>
          <w:iCs/>
          <w:color w:val="000000" w:themeColor="text1"/>
          <w:sz w:val="21"/>
          <w:szCs w:val="21"/>
        </w:rPr>
        <w:t>alimente la mauvaise image des hommes politiques dans l’</w:t>
      </w:r>
      <w:r w:rsidR="00B03A90" w:rsidRPr="00053FF7">
        <w:rPr>
          <w:bCs/>
          <w:iCs/>
          <w:color w:val="000000" w:themeColor="text1"/>
          <w:sz w:val="21"/>
          <w:szCs w:val="21"/>
        </w:rPr>
        <w:t xml:space="preserve">opinion, </w:t>
      </w:r>
      <w:r w:rsidR="00AD1370" w:rsidRPr="00053FF7">
        <w:rPr>
          <w:bCs/>
          <w:iCs/>
          <w:color w:val="000000" w:themeColor="text1"/>
          <w:sz w:val="21"/>
          <w:szCs w:val="21"/>
        </w:rPr>
        <w:t>les sympathisants de gauche se disent</w:t>
      </w:r>
      <w:r w:rsidRPr="00053FF7">
        <w:rPr>
          <w:bCs/>
          <w:iCs/>
          <w:color w:val="000000" w:themeColor="text1"/>
          <w:sz w:val="21"/>
          <w:szCs w:val="21"/>
        </w:rPr>
        <w:t xml:space="preserve"> </w:t>
      </w:r>
      <w:r w:rsidR="00B03A90" w:rsidRPr="00053FF7">
        <w:rPr>
          <w:bCs/>
          <w:iCs/>
          <w:color w:val="000000" w:themeColor="text1"/>
          <w:sz w:val="21"/>
          <w:szCs w:val="21"/>
        </w:rPr>
        <w:t>«</w:t>
      </w:r>
      <w:r w:rsidR="00B03A90" w:rsidRPr="00053FF7">
        <w:rPr>
          <w:bCs/>
          <w:i/>
          <w:iCs/>
          <w:color w:val="000000" w:themeColor="text1"/>
          <w:sz w:val="21"/>
          <w:szCs w:val="21"/>
        </w:rPr>
        <w:t> </w:t>
      </w:r>
      <w:r w:rsidRPr="00053FF7">
        <w:rPr>
          <w:bCs/>
          <w:i/>
          <w:iCs/>
          <w:color w:val="000000" w:themeColor="text1"/>
          <w:sz w:val="21"/>
          <w:szCs w:val="21"/>
        </w:rPr>
        <w:t>dépités</w:t>
      </w:r>
      <w:r w:rsidR="00B03A90" w:rsidRPr="00053FF7">
        <w:rPr>
          <w:bCs/>
          <w:iCs/>
          <w:color w:val="000000" w:themeColor="text1"/>
          <w:sz w:val="21"/>
          <w:szCs w:val="21"/>
        </w:rPr>
        <w:t> »</w:t>
      </w:r>
      <w:r w:rsidRPr="00053FF7">
        <w:rPr>
          <w:bCs/>
          <w:iCs/>
          <w:color w:val="000000" w:themeColor="text1"/>
          <w:sz w:val="21"/>
          <w:szCs w:val="21"/>
        </w:rPr>
        <w:t xml:space="preserve"> : </w:t>
      </w:r>
      <w:r w:rsidR="00AD1370" w:rsidRPr="00053FF7">
        <w:rPr>
          <w:bCs/>
          <w:iCs/>
          <w:color w:val="000000" w:themeColor="text1"/>
          <w:sz w:val="21"/>
          <w:szCs w:val="21"/>
        </w:rPr>
        <w:t>«</w:t>
      </w:r>
      <w:r w:rsidR="00AD1370" w:rsidRPr="00053FF7">
        <w:rPr>
          <w:bCs/>
          <w:i/>
          <w:iCs/>
          <w:color w:val="000000" w:themeColor="text1"/>
          <w:sz w:val="21"/>
          <w:szCs w:val="21"/>
        </w:rPr>
        <w:t> e</w:t>
      </w:r>
      <w:r w:rsidRPr="00053FF7">
        <w:rPr>
          <w:bCs/>
          <w:i/>
          <w:iCs/>
          <w:color w:val="000000" w:themeColor="text1"/>
          <w:sz w:val="21"/>
          <w:szCs w:val="21"/>
        </w:rPr>
        <w:t>n voyant le comportement de Bartolone je regrette encore plus mes 32 années de vote socialiste </w:t>
      </w:r>
      <w:r w:rsidRPr="00053FF7">
        <w:rPr>
          <w:bCs/>
          <w:iCs/>
          <w:color w:val="000000" w:themeColor="text1"/>
          <w:sz w:val="21"/>
          <w:szCs w:val="21"/>
        </w:rPr>
        <w:t>»</w:t>
      </w:r>
      <w:r w:rsidRPr="00053FF7">
        <w:rPr>
          <w:bCs/>
          <w:i/>
          <w:iCs/>
          <w:color w:val="000000" w:themeColor="text1"/>
          <w:sz w:val="21"/>
          <w:szCs w:val="21"/>
        </w:rPr>
        <w:t xml:space="preserve">. </w:t>
      </w:r>
    </w:p>
    <w:p w:rsidR="00686F4D" w:rsidRPr="00A470F1" w:rsidRDefault="00686F4D" w:rsidP="00855D73">
      <w:pPr>
        <w:spacing w:after="0" w:line="240" w:lineRule="auto"/>
        <w:rPr>
          <w:b/>
          <w:bCs/>
          <w:i/>
          <w:iCs/>
          <w:color w:val="33CCCC"/>
          <w:sz w:val="21"/>
          <w:szCs w:val="21"/>
        </w:rPr>
      </w:pPr>
    </w:p>
    <w:p w:rsidR="00C837A6" w:rsidRPr="00053FF7" w:rsidRDefault="00C837A6" w:rsidP="00C837A6">
      <w:pPr>
        <w:spacing w:after="0" w:line="240" w:lineRule="auto"/>
        <w:rPr>
          <w:b/>
          <w:bCs/>
          <w:i/>
          <w:iCs/>
          <w:color w:val="33CCCC"/>
          <w:sz w:val="27"/>
          <w:szCs w:val="27"/>
        </w:rPr>
      </w:pPr>
      <w:r w:rsidRPr="00053FF7">
        <w:rPr>
          <w:b/>
          <w:bCs/>
          <w:i/>
          <w:iCs/>
          <w:color w:val="33CCCC"/>
          <w:sz w:val="27"/>
          <w:szCs w:val="27"/>
        </w:rPr>
        <w:t>Lutte contre le chômage : faible</w:t>
      </w:r>
    </w:p>
    <w:p w:rsidR="00C837A6" w:rsidRPr="00EC6BAC" w:rsidRDefault="00C837A6" w:rsidP="00C837A6">
      <w:pPr>
        <w:spacing w:after="0" w:line="240" w:lineRule="auto"/>
        <w:rPr>
          <w:sz w:val="16"/>
          <w:szCs w:val="16"/>
        </w:rPr>
      </w:pPr>
    </w:p>
    <w:p w:rsidR="00C837A6" w:rsidRPr="00053FF7" w:rsidRDefault="00C837A6" w:rsidP="00C837A6">
      <w:pPr>
        <w:spacing w:after="0" w:line="240" w:lineRule="auto"/>
        <w:jc w:val="both"/>
        <w:rPr>
          <w:sz w:val="21"/>
          <w:szCs w:val="21"/>
        </w:rPr>
      </w:pPr>
      <w:r w:rsidRPr="00053FF7">
        <w:rPr>
          <w:sz w:val="21"/>
          <w:szCs w:val="21"/>
        </w:rPr>
        <w:t>Les nouveaux dispositifs en matière de lutte contr</w:t>
      </w:r>
      <w:r w:rsidR="00BC314B">
        <w:rPr>
          <w:sz w:val="21"/>
          <w:szCs w:val="21"/>
        </w:rPr>
        <w:t>e le chômage n’ont suscité qu’une poignée de</w:t>
      </w:r>
      <w:r w:rsidRPr="00053FF7">
        <w:rPr>
          <w:sz w:val="21"/>
          <w:szCs w:val="21"/>
        </w:rPr>
        <w:t xml:space="preserve"> réactions de méfiance : « </w:t>
      </w:r>
      <w:r w:rsidRPr="00053FF7">
        <w:rPr>
          <w:i/>
          <w:sz w:val="21"/>
          <w:szCs w:val="21"/>
        </w:rPr>
        <w:t>La France</w:t>
      </w:r>
      <w:r w:rsidR="00CF5784">
        <w:rPr>
          <w:i/>
          <w:sz w:val="21"/>
          <w:szCs w:val="21"/>
        </w:rPr>
        <w:t xml:space="preserve"> a besoin de création de valeur</w:t>
      </w:r>
      <w:r w:rsidRPr="00053FF7">
        <w:rPr>
          <w:i/>
          <w:sz w:val="21"/>
          <w:szCs w:val="21"/>
        </w:rPr>
        <w:t xml:space="preserve"> et non du subterfuge de formation qui ne créent pas d'emploi.</w:t>
      </w:r>
      <w:r w:rsidRPr="00053FF7">
        <w:rPr>
          <w:sz w:val="21"/>
          <w:szCs w:val="21"/>
        </w:rPr>
        <w:t> ».</w:t>
      </w:r>
    </w:p>
    <w:p w:rsidR="00BC314B" w:rsidRPr="00A470F1" w:rsidRDefault="00BC314B" w:rsidP="00BC314B">
      <w:pPr>
        <w:spacing w:after="0" w:line="240" w:lineRule="auto"/>
        <w:rPr>
          <w:b/>
          <w:bCs/>
          <w:i/>
          <w:iCs/>
          <w:color w:val="33CCCC"/>
          <w:sz w:val="21"/>
          <w:szCs w:val="21"/>
        </w:rPr>
      </w:pPr>
    </w:p>
    <w:p w:rsidR="00BC314B" w:rsidRPr="00053FF7" w:rsidRDefault="00BC314B" w:rsidP="00BC314B">
      <w:pPr>
        <w:spacing w:after="0" w:line="240" w:lineRule="auto"/>
        <w:rPr>
          <w:b/>
          <w:bCs/>
          <w:i/>
          <w:iCs/>
          <w:color w:val="33CCCC"/>
          <w:sz w:val="27"/>
          <w:szCs w:val="27"/>
        </w:rPr>
      </w:pPr>
      <w:r w:rsidRPr="00053FF7">
        <w:rPr>
          <w:b/>
          <w:bCs/>
          <w:i/>
          <w:iCs/>
          <w:color w:val="33CCCC"/>
          <w:sz w:val="27"/>
          <w:szCs w:val="27"/>
        </w:rPr>
        <w:t>Transparence fiscale des grandes entreprises : faible</w:t>
      </w:r>
    </w:p>
    <w:p w:rsidR="00BC314B" w:rsidRPr="00EC6BAC" w:rsidRDefault="00BC314B" w:rsidP="00BC314B">
      <w:pPr>
        <w:spacing w:after="0" w:line="240" w:lineRule="auto"/>
        <w:jc w:val="both"/>
        <w:rPr>
          <w:sz w:val="16"/>
          <w:szCs w:val="16"/>
        </w:rPr>
      </w:pPr>
    </w:p>
    <w:p w:rsidR="00BC314B" w:rsidRPr="00A470F1" w:rsidRDefault="00BC314B" w:rsidP="00BC314B">
      <w:pPr>
        <w:spacing w:after="0" w:line="240" w:lineRule="auto"/>
        <w:jc w:val="both"/>
        <w:rPr>
          <w:sz w:val="21"/>
          <w:szCs w:val="21"/>
        </w:rPr>
      </w:pPr>
      <w:r w:rsidRPr="00A470F1">
        <w:rPr>
          <w:sz w:val="21"/>
          <w:szCs w:val="21"/>
        </w:rPr>
        <w:t xml:space="preserve">Le rejet de l’amendement de </w:t>
      </w:r>
      <w:proofErr w:type="spellStart"/>
      <w:r w:rsidRPr="00A470F1">
        <w:rPr>
          <w:sz w:val="21"/>
          <w:szCs w:val="21"/>
        </w:rPr>
        <w:t>reporting</w:t>
      </w:r>
      <w:proofErr w:type="spellEnd"/>
      <w:r w:rsidRPr="00A470F1">
        <w:rPr>
          <w:sz w:val="21"/>
          <w:szCs w:val="21"/>
        </w:rPr>
        <w:t xml:space="preserve"> fiscal des grandes entreprises </w:t>
      </w:r>
      <w:r>
        <w:rPr>
          <w:sz w:val="21"/>
          <w:szCs w:val="21"/>
        </w:rPr>
        <w:t>a été critiqué par quelques</w:t>
      </w:r>
      <w:r w:rsidRPr="00A470F1">
        <w:rPr>
          <w:sz w:val="21"/>
          <w:szCs w:val="21"/>
        </w:rPr>
        <w:t xml:space="preserve"> correspondants</w:t>
      </w:r>
      <w:r>
        <w:rPr>
          <w:sz w:val="21"/>
          <w:szCs w:val="21"/>
        </w:rPr>
        <w:t xml:space="preserve"> peu nombreux</w:t>
      </w:r>
      <w:r w:rsidRPr="00A470F1">
        <w:rPr>
          <w:sz w:val="21"/>
          <w:szCs w:val="21"/>
        </w:rPr>
        <w:t> : « </w:t>
      </w:r>
      <w:r w:rsidRPr="00A470F1">
        <w:rPr>
          <w:i/>
          <w:sz w:val="21"/>
          <w:szCs w:val="21"/>
        </w:rPr>
        <w:t>vous aviez annoncé que votre ennemi était la finance et, à l'Assemblée nationale, vos députés rejettent un amendement favorisant la transparence fiscale des entreprises françaises. Qu'en pensez-vous ?</w:t>
      </w:r>
      <w:r w:rsidRPr="00A470F1">
        <w:rPr>
          <w:sz w:val="21"/>
          <w:szCs w:val="21"/>
        </w:rPr>
        <w:t> »</w:t>
      </w:r>
    </w:p>
    <w:p w:rsidR="00C837A6" w:rsidRPr="00EC6BAC" w:rsidRDefault="00C837A6" w:rsidP="00053FF7">
      <w:pPr>
        <w:spacing w:after="0" w:line="240" w:lineRule="auto"/>
        <w:rPr>
          <w:b/>
          <w:bCs/>
          <w:i/>
          <w:iCs/>
          <w:color w:val="33CCCC"/>
          <w:sz w:val="16"/>
          <w:szCs w:val="16"/>
        </w:rPr>
      </w:pPr>
    </w:p>
    <w:p w:rsidR="00C837A6" w:rsidRPr="00053FF7" w:rsidRDefault="00C837A6" w:rsidP="00C837A6">
      <w:pPr>
        <w:spacing w:after="0" w:line="240" w:lineRule="auto"/>
        <w:rPr>
          <w:b/>
          <w:bCs/>
          <w:i/>
          <w:iCs/>
          <w:color w:val="33CCCC"/>
          <w:sz w:val="27"/>
          <w:szCs w:val="27"/>
        </w:rPr>
      </w:pPr>
      <w:r w:rsidRPr="00053FF7">
        <w:rPr>
          <w:b/>
          <w:bCs/>
          <w:i/>
          <w:iCs/>
          <w:color w:val="33CCCC"/>
          <w:sz w:val="27"/>
          <w:szCs w:val="27"/>
        </w:rPr>
        <w:t xml:space="preserve">Revalorisation du SMIC : </w:t>
      </w:r>
      <w:r w:rsidR="00BC314B">
        <w:rPr>
          <w:b/>
          <w:bCs/>
          <w:i/>
          <w:iCs/>
          <w:color w:val="33CCCC"/>
          <w:sz w:val="27"/>
          <w:szCs w:val="27"/>
        </w:rPr>
        <w:t xml:space="preserve">très </w:t>
      </w:r>
      <w:r w:rsidRPr="00053FF7">
        <w:rPr>
          <w:b/>
          <w:bCs/>
          <w:i/>
          <w:iCs/>
          <w:color w:val="33CCCC"/>
          <w:sz w:val="27"/>
          <w:szCs w:val="27"/>
        </w:rPr>
        <w:t>faible</w:t>
      </w:r>
    </w:p>
    <w:p w:rsidR="00C837A6" w:rsidRPr="00EC6BAC" w:rsidRDefault="00C837A6" w:rsidP="00C837A6">
      <w:pPr>
        <w:spacing w:after="0" w:line="240" w:lineRule="auto"/>
        <w:jc w:val="both"/>
        <w:rPr>
          <w:sz w:val="16"/>
          <w:szCs w:val="16"/>
        </w:rPr>
      </w:pPr>
    </w:p>
    <w:p w:rsidR="000812DC" w:rsidRPr="00053FF7" w:rsidRDefault="00C837A6" w:rsidP="00F17AAD">
      <w:pPr>
        <w:spacing w:after="0" w:line="240" w:lineRule="auto"/>
        <w:jc w:val="both"/>
        <w:rPr>
          <w:sz w:val="21"/>
          <w:szCs w:val="21"/>
        </w:rPr>
      </w:pPr>
      <w:r w:rsidRPr="00A470F1">
        <w:rPr>
          <w:sz w:val="21"/>
          <w:szCs w:val="21"/>
        </w:rPr>
        <w:t>L’absence de coup de pouce au SMIC au 1</w:t>
      </w:r>
      <w:r w:rsidRPr="00A470F1">
        <w:rPr>
          <w:sz w:val="21"/>
          <w:szCs w:val="21"/>
          <w:vertAlign w:val="superscript"/>
        </w:rPr>
        <w:t>er</w:t>
      </w:r>
      <w:r w:rsidRPr="00A470F1">
        <w:rPr>
          <w:sz w:val="21"/>
          <w:szCs w:val="21"/>
        </w:rPr>
        <w:t xml:space="preserve"> janvier prochain a été qualifiée de « </w:t>
      </w:r>
      <w:r w:rsidRPr="00A470F1">
        <w:rPr>
          <w:i/>
          <w:sz w:val="21"/>
          <w:szCs w:val="21"/>
        </w:rPr>
        <w:t>honteuse</w:t>
      </w:r>
      <w:r w:rsidRPr="00A470F1">
        <w:rPr>
          <w:sz w:val="21"/>
          <w:szCs w:val="21"/>
        </w:rPr>
        <w:t> » par trois salariés</w:t>
      </w:r>
      <w:proofErr w:type="gramStart"/>
      <w:r w:rsidRPr="00A470F1">
        <w:rPr>
          <w:sz w:val="21"/>
          <w:szCs w:val="21"/>
        </w:rPr>
        <w:t>.</w:t>
      </w:r>
      <w:r w:rsidR="00BC314B">
        <w:rPr>
          <w:sz w:val="21"/>
          <w:szCs w:val="21"/>
        </w:rPr>
        <w:t>/</w:t>
      </w:r>
      <w:proofErr w:type="gramEnd"/>
      <w:r w:rsidR="00BC314B">
        <w:rPr>
          <w:sz w:val="21"/>
          <w:szCs w:val="21"/>
        </w:rPr>
        <w:t>.</w:t>
      </w:r>
    </w:p>
    <w:sectPr w:rsidR="000812DC" w:rsidRPr="00053FF7" w:rsidSect="00BC314B">
      <w:headerReference w:type="default" r:id="rId9"/>
      <w:pgSz w:w="11906" w:h="16838"/>
      <w:pgMar w:top="709" w:right="849" w:bottom="568" w:left="1134"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Pr="006A0E96" w:rsidRDefault="00BC3EB6" w:rsidP="00F9126C">
    <w:pPr>
      <w:pStyle w:val="En-tte"/>
      <w:jc w:val="right"/>
      <w:rPr>
        <w:sz w:val="18"/>
        <w:szCs w:val="18"/>
      </w:rPr>
    </w:pPr>
    <w:r>
      <w:rPr>
        <w:sz w:val="18"/>
        <w:szCs w:val="18"/>
      </w:rPr>
      <w:t xml:space="preserve">SCP/BA le </w:t>
    </w:r>
    <w:r w:rsidR="00686F4D">
      <w:rPr>
        <w:sz w:val="18"/>
        <w:szCs w:val="18"/>
      </w:rPr>
      <w:t>18</w:t>
    </w:r>
    <w:r w:rsidR="00F818BA">
      <w:rPr>
        <w:sz w:val="18"/>
        <w:szCs w:val="18"/>
      </w:rPr>
      <w:t xml:space="preserve"> </w:t>
    </w:r>
    <w:r w:rsidR="00F165B2">
      <w:rPr>
        <w:sz w:val="18"/>
        <w:szCs w:val="18"/>
      </w:rPr>
      <w:t>décembre</w:t>
    </w:r>
    <w:r w:rsidR="00F9126C">
      <w:rPr>
        <w:sz w:val="18"/>
        <w:szCs w:val="18"/>
      </w:rPr>
      <w:t xml:space="preserve"> 2015 </w:t>
    </w:r>
  </w:p>
  <w:p w:rsidR="00F9126C" w:rsidRDefault="00F912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E3E"/>
    <w:rsid w:val="000162C3"/>
    <w:rsid w:val="00037158"/>
    <w:rsid w:val="00042E59"/>
    <w:rsid w:val="0004390E"/>
    <w:rsid w:val="00052766"/>
    <w:rsid w:val="00053FF7"/>
    <w:rsid w:val="0005477B"/>
    <w:rsid w:val="000812DC"/>
    <w:rsid w:val="00084924"/>
    <w:rsid w:val="000C048D"/>
    <w:rsid w:val="00113296"/>
    <w:rsid w:val="00153FE4"/>
    <w:rsid w:val="00216167"/>
    <w:rsid w:val="002202FD"/>
    <w:rsid w:val="00251132"/>
    <w:rsid w:val="00254DDB"/>
    <w:rsid w:val="00263320"/>
    <w:rsid w:val="002817D1"/>
    <w:rsid w:val="00282FBF"/>
    <w:rsid w:val="00286823"/>
    <w:rsid w:val="00295616"/>
    <w:rsid w:val="002C302F"/>
    <w:rsid w:val="002C4CA7"/>
    <w:rsid w:val="002D0C1E"/>
    <w:rsid w:val="002E3A00"/>
    <w:rsid w:val="002F300E"/>
    <w:rsid w:val="00351D1B"/>
    <w:rsid w:val="00353202"/>
    <w:rsid w:val="00381945"/>
    <w:rsid w:val="003842A0"/>
    <w:rsid w:val="003B51F8"/>
    <w:rsid w:val="003E790C"/>
    <w:rsid w:val="00417A9C"/>
    <w:rsid w:val="00422DD2"/>
    <w:rsid w:val="0042678D"/>
    <w:rsid w:val="0043219A"/>
    <w:rsid w:val="00441837"/>
    <w:rsid w:val="00481DCB"/>
    <w:rsid w:val="00494824"/>
    <w:rsid w:val="004A098D"/>
    <w:rsid w:val="004A23CA"/>
    <w:rsid w:val="004A4067"/>
    <w:rsid w:val="004C2FA7"/>
    <w:rsid w:val="004F5B51"/>
    <w:rsid w:val="00504F0D"/>
    <w:rsid w:val="00584FAC"/>
    <w:rsid w:val="0058521B"/>
    <w:rsid w:val="00593DD7"/>
    <w:rsid w:val="005C049A"/>
    <w:rsid w:val="005C2C20"/>
    <w:rsid w:val="005D2B85"/>
    <w:rsid w:val="005F73B4"/>
    <w:rsid w:val="00612D32"/>
    <w:rsid w:val="00660E1E"/>
    <w:rsid w:val="00686F4D"/>
    <w:rsid w:val="006900A0"/>
    <w:rsid w:val="006965CA"/>
    <w:rsid w:val="006A3420"/>
    <w:rsid w:val="006E51F3"/>
    <w:rsid w:val="007001C6"/>
    <w:rsid w:val="00702A6B"/>
    <w:rsid w:val="00704301"/>
    <w:rsid w:val="00714E34"/>
    <w:rsid w:val="007155D2"/>
    <w:rsid w:val="00731D7B"/>
    <w:rsid w:val="007419EA"/>
    <w:rsid w:val="00774C98"/>
    <w:rsid w:val="00792BAC"/>
    <w:rsid w:val="007C2FD4"/>
    <w:rsid w:val="007C6D83"/>
    <w:rsid w:val="00812622"/>
    <w:rsid w:val="00826558"/>
    <w:rsid w:val="00830A39"/>
    <w:rsid w:val="00842316"/>
    <w:rsid w:val="00855D73"/>
    <w:rsid w:val="008847DA"/>
    <w:rsid w:val="00894D33"/>
    <w:rsid w:val="008B4BD9"/>
    <w:rsid w:val="008C3E1D"/>
    <w:rsid w:val="0092067E"/>
    <w:rsid w:val="0093528A"/>
    <w:rsid w:val="00946E45"/>
    <w:rsid w:val="00947E11"/>
    <w:rsid w:val="00975C33"/>
    <w:rsid w:val="00990F52"/>
    <w:rsid w:val="00997BBC"/>
    <w:rsid w:val="009D4FC7"/>
    <w:rsid w:val="00A11296"/>
    <w:rsid w:val="00A17D1C"/>
    <w:rsid w:val="00A470F1"/>
    <w:rsid w:val="00A64F2C"/>
    <w:rsid w:val="00A70DA3"/>
    <w:rsid w:val="00AA5B17"/>
    <w:rsid w:val="00AB0FE0"/>
    <w:rsid w:val="00AD1370"/>
    <w:rsid w:val="00AE6554"/>
    <w:rsid w:val="00B02E6D"/>
    <w:rsid w:val="00B03A90"/>
    <w:rsid w:val="00B103B8"/>
    <w:rsid w:val="00B1710A"/>
    <w:rsid w:val="00B17430"/>
    <w:rsid w:val="00B34714"/>
    <w:rsid w:val="00B659E4"/>
    <w:rsid w:val="00B8247B"/>
    <w:rsid w:val="00B9019D"/>
    <w:rsid w:val="00BB0734"/>
    <w:rsid w:val="00BC314B"/>
    <w:rsid w:val="00BC3EB6"/>
    <w:rsid w:val="00BC3F62"/>
    <w:rsid w:val="00BC792D"/>
    <w:rsid w:val="00BD6844"/>
    <w:rsid w:val="00BD71F8"/>
    <w:rsid w:val="00BE2372"/>
    <w:rsid w:val="00BF04C6"/>
    <w:rsid w:val="00BF7D6F"/>
    <w:rsid w:val="00C630A4"/>
    <w:rsid w:val="00C80B0C"/>
    <w:rsid w:val="00C837A6"/>
    <w:rsid w:val="00C96EBB"/>
    <w:rsid w:val="00CA1839"/>
    <w:rsid w:val="00CF5784"/>
    <w:rsid w:val="00D36B18"/>
    <w:rsid w:val="00D45424"/>
    <w:rsid w:val="00D51669"/>
    <w:rsid w:val="00D62B92"/>
    <w:rsid w:val="00D81E55"/>
    <w:rsid w:val="00DB70D4"/>
    <w:rsid w:val="00DC04D9"/>
    <w:rsid w:val="00DF22E9"/>
    <w:rsid w:val="00E02472"/>
    <w:rsid w:val="00E0254A"/>
    <w:rsid w:val="00E55E9C"/>
    <w:rsid w:val="00E716BD"/>
    <w:rsid w:val="00EA7D55"/>
    <w:rsid w:val="00EC6BAC"/>
    <w:rsid w:val="00EE158D"/>
    <w:rsid w:val="00EE16BF"/>
    <w:rsid w:val="00EE2CFE"/>
    <w:rsid w:val="00EF62F9"/>
    <w:rsid w:val="00EF78F8"/>
    <w:rsid w:val="00F01372"/>
    <w:rsid w:val="00F165B2"/>
    <w:rsid w:val="00F17AAD"/>
    <w:rsid w:val="00F40697"/>
    <w:rsid w:val="00F429BF"/>
    <w:rsid w:val="00F645DE"/>
    <w:rsid w:val="00F74D58"/>
    <w:rsid w:val="00F8151C"/>
    <w:rsid w:val="00F818BA"/>
    <w:rsid w:val="00F9126C"/>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CC957-0613-45A1-9CCF-D183348C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1243</Words>
  <Characters>6837</Characters>
  <Application>Microsoft Office Word</Application>
  <DocSecurity>4</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2015-12-18T19:22:00Z</cp:lastPrinted>
  <dcterms:created xsi:type="dcterms:W3CDTF">2015-12-18T19:27:00Z</dcterms:created>
  <dcterms:modified xsi:type="dcterms:W3CDTF">2015-12-18T19:27:00Z</dcterms:modified>
</cp:coreProperties>
</file>