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4CB4" w:rsidRPr="00954856" w:rsidRDefault="00194CB4" w:rsidP="00194CB4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194CB4" w:rsidRPr="00954856" w:rsidRDefault="00194CB4" w:rsidP="00194CB4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3F6FDD">
        <w:rPr>
          <w:rFonts w:ascii="Times New Roman" w:eastAsia="Times New Roman" w:hAnsi="Times New Roman"/>
          <w:color w:val="0D0D0D"/>
          <w:sz w:val="23"/>
          <w:szCs w:val="23"/>
        </w:rPr>
        <w:t>5 janvier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="003F6FDD">
        <w:rPr>
          <w:rFonts w:ascii="Times New Roman" w:eastAsia="Times New Roman" w:hAnsi="Times New Roman"/>
          <w:color w:val="0D0D0D"/>
          <w:sz w:val="23"/>
          <w:szCs w:val="23"/>
        </w:rPr>
        <w:t>2016</w:t>
      </w:r>
    </w:p>
    <w:p w:rsidR="00194CB4" w:rsidRPr="00954856" w:rsidRDefault="00194CB4" w:rsidP="00194CB4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194CB4" w:rsidRPr="008B70D0" w:rsidRDefault="00194CB4" w:rsidP="00194CB4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94CB4" w:rsidRPr="008B70D0" w:rsidRDefault="00194CB4" w:rsidP="00194CB4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94CB4" w:rsidRPr="00954856" w:rsidRDefault="00194CB4" w:rsidP="00194CB4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194CB4" w:rsidRPr="00954856" w:rsidRDefault="00194CB4" w:rsidP="00194CB4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194CB4" w:rsidRPr="00954856" w:rsidRDefault="00194CB4" w:rsidP="00194CB4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194CB4" w:rsidRPr="00954856" w:rsidRDefault="00194CB4" w:rsidP="00194CB4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194CB4" w:rsidRPr="008B70D0" w:rsidRDefault="00194CB4" w:rsidP="00194CB4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94CB4" w:rsidRPr="008B70D0" w:rsidRDefault="00194CB4" w:rsidP="00194CB4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D63DD8" w:rsidRPr="00E33098" w:rsidRDefault="00194CB4" w:rsidP="00E33098">
      <w:pPr>
        <w:rPr>
          <w:rFonts w:cs="Calibri"/>
          <w:b/>
          <w:bCs/>
          <w:i/>
          <w:sz w:val="23"/>
          <w:szCs w:val="23"/>
        </w:rPr>
      </w:pPr>
      <w:r w:rsidRPr="000A7F6D">
        <w:rPr>
          <w:rFonts w:eastAsia="Times New Roman" w:cs="Calibri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0A7F6D">
        <w:rPr>
          <w:rFonts w:eastAsia="Times New Roman" w:cs="Calibri"/>
          <w:b/>
          <w:i/>
          <w:color w:val="0D0D0D"/>
          <w:spacing w:val="-2"/>
          <w:sz w:val="23"/>
          <w:szCs w:val="23"/>
        </w:rPr>
        <w:t> : </w:t>
      </w:r>
      <w:r w:rsidR="00AE6DEA">
        <w:rPr>
          <w:rFonts w:eastAsia="Times New Roman" w:cs="Calibri"/>
          <w:b/>
          <w:i/>
          <w:color w:val="0D0D0D"/>
          <w:spacing w:val="-2"/>
          <w:sz w:val="23"/>
          <w:szCs w:val="23"/>
        </w:rPr>
        <w:t>Nouveau s</w:t>
      </w:r>
      <w:r w:rsidR="00E33098">
        <w:rPr>
          <w:rFonts w:eastAsia="Times New Roman" w:cs="Calibri"/>
          <w:b/>
          <w:i/>
          <w:color w:val="0D0D0D"/>
          <w:spacing w:val="-2"/>
          <w:sz w:val="23"/>
          <w:szCs w:val="23"/>
        </w:rPr>
        <w:t xml:space="preserve">ondage SIG </w:t>
      </w:r>
      <w:r w:rsidR="00AE6DEA">
        <w:rPr>
          <w:rFonts w:eastAsia="Times New Roman" w:cs="Calibri"/>
          <w:b/>
          <w:i/>
          <w:color w:val="0D0D0D"/>
          <w:spacing w:val="-2"/>
          <w:sz w:val="23"/>
          <w:szCs w:val="23"/>
        </w:rPr>
        <w:t>sur la déchéance de nationalité</w:t>
      </w:r>
    </w:p>
    <w:p w:rsidR="0086309E" w:rsidRPr="0036746A" w:rsidRDefault="0086309E" w:rsidP="00E33098">
      <w:pPr>
        <w:pStyle w:val="ListParagraph"/>
        <w:spacing w:line="264" w:lineRule="auto"/>
        <w:ind w:left="0"/>
        <w:contextualSpacing/>
        <w:jc w:val="both"/>
        <w:rPr>
          <w:rFonts w:eastAsia="Times New Roman"/>
          <w:sz w:val="23"/>
          <w:szCs w:val="23"/>
        </w:rPr>
      </w:pPr>
    </w:p>
    <w:p w:rsidR="0086309E" w:rsidRPr="0036746A" w:rsidRDefault="0086309E" w:rsidP="005F6D2C">
      <w:pPr>
        <w:pStyle w:val="ListParagraph"/>
        <w:spacing w:line="276" w:lineRule="auto"/>
        <w:ind w:left="0"/>
        <w:jc w:val="both"/>
        <w:rPr>
          <w:i/>
          <w:sz w:val="23"/>
          <w:szCs w:val="23"/>
          <w:u w:val="single"/>
        </w:rPr>
      </w:pPr>
      <w:r w:rsidRPr="0036746A">
        <w:rPr>
          <w:b/>
          <w:bCs/>
          <w:i/>
          <w:sz w:val="23"/>
          <w:szCs w:val="23"/>
          <w:u w:val="single"/>
        </w:rPr>
        <w:t>Une a</w:t>
      </w:r>
      <w:r w:rsidR="00AE6DEA" w:rsidRPr="0036746A">
        <w:rPr>
          <w:b/>
          <w:bCs/>
          <w:i/>
          <w:sz w:val="23"/>
          <w:szCs w:val="23"/>
          <w:u w:val="single"/>
        </w:rPr>
        <w:t>dhésion qui se tasse</w:t>
      </w:r>
      <w:r w:rsidRPr="0036746A">
        <w:rPr>
          <w:b/>
          <w:bCs/>
          <w:i/>
          <w:sz w:val="23"/>
          <w:szCs w:val="23"/>
          <w:u w:val="single"/>
        </w:rPr>
        <w:t xml:space="preserve"> légèrement</w:t>
      </w:r>
      <w:r w:rsidR="00AE6DEA" w:rsidRPr="0036746A">
        <w:rPr>
          <w:b/>
          <w:bCs/>
          <w:i/>
          <w:sz w:val="23"/>
          <w:szCs w:val="23"/>
          <w:u w:val="single"/>
        </w:rPr>
        <w:t xml:space="preserve"> –</w:t>
      </w:r>
      <w:r w:rsidRPr="0036746A">
        <w:rPr>
          <w:b/>
          <w:bCs/>
          <w:i/>
          <w:sz w:val="23"/>
          <w:szCs w:val="23"/>
          <w:u w:val="single"/>
        </w:rPr>
        <w:t xml:space="preserve"> </w:t>
      </w:r>
      <w:r w:rsidR="00AE6DEA" w:rsidRPr="0036746A">
        <w:rPr>
          <w:b/>
          <w:bCs/>
          <w:i/>
          <w:sz w:val="23"/>
          <w:szCs w:val="23"/>
          <w:u w:val="single"/>
        </w:rPr>
        <w:t>s</w:t>
      </w:r>
      <w:r w:rsidRPr="0036746A">
        <w:rPr>
          <w:b/>
          <w:bCs/>
          <w:i/>
          <w:sz w:val="23"/>
          <w:szCs w:val="23"/>
          <w:u w:val="single"/>
        </w:rPr>
        <w:t>urtout du fait d’une intensité du soutien moins fort</w:t>
      </w:r>
      <w:r w:rsidR="00AE6DEA" w:rsidRPr="0036746A">
        <w:rPr>
          <w:b/>
          <w:bCs/>
          <w:i/>
          <w:sz w:val="23"/>
          <w:szCs w:val="23"/>
          <w:u w:val="single"/>
        </w:rPr>
        <w:t xml:space="preserve"> –</w:t>
      </w:r>
      <w:r w:rsidRPr="0036746A">
        <w:rPr>
          <w:b/>
          <w:bCs/>
          <w:i/>
          <w:sz w:val="23"/>
          <w:szCs w:val="23"/>
          <w:u w:val="single"/>
        </w:rPr>
        <w:t xml:space="preserve"> </w:t>
      </w:r>
      <w:r w:rsidR="00AE6DEA" w:rsidRPr="0036746A">
        <w:rPr>
          <w:b/>
          <w:bCs/>
          <w:i/>
          <w:sz w:val="23"/>
          <w:szCs w:val="23"/>
          <w:u w:val="single"/>
        </w:rPr>
        <w:t>sans être en voie de se retourner</w:t>
      </w:r>
      <w:r w:rsidRPr="0036746A">
        <w:rPr>
          <w:b/>
          <w:bCs/>
          <w:i/>
          <w:sz w:val="23"/>
          <w:szCs w:val="23"/>
          <w:u w:val="single"/>
        </w:rPr>
        <w:t>.</w:t>
      </w:r>
    </w:p>
    <w:p w:rsidR="0086309E" w:rsidRPr="0036746A" w:rsidRDefault="0086309E" w:rsidP="00AE6DEA">
      <w:pPr>
        <w:pStyle w:val="ListParagraph"/>
        <w:ind w:left="0"/>
        <w:rPr>
          <w:sz w:val="23"/>
          <w:szCs w:val="23"/>
        </w:rPr>
      </w:pPr>
      <w:r w:rsidRPr="0036746A">
        <w:rPr>
          <w:sz w:val="23"/>
          <w:szCs w:val="23"/>
        </w:rPr>
        <w:t> </w:t>
      </w:r>
    </w:p>
    <w:p w:rsidR="00E10D1B" w:rsidRPr="0036746A" w:rsidRDefault="0086309E" w:rsidP="005F6D2C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3"/>
          <w:szCs w:val="23"/>
        </w:rPr>
      </w:pPr>
      <w:r w:rsidRPr="0036746A">
        <w:rPr>
          <w:b/>
          <w:sz w:val="23"/>
          <w:szCs w:val="23"/>
        </w:rPr>
        <w:t>82% approuvent la déchéance de nationalité pour les binationaux nés français</w:t>
      </w:r>
      <w:r w:rsidRPr="0036746A">
        <w:rPr>
          <w:sz w:val="23"/>
          <w:szCs w:val="23"/>
        </w:rPr>
        <w:t xml:space="preserve">, soit </w:t>
      </w:r>
      <w:r w:rsidRPr="0036746A">
        <w:rPr>
          <w:b/>
          <w:sz w:val="23"/>
          <w:szCs w:val="23"/>
        </w:rPr>
        <w:t>-3 points</w:t>
      </w:r>
      <w:r w:rsidR="00AE6DEA" w:rsidRPr="0036746A">
        <w:rPr>
          <w:sz w:val="23"/>
          <w:szCs w:val="23"/>
        </w:rPr>
        <w:t xml:space="preserve"> depuis la semaine dernière,</w:t>
      </w:r>
      <w:r w:rsidRPr="0036746A">
        <w:rPr>
          <w:sz w:val="23"/>
          <w:szCs w:val="23"/>
        </w:rPr>
        <w:t xml:space="preserve"> </w:t>
      </w:r>
      <w:r w:rsidR="00AE6DEA" w:rsidRPr="0036746A">
        <w:rPr>
          <w:sz w:val="23"/>
          <w:szCs w:val="23"/>
        </w:rPr>
        <w:t>mais</w:t>
      </w:r>
      <w:r w:rsidRPr="0036746A">
        <w:rPr>
          <w:sz w:val="23"/>
          <w:szCs w:val="23"/>
        </w:rPr>
        <w:t xml:space="preserve"> -6 points « </w:t>
      </w:r>
      <w:r w:rsidRPr="0036746A">
        <w:rPr>
          <w:i/>
          <w:sz w:val="23"/>
          <w:szCs w:val="23"/>
        </w:rPr>
        <w:t>tout à fait favorables</w:t>
      </w:r>
      <w:r w:rsidRPr="0036746A">
        <w:rPr>
          <w:sz w:val="23"/>
          <w:szCs w:val="23"/>
        </w:rPr>
        <w:t> »</w:t>
      </w:r>
      <w:r w:rsidR="00AE6DEA" w:rsidRPr="0036746A">
        <w:rPr>
          <w:b/>
          <w:sz w:val="23"/>
          <w:szCs w:val="23"/>
        </w:rPr>
        <w:t xml:space="preserve"> </w:t>
      </w:r>
      <w:r w:rsidR="00AE6DEA" w:rsidRPr="0036746A">
        <w:rPr>
          <w:sz w:val="23"/>
          <w:szCs w:val="23"/>
        </w:rPr>
        <w:t>(</w:t>
      </w:r>
      <w:r w:rsidR="008E5487" w:rsidRPr="0036746A">
        <w:rPr>
          <w:sz w:val="23"/>
          <w:szCs w:val="23"/>
        </w:rPr>
        <w:t>cependant toujours</w:t>
      </w:r>
      <w:r w:rsidR="00AE6DEA" w:rsidRPr="0036746A">
        <w:rPr>
          <w:sz w:val="23"/>
          <w:szCs w:val="23"/>
        </w:rPr>
        <w:t xml:space="preserve"> très élevé</w:t>
      </w:r>
      <w:r w:rsidR="005F6D2C" w:rsidRPr="0036746A">
        <w:rPr>
          <w:sz w:val="23"/>
          <w:szCs w:val="23"/>
        </w:rPr>
        <w:t>s</w:t>
      </w:r>
      <w:r w:rsidR="00AE6DEA" w:rsidRPr="0036746A">
        <w:rPr>
          <w:sz w:val="23"/>
          <w:szCs w:val="23"/>
        </w:rPr>
        <w:t xml:space="preserve"> à 57%).</w:t>
      </w:r>
    </w:p>
    <w:p w:rsidR="00E10D1B" w:rsidRPr="00E10D1B" w:rsidRDefault="00E10D1B" w:rsidP="00E04DAC">
      <w:pPr>
        <w:pStyle w:val="ListParagraph"/>
        <w:spacing w:line="264" w:lineRule="auto"/>
        <w:ind w:left="0"/>
        <w:contextualSpacing/>
        <w:jc w:val="both"/>
        <w:rPr>
          <w:rFonts w:eastAsia="Times New Roman"/>
          <w:sz w:val="14"/>
          <w:szCs w:val="14"/>
        </w:rPr>
      </w:pPr>
    </w:p>
    <w:p w:rsidR="0086309E" w:rsidRPr="0036746A" w:rsidRDefault="00E10D1B" w:rsidP="005F6D2C">
      <w:pPr>
        <w:pStyle w:val="ListParagraph"/>
        <w:tabs>
          <w:tab w:val="left" w:pos="426"/>
        </w:tabs>
        <w:spacing w:line="276" w:lineRule="auto"/>
        <w:ind w:left="284"/>
        <w:jc w:val="both"/>
        <w:rPr>
          <w:sz w:val="23"/>
          <w:szCs w:val="23"/>
        </w:rPr>
      </w:pPr>
      <w:r w:rsidRPr="00E10D1B">
        <w:rPr>
          <w:b/>
          <w:sz w:val="23"/>
          <w:szCs w:val="23"/>
        </w:rPr>
        <w:t>77% l’approuvent au PS</w:t>
      </w:r>
      <w:r>
        <w:rPr>
          <w:sz w:val="23"/>
          <w:szCs w:val="23"/>
        </w:rPr>
        <w:t xml:space="preserve"> (80% la semaine dernière) ;</w:t>
      </w:r>
      <w:r w:rsidRPr="00E10D1B">
        <w:rPr>
          <w:sz w:val="23"/>
          <w:szCs w:val="23"/>
        </w:rPr>
        <w:t xml:space="preserve"> </w:t>
      </w:r>
      <w:r w:rsidR="0086309E" w:rsidRPr="0036746A">
        <w:rPr>
          <w:b/>
          <w:sz w:val="23"/>
          <w:szCs w:val="23"/>
        </w:rPr>
        <w:t>73% dans l’ensemble de la gauche</w:t>
      </w:r>
      <w:r w:rsidR="0086309E" w:rsidRPr="0036746A">
        <w:rPr>
          <w:sz w:val="23"/>
          <w:szCs w:val="23"/>
        </w:rPr>
        <w:t xml:space="preserve"> </w:t>
      </w:r>
      <w:r w:rsidRPr="0036746A">
        <w:rPr>
          <w:sz w:val="23"/>
          <w:szCs w:val="23"/>
        </w:rPr>
        <w:t>(stable, dont 49% de « </w:t>
      </w:r>
      <w:r w:rsidRPr="0036746A">
        <w:rPr>
          <w:i/>
          <w:sz w:val="23"/>
          <w:szCs w:val="23"/>
        </w:rPr>
        <w:t>très favorable</w:t>
      </w:r>
      <w:r w:rsidRPr="0036746A">
        <w:rPr>
          <w:sz w:val="23"/>
          <w:szCs w:val="23"/>
        </w:rPr>
        <w:t> ») ;</w:t>
      </w:r>
      <w:r w:rsidR="0086309E" w:rsidRPr="0036746A">
        <w:rPr>
          <w:sz w:val="23"/>
          <w:szCs w:val="23"/>
        </w:rPr>
        <w:t xml:space="preserve"> </w:t>
      </w:r>
      <w:r w:rsidR="0086309E" w:rsidRPr="0036746A">
        <w:rPr>
          <w:b/>
          <w:sz w:val="23"/>
          <w:szCs w:val="23"/>
        </w:rPr>
        <w:t>88% à droite</w:t>
      </w:r>
      <w:r w:rsidR="0086309E" w:rsidRPr="0036746A">
        <w:rPr>
          <w:sz w:val="23"/>
          <w:szCs w:val="23"/>
        </w:rPr>
        <w:t xml:space="preserve"> (les hésitations d’A.</w:t>
      </w:r>
      <w:r w:rsidRPr="0036746A">
        <w:rPr>
          <w:sz w:val="23"/>
          <w:szCs w:val="23"/>
        </w:rPr>
        <w:t xml:space="preserve"> Juppé pourraient lui coûter) ;</w:t>
      </w:r>
      <w:r w:rsidR="0086309E" w:rsidRPr="0036746A">
        <w:rPr>
          <w:sz w:val="23"/>
          <w:szCs w:val="23"/>
        </w:rPr>
        <w:t xml:space="preserve"> </w:t>
      </w:r>
      <w:r w:rsidR="0086309E" w:rsidRPr="0036746A">
        <w:rPr>
          <w:b/>
          <w:sz w:val="23"/>
          <w:szCs w:val="23"/>
        </w:rPr>
        <w:t>94% au FN</w:t>
      </w:r>
      <w:r w:rsidR="0086309E" w:rsidRPr="0036746A">
        <w:rPr>
          <w:sz w:val="23"/>
          <w:szCs w:val="23"/>
        </w:rPr>
        <w:t>.</w:t>
      </w:r>
    </w:p>
    <w:p w:rsidR="0086309E" w:rsidRPr="0036746A" w:rsidRDefault="0086309E" w:rsidP="00E10D1B">
      <w:pPr>
        <w:pStyle w:val="ListParagraph"/>
        <w:ind w:left="0"/>
        <w:rPr>
          <w:sz w:val="23"/>
          <w:szCs w:val="23"/>
        </w:rPr>
      </w:pPr>
    </w:p>
    <w:p w:rsidR="00E10D1B" w:rsidRPr="0036746A" w:rsidRDefault="0086309E" w:rsidP="005F6D2C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3"/>
          <w:szCs w:val="23"/>
        </w:rPr>
      </w:pPr>
      <w:r w:rsidRPr="0036746A">
        <w:rPr>
          <w:b/>
          <w:sz w:val="23"/>
          <w:szCs w:val="23"/>
        </w:rPr>
        <w:t xml:space="preserve">75% jugent que malgré les critiques de son camp, </w:t>
      </w:r>
      <w:r w:rsidR="00E10D1B" w:rsidRPr="0036746A">
        <w:rPr>
          <w:b/>
          <w:sz w:val="23"/>
          <w:szCs w:val="23"/>
        </w:rPr>
        <w:t>le Président</w:t>
      </w:r>
      <w:r w:rsidRPr="0036746A">
        <w:rPr>
          <w:b/>
          <w:sz w:val="23"/>
          <w:szCs w:val="23"/>
        </w:rPr>
        <w:t xml:space="preserve"> a bien fait de maintenir la déchéance de nationalité dans son projet de réforme constitutionnelle</w:t>
      </w:r>
      <w:r w:rsidRPr="0036746A">
        <w:rPr>
          <w:sz w:val="23"/>
          <w:szCs w:val="23"/>
        </w:rPr>
        <w:t xml:space="preserve"> (-4 points). A gauche, 68% (-3 points), et </w:t>
      </w:r>
      <w:r w:rsidRPr="0036746A">
        <w:rPr>
          <w:b/>
          <w:sz w:val="23"/>
          <w:szCs w:val="23"/>
        </w:rPr>
        <w:t>75% au PS</w:t>
      </w:r>
      <w:r w:rsidRPr="0036746A">
        <w:rPr>
          <w:sz w:val="23"/>
          <w:szCs w:val="23"/>
        </w:rPr>
        <w:t xml:space="preserve"> (-6 points), jugent qu</w:t>
      </w:r>
      <w:r w:rsidR="00E10D1B" w:rsidRPr="0036746A">
        <w:rPr>
          <w:sz w:val="23"/>
          <w:szCs w:val="23"/>
        </w:rPr>
        <w:t>’il a eu raison.</w:t>
      </w:r>
    </w:p>
    <w:p w:rsidR="00E10D1B" w:rsidRPr="00E10D1B" w:rsidRDefault="00E10D1B" w:rsidP="00E10D1B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86309E" w:rsidRPr="0036746A" w:rsidRDefault="0086309E" w:rsidP="009B64B6">
      <w:pPr>
        <w:pStyle w:val="ListParagraph"/>
        <w:numPr>
          <w:ilvl w:val="0"/>
          <w:numId w:val="15"/>
        </w:numPr>
        <w:spacing w:line="276" w:lineRule="auto"/>
        <w:ind w:left="567" w:hanging="284"/>
        <w:jc w:val="both"/>
        <w:rPr>
          <w:sz w:val="23"/>
          <w:szCs w:val="23"/>
        </w:rPr>
      </w:pPr>
      <w:r w:rsidRPr="0036746A">
        <w:rPr>
          <w:i/>
          <w:iCs/>
          <w:sz w:val="23"/>
          <w:szCs w:val="23"/>
        </w:rPr>
        <w:t xml:space="preserve">C’est une </w:t>
      </w:r>
      <w:r w:rsidRPr="0036746A">
        <w:rPr>
          <w:i/>
          <w:iCs/>
          <w:sz w:val="23"/>
          <w:szCs w:val="23"/>
          <w:u w:val="single"/>
        </w:rPr>
        <w:t xml:space="preserve">érosion visible mais qui reste très contenue </w:t>
      </w:r>
      <w:r w:rsidR="00E04DAC" w:rsidRPr="0036746A">
        <w:rPr>
          <w:i/>
          <w:iCs/>
          <w:sz w:val="23"/>
          <w:szCs w:val="23"/>
          <w:u w:val="single"/>
        </w:rPr>
        <w:t xml:space="preserve">à gauche </w:t>
      </w:r>
      <w:r w:rsidRPr="0036746A">
        <w:rPr>
          <w:i/>
          <w:iCs/>
          <w:sz w:val="23"/>
          <w:szCs w:val="23"/>
          <w:u w:val="single"/>
        </w:rPr>
        <w:t>au regard de la virulence du débat médiatique</w:t>
      </w:r>
      <w:r w:rsidRPr="0036746A">
        <w:rPr>
          <w:i/>
          <w:iCs/>
          <w:sz w:val="23"/>
          <w:szCs w:val="23"/>
        </w:rPr>
        <w:t xml:space="preserve">. Même </w:t>
      </w:r>
      <w:r w:rsidR="00E04DAC" w:rsidRPr="0036746A">
        <w:rPr>
          <w:i/>
          <w:iCs/>
          <w:sz w:val="23"/>
          <w:szCs w:val="23"/>
        </w:rPr>
        <w:t>les sympathisants</w:t>
      </w:r>
      <w:r w:rsidRPr="0036746A">
        <w:rPr>
          <w:i/>
          <w:iCs/>
          <w:sz w:val="23"/>
          <w:szCs w:val="23"/>
        </w:rPr>
        <w:t xml:space="preserve"> Front de gauche ne sont qu’une moitié (51%) à juger que « </w:t>
      </w:r>
      <w:r w:rsidRPr="0036746A">
        <w:rPr>
          <w:iCs/>
          <w:sz w:val="23"/>
          <w:szCs w:val="23"/>
        </w:rPr>
        <w:t>le Président aurait dû tenir compte des critiques exprimées par son propre camp et ne pas accentuer les divisions à gauche </w:t>
      </w:r>
      <w:r w:rsidRPr="0036746A">
        <w:rPr>
          <w:i/>
          <w:iCs/>
          <w:sz w:val="23"/>
          <w:szCs w:val="23"/>
        </w:rPr>
        <w:t>».</w:t>
      </w:r>
      <w:r w:rsidR="00E04DAC" w:rsidRPr="0036746A">
        <w:rPr>
          <w:i/>
          <w:iCs/>
          <w:sz w:val="23"/>
          <w:szCs w:val="23"/>
        </w:rPr>
        <w:t xml:space="preserve"> </w:t>
      </w:r>
      <w:r w:rsidRPr="0036746A">
        <w:rPr>
          <w:i/>
          <w:iCs/>
          <w:sz w:val="23"/>
          <w:szCs w:val="23"/>
        </w:rPr>
        <w:t xml:space="preserve">Les sympathisants de gauche </w:t>
      </w:r>
      <w:r w:rsidR="00E04DAC" w:rsidRPr="0036746A">
        <w:rPr>
          <w:i/>
          <w:iCs/>
          <w:sz w:val="23"/>
          <w:szCs w:val="23"/>
          <w:u w:val="single"/>
        </w:rPr>
        <w:t>réagissent</w:t>
      </w:r>
      <w:r w:rsidRPr="0036746A">
        <w:rPr>
          <w:i/>
          <w:iCs/>
          <w:sz w:val="23"/>
          <w:szCs w:val="23"/>
          <w:u w:val="single"/>
        </w:rPr>
        <w:t xml:space="preserve"> comme s’ils jugeaient </w:t>
      </w:r>
      <w:r w:rsidR="00E04DAC" w:rsidRPr="0036746A">
        <w:rPr>
          <w:i/>
          <w:iCs/>
          <w:sz w:val="23"/>
          <w:szCs w:val="23"/>
          <w:u w:val="single"/>
        </w:rPr>
        <w:t>qu’</w:t>
      </w:r>
      <w:r w:rsidRPr="0036746A">
        <w:rPr>
          <w:i/>
          <w:iCs/>
          <w:sz w:val="23"/>
          <w:szCs w:val="23"/>
          <w:u w:val="single"/>
        </w:rPr>
        <w:t>éviter les risques de division ne concernait que le « système politique » et no</w:t>
      </w:r>
      <w:r w:rsidR="00E04DAC" w:rsidRPr="0036746A">
        <w:rPr>
          <w:i/>
          <w:iCs/>
          <w:sz w:val="23"/>
          <w:szCs w:val="23"/>
          <w:u w:val="single"/>
        </w:rPr>
        <w:t>n eux-mêmes</w:t>
      </w:r>
      <w:r w:rsidR="00E04DAC" w:rsidRPr="0036746A">
        <w:rPr>
          <w:i/>
          <w:iCs/>
          <w:sz w:val="23"/>
          <w:szCs w:val="23"/>
        </w:rPr>
        <w:t xml:space="preserve">, </w:t>
      </w:r>
      <w:r w:rsidRPr="0036746A">
        <w:rPr>
          <w:i/>
          <w:iCs/>
          <w:sz w:val="23"/>
          <w:szCs w:val="23"/>
        </w:rPr>
        <w:t xml:space="preserve">et donc ne perçoivent pas </w:t>
      </w:r>
      <w:r w:rsidR="00E04DAC" w:rsidRPr="0036746A">
        <w:rPr>
          <w:i/>
          <w:iCs/>
          <w:sz w:val="23"/>
          <w:szCs w:val="23"/>
        </w:rPr>
        <w:t>un éventuel changement de position comme un geste en leur faveur</w:t>
      </w:r>
      <w:r w:rsidRPr="0036746A">
        <w:rPr>
          <w:i/>
          <w:iCs/>
          <w:sz w:val="23"/>
          <w:szCs w:val="23"/>
        </w:rPr>
        <w:t>.</w:t>
      </w:r>
    </w:p>
    <w:p w:rsidR="0086309E" w:rsidRPr="0036746A" w:rsidRDefault="0086309E" w:rsidP="00E04DAC">
      <w:pPr>
        <w:pStyle w:val="ListParagraph"/>
        <w:ind w:left="0"/>
        <w:rPr>
          <w:sz w:val="23"/>
          <w:szCs w:val="23"/>
        </w:rPr>
      </w:pPr>
      <w:r w:rsidRPr="0036746A">
        <w:rPr>
          <w:sz w:val="23"/>
          <w:szCs w:val="23"/>
        </w:rPr>
        <w:t> </w:t>
      </w:r>
    </w:p>
    <w:p w:rsidR="00EE4AD8" w:rsidRPr="0036746A" w:rsidRDefault="0086309E" w:rsidP="005F6D2C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b/>
          <w:sz w:val="23"/>
          <w:szCs w:val="23"/>
        </w:rPr>
      </w:pPr>
      <w:r w:rsidRPr="0036746A">
        <w:rPr>
          <w:b/>
          <w:sz w:val="23"/>
          <w:szCs w:val="23"/>
        </w:rPr>
        <w:t xml:space="preserve">Les Français jugent toujours très majoritairement que la déchéance de nationalité est une mesure symbolique mais pas efficace, et y restent </w:t>
      </w:r>
      <w:r w:rsidR="00E04DAC" w:rsidRPr="0036746A">
        <w:rPr>
          <w:b/>
          <w:sz w:val="23"/>
          <w:szCs w:val="23"/>
        </w:rPr>
        <w:t>pourtant favorables </w:t>
      </w:r>
      <w:r w:rsidR="00E04DAC" w:rsidRPr="0036746A">
        <w:rPr>
          <w:sz w:val="23"/>
          <w:szCs w:val="23"/>
        </w:rPr>
        <w:t>:</w:t>
      </w:r>
    </w:p>
    <w:p w:rsidR="00EE4AD8" w:rsidRPr="0036746A" w:rsidRDefault="0086309E" w:rsidP="005F6D2C">
      <w:pPr>
        <w:pStyle w:val="ListParagraph"/>
        <w:numPr>
          <w:ilvl w:val="0"/>
          <w:numId w:val="16"/>
        </w:numPr>
        <w:spacing w:line="276" w:lineRule="auto"/>
        <w:ind w:left="567" w:hanging="283"/>
        <w:jc w:val="both"/>
        <w:rPr>
          <w:b/>
          <w:sz w:val="23"/>
          <w:szCs w:val="23"/>
        </w:rPr>
      </w:pPr>
      <w:r w:rsidRPr="0036746A">
        <w:rPr>
          <w:bCs/>
          <w:sz w:val="23"/>
          <w:szCs w:val="23"/>
        </w:rPr>
        <w:t>65% (=) estiment que « </w:t>
      </w:r>
      <w:r w:rsidRPr="0036746A">
        <w:rPr>
          <w:bCs/>
          <w:i/>
          <w:sz w:val="23"/>
          <w:szCs w:val="23"/>
        </w:rPr>
        <w:t>cela ne sera pas efficace mais il faut quand même l’appliquer car c’est une question de princip</w:t>
      </w:r>
      <w:r w:rsidRPr="0036746A">
        <w:rPr>
          <w:i/>
          <w:sz w:val="23"/>
          <w:szCs w:val="23"/>
        </w:rPr>
        <w:t>e</w:t>
      </w:r>
      <w:r w:rsidR="00EE4AD8" w:rsidRPr="0036746A">
        <w:rPr>
          <w:sz w:val="23"/>
          <w:szCs w:val="23"/>
        </w:rPr>
        <w:t> » ;</w:t>
      </w:r>
    </w:p>
    <w:p w:rsidR="00EE4AD8" w:rsidRPr="0036746A" w:rsidRDefault="0086309E" w:rsidP="005F6D2C">
      <w:pPr>
        <w:pStyle w:val="ListParagraph"/>
        <w:numPr>
          <w:ilvl w:val="0"/>
          <w:numId w:val="16"/>
        </w:numPr>
        <w:spacing w:line="276" w:lineRule="auto"/>
        <w:ind w:left="567" w:hanging="283"/>
        <w:jc w:val="both"/>
        <w:rPr>
          <w:b/>
          <w:sz w:val="23"/>
          <w:szCs w:val="23"/>
        </w:rPr>
      </w:pPr>
      <w:r w:rsidRPr="0036746A">
        <w:rPr>
          <w:sz w:val="23"/>
          <w:szCs w:val="23"/>
        </w:rPr>
        <w:t xml:space="preserve">13% (-4 points) jugent qu’elle </w:t>
      </w:r>
      <w:r w:rsidR="00E04DAC" w:rsidRPr="0036746A">
        <w:rPr>
          <w:sz w:val="23"/>
          <w:szCs w:val="23"/>
        </w:rPr>
        <w:t>« </w:t>
      </w:r>
      <w:r w:rsidRPr="0036746A">
        <w:rPr>
          <w:i/>
          <w:sz w:val="23"/>
          <w:szCs w:val="23"/>
        </w:rPr>
        <w:t>sera efficace et qu’il faut l’appliquer</w:t>
      </w:r>
      <w:r w:rsidR="00E04DAC" w:rsidRPr="0036746A">
        <w:rPr>
          <w:sz w:val="23"/>
          <w:szCs w:val="23"/>
        </w:rPr>
        <w:t> »</w:t>
      </w:r>
      <w:r w:rsidR="00EE4AD8" w:rsidRPr="0036746A">
        <w:rPr>
          <w:sz w:val="23"/>
          <w:szCs w:val="23"/>
        </w:rPr>
        <w:t> ;</w:t>
      </w:r>
    </w:p>
    <w:p w:rsidR="00E04DAC" w:rsidRPr="0036746A" w:rsidRDefault="0086309E" w:rsidP="005F6D2C">
      <w:pPr>
        <w:pStyle w:val="ListParagraph"/>
        <w:numPr>
          <w:ilvl w:val="0"/>
          <w:numId w:val="16"/>
        </w:numPr>
        <w:spacing w:line="276" w:lineRule="auto"/>
        <w:ind w:left="567" w:hanging="283"/>
        <w:jc w:val="both"/>
        <w:rPr>
          <w:b/>
          <w:sz w:val="23"/>
          <w:szCs w:val="23"/>
        </w:rPr>
      </w:pPr>
      <w:r w:rsidRPr="0036746A">
        <w:rPr>
          <w:sz w:val="23"/>
          <w:szCs w:val="23"/>
        </w:rPr>
        <w:t xml:space="preserve">et 16% (+4 points)  jugent qu’elle </w:t>
      </w:r>
      <w:r w:rsidR="00E04DAC" w:rsidRPr="0036746A">
        <w:rPr>
          <w:sz w:val="23"/>
          <w:szCs w:val="23"/>
        </w:rPr>
        <w:t>« </w:t>
      </w:r>
      <w:r w:rsidRPr="0036746A">
        <w:rPr>
          <w:i/>
          <w:sz w:val="23"/>
          <w:szCs w:val="23"/>
        </w:rPr>
        <w:t>ne sera pas efficace et il ne</w:t>
      </w:r>
      <w:r w:rsidR="00E04DAC" w:rsidRPr="0036746A">
        <w:rPr>
          <w:i/>
          <w:sz w:val="23"/>
          <w:szCs w:val="23"/>
        </w:rPr>
        <w:t xml:space="preserve"> faut pas l’appliquer </w:t>
      </w:r>
      <w:r w:rsidR="00E04DAC" w:rsidRPr="0036746A">
        <w:rPr>
          <w:sz w:val="23"/>
          <w:szCs w:val="23"/>
        </w:rPr>
        <w:t>».</w:t>
      </w:r>
    </w:p>
    <w:p w:rsidR="0086309E" w:rsidRPr="0036746A" w:rsidRDefault="0086309E" w:rsidP="0086309E">
      <w:pPr>
        <w:pStyle w:val="ListParagraph"/>
        <w:spacing w:line="276" w:lineRule="auto"/>
        <w:ind w:left="0"/>
        <w:jc w:val="both"/>
        <w:rPr>
          <w:sz w:val="23"/>
          <w:szCs w:val="23"/>
        </w:rPr>
      </w:pPr>
      <w:r w:rsidRPr="0036746A">
        <w:rPr>
          <w:sz w:val="23"/>
          <w:szCs w:val="23"/>
        </w:rPr>
        <w:t> </w:t>
      </w:r>
    </w:p>
    <w:p w:rsidR="0086309E" w:rsidRPr="0036746A" w:rsidRDefault="0086309E" w:rsidP="005F6D2C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3"/>
          <w:szCs w:val="23"/>
        </w:rPr>
      </w:pPr>
      <w:r w:rsidRPr="0036746A">
        <w:rPr>
          <w:b/>
          <w:sz w:val="23"/>
          <w:szCs w:val="23"/>
        </w:rPr>
        <w:t>Le débat sur « l’inégalité entre citoyens » a peu modifié l’opinion, y compris à gauche</w:t>
      </w:r>
      <w:r w:rsidR="00EE4AD8" w:rsidRPr="0036746A">
        <w:rPr>
          <w:b/>
          <w:sz w:val="23"/>
          <w:szCs w:val="23"/>
        </w:rPr>
        <w:t> :</w:t>
      </w:r>
      <w:r w:rsidRPr="0036746A">
        <w:rPr>
          <w:b/>
          <w:sz w:val="23"/>
          <w:szCs w:val="23"/>
        </w:rPr>
        <w:t xml:space="preserve"> les Français préfèr</w:t>
      </w:r>
      <w:r w:rsidR="00E04DAC" w:rsidRPr="0036746A">
        <w:rPr>
          <w:b/>
          <w:sz w:val="23"/>
          <w:szCs w:val="23"/>
        </w:rPr>
        <w:t>ent toujours l’option actuelle</w:t>
      </w:r>
      <w:r w:rsidRPr="0036746A">
        <w:rPr>
          <w:b/>
          <w:sz w:val="23"/>
          <w:szCs w:val="23"/>
        </w:rPr>
        <w:t xml:space="preserve">, même si </w:t>
      </w:r>
      <w:r w:rsidR="00EE4AD8" w:rsidRPr="0036746A">
        <w:rPr>
          <w:b/>
          <w:sz w:val="23"/>
          <w:szCs w:val="23"/>
        </w:rPr>
        <w:t>celle de la</w:t>
      </w:r>
      <w:r w:rsidRPr="0036746A">
        <w:rPr>
          <w:b/>
          <w:sz w:val="23"/>
          <w:szCs w:val="23"/>
        </w:rPr>
        <w:t xml:space="preserve"> « </w:t>
      </w:r>
      <w:r w:rsidR="00E04DAC" w:rsidRPr="0036746A">
        <w:rPr>
          <w:b/>
          <w:sz w:val="23"/>
          <w:szCs w:val="23"/>
        </w:rPr>
        <w:t>déchéance pour tous » progresse</w:t>
      </w:r>
      <w:r w:rsidR="00E04DAC" w:rsidRPr="0036746A">
        <w:rPr>
          <w:sz w:val="23"/>
          <w:szCs w:val="23"/>
        </w:rPr>
        <w:t>.</w:t>
      </w:r>
    </w:p>
    <w:p w:rsidR="00EE4AD8" w:rsidRPr="00EE4AD8" w:rsidRDefault="00EE4AD8" w:rsidP="00EE4AD8">
      <w:pPr>
        <w:pStyle w:val="ListParagraph"/>
        <w:spacing w:line="264" w:lineRule="auto"/>
        <w:ind w:left="0"/>
        <w:contextualSpacing/>
        <w:jc w:val="both"/>
        <w:rPr>
          <w:rFonts w:eastAsia="Times New Roman"/>
          <w:sz w:val="14"/>
          <w:szCs w:val="14"/>
        </w:rPr>
      </w:pPr>
    </w:p>
    <w:p w:rsidR="0086309E" w:rsidRPr="0036746A" w:rsidRDefault="0086309E" w:rsidP="005F6D2C">
      <w:pPr>
        <w:pStyle w:val="ListParagraph"/>
        <w:spacing w:line="276" w:lineRule="auto"/>
        <w:ind w:left="284"/>
        <w:jc w:val="both"/>
        <w:rPr>
          <w:sz w:val="23"/>
          <w:szCs w:val="23"/>
        </w:rPr>
      </w:pPr>
      <w:r w:rsidRPr="0036746A">
        <w:rPr>
          <w:sz w:val="23"/>
          <w:szCs w:val="23"/>
        </w:rPr>
        <w:t>45% jugent</w:t>
      </w:r>
      <w:r w:rsidR="00EE4AD8" w:rsidRPr="0036746A">
        <w:rPr>
          <w:sz w:val="23"/>
          <w:szCs w:val="23"/>
        </w:rPr>
        <w:t xml:space="preserve"> ainsi </w:t>
      </w:r>
      <w:r w:rsidRPr="0036746A">
        <w:rPr>
          <w:sz w:val="23"/>
          <w:szCs w:val="23"/>
        </w:rPr>
        <w:t>que « </w:t>
      </w:r>
      <w:r w:rsidRPr="0036746A">
        <w:rPr>
          <w:i/>
          <w:sz w:val="23"/>
          <w:szCs w:val="23"/>
        </w:rPr>
        <w:t>malgré la différence de traitement qui serait ainsi instaurée entre les binationaux et les autres, il faut quand même appliquer la déchéance de nationalité</w:t>
      </w:r>
      <w:r w:rsidR="00EE4AD8" w:rsidRPr="0036746A">
        <w:rPr>
          <w:sz w:val="23"/>
          <w:szCs w:val="23"/>
        </w:rPr>
        <w:t> »</w:t>
      </w:r>
      <w:r w:rsidRPr="0036746A">
        <w:rPr>
          <w:sz w:val="23"/>
          <w:szCs w:val="23"/>
        </w:rPr>
        <w:t xml:space="preserve"> (-6 points</w:t>
      </w:r>
      <w:r w:rsidR="00EE4AD8" w:rsidRPr="0036746A">
        <w:rPr>
          <w:sz w:val="23"/>
          <w:szCs w:val="23"/>
        </w:rPr>
        <w:t>) ;</w:t>
      </w:r>
      <w:r w:rsidRPr="0036746A">
        <w:rPr>
          <w:sz w:val="23"/>
          <w:szCs w:val="23"/>
        </w:rPr>
        <w:t xml:space="preserve"> contre 15% qui pensent cette différence de traitement </w:t>
      </w:r>
      <w:r w:rsidR="00EE4AD8" w:rsidRPr="0036746A">
        <w:rPr>
          <w:sz w:val="23"/>
          <w:szCs w:val="23"/>
        </w:rPr>
        <w:t>« </w:t>
      </w:r>
      <w:r w:rsidRPr="0036746A">
        <w:rPr>
          <w:i/>
          <w:sz w:val="23"/>
          <w:szCs w:val="23"/>
        </w:rPr>
        <w:t>injuste</w:t>
      </w:r>
      <w:r w:rsidR="00EE4AD8" w:rsidRPr="0036746A">
        <w:rPr>
          <w:sz w:val="23"/>
          <w:szCs w:val="23"/>
        </w:rPr>
        <w:t> »</w:t>
      </w:r>
      <w:r w:rsidRPr="0036746A">
        <w:rPr>
          <w:sz w:val="23"/>
          <w:szCs w:val="23"/>
        </w:rPr>
        <w:t xml:space="preserve"> et jugent </w:t>
      </w:r>
      <w:r w:rsidR="00EE4AD8" w:rsidRPr="0036746A">
        <w:rPr>
          <w:sz w:val="23"/>
          <w:szCs w:val="23"/>
        </w:rPr>
        <w:t>« </w:t>
      </w:r>
      <w:r w:rsidRPr="0036746A">
        <w:rPr>
          <w:i/>
          <w:sz w:val="23"/>
          <w:szCs w:val="23"/>
        </w:rPr>
        <w:t>qu’il faut renoncer à la déchéa</w:t>
      </w:r>
      <w:r w:rsidR="00EE4AD8" w:rsidRPr="0036746A">
        <w:rPr>
          <w:i/>
          <w:sz w:val="23"/>
          <w:szCs w:val="23"/>
        </w:rPr>
        <w:t>nce de nationalité</w:t>
      </w:r>
      <w:r w:rsidR="00EE4AD8" w:rsidRPr="0036746A">
        <w:rPr>
          <w:sz w:val="23"/>
          <w:szCs w:val="23"/>
        </w:rPr>
        <w:t> » (+1 point) ;</w:t>
      </w:r>
      <w:r w:rsidRPr="0036746A">
        <w:rPr>
          <w:sz w:val="23"/>
          <w:szCs w:val="23"/>
        </w:rPr>
        <w:t xml:space="preserve"> </w:t>
      </w:r>
      <w:r w:rsidR="008E5487" w:rsidRPr="0036746A">
        <w:rPr>
          <w:sz w:val="23"/>
          <w:szCs w:val="23"/>
        </w:rPr>
        <w:t xml:space="preserve">et </w:t>
      </w:r>
      <w:r w:rsidRPr="0036746A">
        <w:rPr>
          <w:sz w:val="23"/>
          <w:szCs w:val="23"/>
        </w:rPr>
        <w:t xml:space="preserve">31% (+ 5 points) qui jugent que </w:t>
      </w:r>
      <w:r w:rsidR="00EE4AD8" w:rsidRPr="0036746A">
        <w:rPr>
          <w:sz w:val="23"/>
          <w:szCs w:val="23"/>
        </w:rPr>
        <w:t>« </w:t>
      </w:r>
      <w:r w:rsidRPr="0036746A">
        <w:rPr>
          <w:i/>
          <w:sz w:val="23"/>
          <w:szCs w:val="23"/>
        </w:rPr>
        <w:t>pour remédier à cette injustice il faut étendre la déché</w:t>
      </w:r>
      <w:r w:rsidR="00EE4AD8" w:rsidRPr="0036746A">
        <w:rPr>
          <w:i/>
          <w:sz w:val="23"/>
          <w:szCs w:val="23"/>
        </w:rPr>
        <w:t>ance de nationalité à tous les F</w:t>
      </w:r>
      <w:r w:rsidRPr="0036746A">
        <w:rPr>
          <w:i/>
          <w:sz w:val="23"/>
          <w:szCs w:val="23"/>
        </w:rPr>
        <w:t>rançais</w:t>
      </w:r>
      <w:r w:rsidR="00EE4AD8" w:rsidRPr="0036746A">
        <w:rPr>
          <w:sz w:val="23"/>
          <w:szCs w:val="23"/>
        </w:rPr>
        <w:t> »</w:t>
      </w:r>
      <w:r w:rsidRPr="0036746A">
        <w:rPr>
          <w:sz w:val="23"/>
          <w:szCs w:val="23"/>
        </w:rPr>
        <w:t>.</w:t>
      </w:r>
    </w:p>
    <w:p w:rsidR="00CA7BA7" w:rsidRPr="00CA7BA7" w:rsidRDefault="00CA7BA7" w:rsidP="00CA7BA7">
      <w:pPr>
        <w:pStyle w:val="ListParagraph"/>
        <w:spacing w:line="264" w:lineRule="auto"/>
        <w:ind w:left="0"/>
        <w:contextualSpacing/>
        <w:jc w:val="both"/>
        <w:rPr>
          <w:rFonts w:eastAsia="Times New Roman"/>
          <w:sz w:val="14"/>
          <w:szCs w:val="14"/>
        </w:rPr>
      </w:pPr>
    </w:p>
    <w:p w:rsidR="0086309E" w:rsidRPr="0036746A" w:rsidRDefault="0086309E" w:rsidP="009B64B6">
      <w:pPr>
        <w:pStyle w:val="ListParagraph"/>
        <w:numPr>
          <w:ilvl w:val="0"/>
          <w:numId w:val="15"/>
        </w:numPr>
        <w:spacing w:line="276" w:lineRule="auto"/>
        <w:ind w:left="567" w:hanging="284"/>
        <w:jc w:val="both"/>
        <w:rPr>
          <w:i/>
          <w:iCs/>
          <w:sz w:val="23"/>
          <w:szCs w:val="23"/>
        </w:rPr>
      </w:pPr>
      <w:r w:rsidRPr="0036746A">
        <w:rPr>
          <w:i/>
          <w:iCs/>
          <w:sz w:val="23"/>
          <w:szCs w:val="23"/>
        </w:rPr>
        <w:t xml:space="preserve">A gauche, </w:t>
      </w:r>
      <w:r w:rsidR="00CA7BA7" w:rsidRPr="0036746A">
        <w:rPr>
          <w:i/>
          <w:iCs/>
          <w:sz w:val="23"/>
          <w:szCs w:val="23"/>
        </w:rPr>
        <w:t xml:space="preserve">25% </w:t>
      </w:r>
      <w:r w:rsidRPr="0036746A">
        <w:rPr>
          <w:i/>
          <w:iCs/>
          <w:sz w:val="23"/>
          <w:szCs w:val="23"/>
        </w:rPr>
        <w:t>pensent que cette inégalité de traitement devrait nous conduire à renonce</w:t>
      </w:r>
      <w:r w:rsidR="00CA7BA7" w:rsidRPr="0036746A">
        <w:rPr>
          <w:i/>
          <w:iCs/>
          <w:sz w:val="23"/>
          <w:szCs w:val="23"/>
        </w:rPr>
        <w:t xml:space="preserve">r à la déchéance de nationalité (23% au PS), soit le même pourcentage que ceux qui se disent défavorables : </w:t>
      </w:r>
      <w:r w:rsidR="00CA7BA7" w:rsidRPr="0036746A">
        <w:rPr>
          <w:i/>
          <w:iCs/>
          <w:sz w:val="23"/>
          <w:szCs w:val="23"/>
          <w:u w:val="single"/>
        </w:rPr>
        <w:t>centrer la question sur ce point ne fait pas bouger les jugements</w:t>
      </w:r>
      <w:r w:rsidR="00CA7BA7" w:rsidRPr="0036746A">
        <w:rPr>
          <w:i/>
          <w:iCs/>
          <w:sz w:val="23"/>
          <w:szCs w:val="23"/>
        </w:rPr>
        <w:t>.</w:t>
      </w:r>
    </w:p>
    <w:p w:rsidR="00CA7BA7" w:rsidRPr="00CA7BA7" w:rsidRDefault="00CA7BA7" w:rsidP="009B64B6">
      <w:pPr>
        <w:pStyle w:val="ListParagraph"/>
        <w:spacing w:line="264" w:lineRule="auto"/>
        <w:ind w:left="567"/>
        <w:contextualSpacing/>
        <w:jc w:val="both"/>
        <w:rPr>
          <w:rFonts w:eastAsia="Times New Roman"/>
          <w:sz w:val="14"/>
          <w:szCs w:val="14"/>
        </w:rPr>
      </w:pPr>
    </w:p>
    <w:p w:rsidR="00CA7BA7" w:rsidRPr="0036746A" w:rsidRDefault="008E5487" w:rsidP="009B64B6">
      <w:pPr>
        <w:pStyle w:val="ListParagraph"/>
        <w:numPr>
          <w:ilvl w:val="0"/>
          <w:numId w:val="15"/>
        </w:numPr>
        <w:spacing w:line="276" w:lineRule="auto"/>
        <w:ind w:left="567" w:hanging="284"/>
        <w:jc w:val="both"/>
        <w:rPr>
          <w:i/>
          <w:iCs/>
          <w:sz w:val="23"/>
          <w:szCs w:val="23"/>
        </w:rPr>
      </w:pPr>
      <w:r w:rsidRPr="0036746A">
        <w:rPr>
          <w:i/>
          <w:iCs/>
          <w:sz w:val="23"/>
          <w:szCs w:val="23"/>
          <w:u w:val="single"/>
        </w:rPr>
        <w:t>L</w:t>
      </w:r>
      <w:r w:rsidR="0086309E" w:rsidRPr="0036746A">
        <w:rPr>
          <w:i/>
          <w:iCs/>
          <w:sz w:val="23"/>
          <w:szCs w:val="23"/>
          <w:u w:val="single"/>
        </w:rPr>
        <w:t>’option de la « déchéance pour tous » recueille</w:t>
      </w:r>
      <w:r w:rsidR="00CA7BA7" w:rsidRPr="0036746A">
        <w:rPr>
          <w:i/>
          <w:iCs/>
          <w:sz w:val="23"/>
          <w:szCs w:val="23"/>
          <w:u w:val="single"/>
        </w:rPr>
        <w:t xml:space="preserve"> nettement</w:t>
      </w:r>
      <w:r w:rsidR="0086309E" w:rsidRPr="0036746A">
        <w:rPr>
          <w:i/>
          <w:iCs/>
          <w:sz w:val="23"/>
          <w:szCs w:val="23"/>
          <w:u w:val="single"/>
        </w:rPr>
        <w:t xml:space="preserve"> moins d’approbation à gauche (27%) qu’à droite</w:t>
      </w:r>
      <w:r w:rsidR="0086309E" w:rsidRPr="0036746A">
        <w:rPr>
          <w:i/>
          <w:iCs/>
          <w:sz w:val="23"/>
          <w:szCs w:val="23"/>
        </w:rPr>
        <w:t xml:space="preserve"> (37%</w:t>
      </w:r>
      <w:r w:rsidRPr="0036746A">
        <w:rPr>
          <w:i/>
          <w:iCs/>
          <w:sz w:val="23"/>
          <w:szCs w:val="23"/>
        </w:rPr>
        <w:t>)</w:t>
      </w:r>
      <w:r w:rsidR="0086309E" w:rsidRPr="0036746A">
        <w:rPr>
          <w:i/>
          <w:iCs/>
          <w:sz w:val="23"/>
          <w:szCs w:val="23"/>
        </w:rPr>
        <w:t xml:space="preserve"> - elle est en fait</w:t>
      </w:r>
      <w:r w:rsidRPr="0036746A">
        <w:rPr>
          <w:i/>
          <w:iCs/>
          <w:sz w:val="23"/>
          <w:szCs w:val="23"/>
        </w:rPr>
        <w:t xml:space="preserve"> surtout réclamée au FN : 40%</w:t>
      </w:r>
      <w:r w:rsidR="00CA7BA7" w:rsidRPr="0036746A">
        <w:rPr>
          <w:i/>
          <w:iCs/>
          <w:sz w:val="23"/>
          <w:szCs w:val="23"/>
        </w:rPr>
        <w:t>.</w:t>
      </w:r>
    </w:p>
    <w:p w:rsidR="00CA7BA7" w:rsidRPr="00CA7BA7" w:rsidRDefault="00CA7BA7" w:rsidP="009B64B6">
      <w:pPr>
        <w:pStyle w:val="ListParagraph"/>
        <w:spacing w:line="264" w:lineRule="auto"/>
        <w:ind w:left="567"/>
        <w:contextualSpacing/>
        <w:jc w:val="both"/>
        <w:rPr>
          <w:rFonts w:eastAsia="Times New Roman"/>
          <w:sz w:val="14"/>
          <w:szCs w:val="14"/>
        </w:rPr>
      </w:pPr>
    </w:p>
    <w:p w:rsidR="0086309E" w:rsidRPr="0036746A" w:rsidRDefault="0086309E" w:rsidP="009B64B6">
      <w:pPr>
        <w:pStyle w:val="ListParagraph"/>
        <w:spacing w:line="276" w:lineRule="auto"/>
        <w:ind w:left="567"/>
        <w:jc w:val="both"/>
        <w:rPr>
          <w:i/>
          <w:iCs/>
          <w:sz w:val="23"/>
          <w:szCs w:val="23"/>
        </w:rPr>
      </w:pPr>
      <w:r w:rsidRPr="0036746A">
        <w:rPr>
          <w:i/>
          <w:iCs/>
          <w:sz w:val="23"/>
          <w:szCs w:val="23"/>
        </w:rPr>
        <w:t xml:space="preserve">Il y a donc un </w:t>
      </w:r>
      <w:r w:rsidRPr="0036746A">
        <w:rPr>
          <w:b/>
          <w:i/>
          <w:iCs/>
          <w:sz w:val="23"/>
          <w:szCs w:val="23"/>
          <w:u w:val="single"/>
        </w:rPr>
        <w:t>paradoxe à</w:t>
      </w:r>
      <w:r w:rsidR="00CA7BA7" w:rsidRPr="0036746A">
        <w:rPr>
          <w:b/>
          <w:i/>
          <w:iCs/>
          <w:sz w:val="23"/>
          <w:szCs w:val="23"/>
          <w:u w:val="single"/>
        </w:rPr>
        <w:t xml:space="preserve"> vouloir réconcilier la gauche</w:t>
      </w:r>
      <w:r w:rsidR="001346FD" w:rsidRPr="0036746A">
        <w:rPr>
          <w:b/>
          <w:i/>
          <w:iCs/>
          <w:sz w:val="23"/>
          <w:szCs w:val="23"/>
          <w:u w:val="single"/>
        </w:rPr>
        <w:t>,</w:t>
      </w:r>
      <w:r w:rsidR="00CA7BA7" w:rsidRPr="0036746A">
        <w:rPr>
          <w:b/>
          <w:i/>
          <w:iCs/>
          <w:sz w:val="23"/>
          <w:szCs w:val="23"/>
          <w:u w:val="single"/>
        </w:rPr>
        <w:t xml:space="preserve"> </w:t>
      </w:r>
      <w:r w:rsidRPr="0036746A">
        <w:rPr>
          <w:b/>
          <w:i/>
          <w:iCs/>
          <w:sz w:val="23"/>
          <w:szCs w:val="23"/>
          <w:u w:val="single"/>
        </w:rPr>
        <w:t xml:space="preserve">qui n’est pas vraiment divisée </w:t>
      </w:r>
      <w:r w:rsidR="00FF5E4A" w:rsidRPr="0036746A">
        <w:rPr>
          <w:b/>
          <w:i/>
          <w:iCs/>
          <w:sz w:val="23"/>
          <w:szCs w:val="23"/>
          <w:u w:val="single"/>
        </w:rPr>
        <w:t>(</w:t>
      </w:r>
      <w:r w:rsidR="00CA7BA7" w:rsidRPr="0036746A">
        <w:rPr>
          <w:b/>
          <w:i/>
          <w:iCs/>
          <w:sz w:val="23"/>
          <w:szCs w:val="23"/>
          <w:u w:val="single"/>
        </w:rPr>
        <w:t>au niveau</w:t>
      </w:r>
      <w:r w:rsidRPr="0036746A">
        <w:rPr>
          <w:b/>
          <w:i/>
          <w:iCs/>
          <w:sz w:val="23"/>
          <w:szCs w:val="23"/>
          <w:u w:val="single"/>
        </w:rPr>
        <w:t xml:space="preserve"> </w:t>
      </w:r>
      <w:r w:rsidR="00CA7BA7" w:rsidRPr="0036746A">
        <w:rPr>
          <w:b/>
          <w:i/>
          <w:iCs/>
          <w:sz w:val="23"/>
          <w:szCs w:val="23"/>
          <w:u w:val="single"/>
        </w:rPr>
        <w:t>des sympathisants</w:t>
      </w:r>
      <w:r w:rsidR="00FF5E4A" w:rsidRPr="0036746A">
        <w:rPr>
          <w:b/>
          <w:i/>
          <w:iCs/>
          <w:sz w:val="23"/>
          <w:szCs w:val="23"/>
          <w:u w:val="single"/>
        </w:rPr>
        <w:t xml:space="preserve">), </w:t>
      </w:r>
      <w:r w:rsidR="00CA7BA7" w:rsidRPr="0036746A">
        <w:rPr>
          <w:b/>
          <w:i/>
          <w:iCs/>
          <w:sz w:val="23"/>
          <w:szCs w:val="23"/>
          <w:u w:val="single"/>
        </w:rPr>
        <w:t>avec cette mesure</w:t>
      </w:r>
      <w:r w:rsidR="001346FD" w:rsidRPr="0036746A">
        <w:rPr>
          <w:b/>
          <w:i/>
          <w:iCs/>
          <w:sz w:val="23"/>
          <w:szCs w:val="23"/>
          <w:u w:val="single"/>
        </w:rPr>
        <w:t>,</w:t>
      </w:r>
      <w:r w:rsidR="00CA7BA7" w:rsidRPr="0036746A">
        <w:rPr>
          <w:b/>
          <w:i/>
          <w:iCs/>
          <w:sz w:val="23"/>
          <w:szCs w:val="23"/>
          <w:u w:val="single"/>
        </w:rPr>
        <w:t xml:space="preserve"> </w:t>
      </w:r>
      <w:r w:rsidRPr="0036746A">
        <w:rPr>
          <w:b/>
          <w:i/>
          <w:iCs/>
          <w:sz w:val="23"/>
          <w:szCs w:val="23"/>
          <w:u w:val="single"/>
        </w:rPr>
        <w:t xml:space="preserve">qui n’est pas particulièrement appelée </w:t>
      </w:r>
      <w:r w:rsidR="00FF5E4A" w:rsidRPr="0036746A">
        <w:rPr>
          <w:b/>
          <w:i/>
          <w:iCs/>
          <w:sz w:val="23"/>
          <w:szCs w:val="23"/>
          <w:u w:val="single"/>
        </w:rPr>
        <w:t>(</w:t>
      </w:r>
      <w:r w:rsidRPr="0036746A">
        <w:rPr>
          <w:b/>
          <w:i/>
          <w:iCs/>
          <w:sz w:val="23"/>
          <w:szCs w:val="23"/>
          <w:u w:val="single"/>
        </w:rPr>
        <w:t xml:space="preserve">et </w:t>
      </w:r>
      <w:r w:rsidR="00CA7BA7" w:rsidRPr="0036746A">
        <w:rPr>
          <w:b/>
          <w:i/>
          <w:iCs/>
          <w:sz w:val="23"/>
          <w:szCs w:val="23"/>
          <w:u w:val="single"/>
        </w:rPr>
        <w:t>est surtout</w:t>
      </w:r>
      <w:r w:rsidRPr="0036746A">
        <w:rPr>
          <w:b/>
          <w:i/>
          <w:iCs/>
          <w:sz w:val="23"/>
          <w:szCs w:val="23"/>
          <w:u w:val="single"/>
        </w:rPr>
        <w:t xml:space="preserve"> </w:t>
      </w:r>
      <w:r w:rsidR="00CA7BA7" w:rsidRPr="0036746A">
        <w:rPr>
          <w:b/>
          <w:i/>
          <w:iCs/>
          <w:sz w:val="23"/>
          <w:szCs w:val="23"/>
          <w:u w:val="single"/>
        </w:rPr>
        <w:t>portée</w:t>
      </w:r>
      <w:r w:rsidRPr="0036746A">
        <w:rPr>
          <w:b/>
          <w:i/>
          <w:iCs/>
          <w:sz w:val="23"/>
          <w:szCs w:val="23"/>
          <w:u w:val="single"/>
        </w:rPr>
        <w:t xml:space="preserve"> </w:t>
      </w:r>
      <w:r w:rsidR="00CA7BA7" w:rsidRPr="0036746A">
        <w:rPr>
          <w:b/>
          <w:i/>
          <w:iCs/>
          <w:sz w:val="23"/>
          <w:szCs w:val="23"/>
          <w:u w:val="single"/>
        </w:rPr>
        <w:t>par la droite</w:t>
      </w:r>
      <w:r w:rsidR="00FF5E4A" w:rsidRPr="0036746A">
        <w:rPr>
          <w:b/>
          <w:i/>
          <w:iCs/>
          <w:sz w:val="23"/>
          <w:szCs w:val="23"/>
          <w:u w:val="single"/>
        </w:rPr>
        <w:t>)</w:t>
      </w:r>
      <w:r w:rsidRPr="0036746A">
        <w:rPr>
          <w:i/>
          <w:iCs/>
          <w:sz w:val="23"/>
          <w:szCs w:val="23"/>
        </w:rPr>
        <w:t>.</w:t>
      </w:r>
    </w:p>
    <w:p w:rsidR="0086309E" w:rsidRPr="0036746A" w:rsidRDefault="0086309E" w:rsidP="0086309E">
      <w:pPr>
        <w:pStyle w:val="ListParagraph"/>
        <w:spacing w:line="276" w:lineRule="auto"/>
        <w:ind w:left="0"/>
        <w:jc w:val="both"/>
        <w:rPr>
          <w:sz w:val="23"/>
          <w:szCs w:val="23"/>
        </w:rPr>
      </w:pPr>
    </w:p>
    <w:p w:rsidR="0086309E" w:rsidRPr="0036746A" w:rsidRDefault="0086309E" w:rsidP="0086309E">
      <w:pPr>
        <w:pStyle w:val="ListParagraph"/>
        <w:spacing w:line="276" w:lineRule="auto"/>
        <w:ind w:left="0"/>
        <w:jc w:val="both"/>
        <w:rPr>
          <w:sz w:val="23"/>
          <w:szCs w:val="23"/>
        </w:rPr>
      </w:pPr>
    </w:p>
    <w:p w:rsidR="0086309E" w:rsidRPr="0036746A" w:rsidRDefault="00FF5E4A" w:rsidP="005F6D2C">
      <w:pPr>
        <w:pStyle w:val="ListParagraph"/>
        <w:spacing w:line="276" w:lineRule="auto"/>
        <w:ind w:left="0"/>
        <w:jc w:val="both"/>
        <w:rPr>
          <w:i/>
          <w:sz w:val="23"/>
          <w:szCs w:val="23"/>
        </w:rPr>
      </w:pPr>
      <w:r w:rsidRPr="0036746A">
        <w:rPr>
          <w:b/>
          <w:bCs/>
          <w:i/>
          <w:sz w:val="23"/>
          <w:szCs w:val="23"/>
          <w:u w:val="single"/>
        </w:rPr>
        <w:t>U</w:t>
      </w:r>
      <w:r w:rsidR="0086309E" w:rsidRPr="0036746A">
        <w:rPr>
          <w:b/>
          <w:bCs/>
          <w:i/>
          <w:sz w:val="23"/>
          <w:szCs w:val="23"/>
          <w:u w:val="single"/>
        </w:rPr>
        <w:t xml:space="preserve">n début de lassitude du débat semble apparaître, </w:t>
      </w:r>
      <w:r w:rsidRPr="0036746A">
        <w:rPr>
          <w:b/>
          <w:bCs/>
          <w:i/>
          <w:sz w:val="23"/>
          <w:szCs w:val="23"/>
          <w:u w:val="single"/>
        </w:rPr>
        <w:t>qui</w:t>
      </w:r>
      <w:r w:rsidR="0086309E" w:rsidRPr="0036746A">
        <w:rPr>
          <w:b/>
          <w:bCs/>
          <w:i/>
          <w:sz w:val="23"/>
          <w:szCs w:val="23"/>
          <w:u w:val="single"/>
        </w:rPr>
        <w:t xml:space="preserve"> pourrait être le principal risque.</w:t>
      </w:r>
    </w:p>
    <w:p w:rsidR="0086309E" w:rsidRPr="0036746A" w:rsidRDefault="0086309E" w:rsidP="0086309E">
      <w:pPr>
        <w:pStyle w:val="ListParagraph"/>
        <w:spacing w:line="276" w:lineRule="auto"/>
        <w:ind w:left="0"/>
        <w:jc w:val="both"/>
        <w:rPr>
          <w:sz w:val="23"/>
          <w:szCs w:val="23"/>
        </w:rPr>
      </w:pPr>
      <w:r w:rsidRPr="0036746A">
        <w:rPr>
          <w:b/>
          <w:bCs/>
          <w:sz w:val="23"/>
          <w:szCs w:val="23"/>
        </w:rPr>
        <w:t> </w:t>
      </w:r>
    </w:p>
    <w:p w:rsidR="0086309E" w:rsidRPr="0036746A" w:rsidRDefault="0086309E" w:rsidP="009B64B6">
      <w:pPr>
        <w:pStyle w:val="ListParagraph"/>
        <w:numPr>
          <w:ilvl w:val="0"/>
          <w:numId w:val="19"/>
        </w:numPr>
        <w:spacing w:line="276" w:lineRule="auto"/>
        <w:ind w:left="284" w:hanging="284"/>
        <w:jc w:val="both"/>
        <w:rPr>
          <w:b/>
          <w:spacing w:val="-2"/>
          <w:sz w:val="23"/>
          <w:szCs w:val="23"/>
        </w:rPr>
      </w:pPr>
      <w:r w:rsidRPr="0036746A">
        <w:rPr>
          <w:b/>
          <w:spacing w:val="-2"/>
          <w:sz w:val="23"/>
          <w:szCs w:val="23"/>
        </w:rPr>
        <w:t xml:space="preserve">La notoriété du projet de réforme constitutionnelle </w:t>
      </w:r>
      <w:r w:rsidR="008C4DA7" w:rsidRPr="0036746A">
        <w:rPr>
          <w:b/>
          <w:spacing w:val="-2"/>
          <w:sz w:val="23"/>
          <w:szCs w:val="23"/>
        </w:rPr>
        <w:t xml:space="preserve">(dans son ensemble) est en net recul : </w:t>
      </w:r>
      <w:r w:rsidRPr="0036746A">
        <w:rPr>
          <w:b/>
          <w:spacing w:val="-2"/>
          <w:sz w:val="23"/>
          <w:szCs w:val="23"/>
        </w:rPr>
        <w:t>-9 po</w:t>
      </w:r>
      <w:r w:rsidR="008C4DA7" w:rsidRPr="0036746A">
        <w:rPr>
          <w:b/>
          <w:spacing w:val="-2"/>
          <w:sz w:val="23"/>
          <w:szCs w:val="23"/>
        </w:rPr>
        <w:t>ints</w:t>
      </w:r>
      <w:r w:rsidRPr="0036746A">
        <w:rPr>
          <w:b/>
          <w:spacing w:val="-2"/>
          <w:sz w:val="23"/>
          <w:szCs w:val="23"/>
        </w:rPr>
        <w:t>.</w:t>
      </w:r>
    </w:p>
    <w:p w:rsidR="008C4DA7" w:rsidRPr="008C4DA7" w:rsidRDefault="008C4DA7" w:rsidP="008C4DA7">
      <w:pPr>
        <w:pStyle w:val="ListParagraph"/>
        <w:spacing w:line="264" w:lineRule="auto"/>
        <w:ind w:left="0"/>
        <w:contextualSpacing/>
        <w:jc w:val="both"/>
        <w:rPr>
          <w:rFonts w:eastAsia="Times New Roman"/>
          <w:sz w:val="14"/>
          <w:szCs w:val="14"/>
        </w:rPr>
      </w:pPr>
    </w:p>
    <w:p w:rsidR="0086309E" w:rsidRPr="0036746A" w:rsidRDefault="0086309E" w:rsidP="009B64B6">
      <w:pPr>
        <w:pStyle w:val="ListParagraph"/>
        <w:numPr>
          <w:ilvl w:val="0"/>
          <w:numId w:val="15"/>
        </w:numPr>
        <w:spacing w:line="276" w:lineRule="auto"/>
        <w:ind w:left="567" w:hanging="284"/>
        <w:jc w:val="both"/>
        <w:rPr>
          <w:sz w:val="23"/>
          <w:szCs w:val="23"/>
        </w:rPr>
      </w:pPr>
      <w:r w:rsidRPr="0036746A">
        <w:rPr>
          <w:i/>
          <w:iCs/>
          <w:sz w:val="23"/>
          <w:szCs w:val="23"/>
        </w:rPr>
        <w:t xml:space="preserve">On peut y voir un </w:t>
      </w:r>
      <w:r w:rsidRPr="0036746A">
        <w:rPr>
          <w:i/>
          <w:iCs/>
          <w:sz w:val="23"/>
          <w:szCs w:val="23"/>
          <w:u w:val="single"/>
        </w:rPr>
        <w:t>effet d’éviction</w:t>
      </w:r>
      <w:r w:rsidR="008C4DA7" w:rsidRPr="0036746A">
        <w:rPr>
          <w:i/>
          <w:iCs/>
          <w:sz w:val="23"/>
          <w:szCs w:val="23"/>
          <w:u w:val="single"/>
        </w:rPr>
        <w:t xml:space="preserve"> médiatique</w:t>
      </w:r>
      <w:r w:rsidRPr="0036746A">
        <w:rPr>
          <w:i/>
          <w:iCs/>
          <w:sz w:val="23"/>
          <w:szCs w:val="23"/>
          <w:u w:val="single"/>
        </w:rPr>
        <w:t xml:space="preserve"> et de brouillage</w:t>
      </w:r>
      <w:r w:rsidRPr="0036746A">
        <w:rPr>
          <w:i/>
          <w:iCs/>
          <w:sz w:val="23"/>
          <w:szCs w:val="23"/>
        </w:rPr>
        <w:t xml:space="preserve"> : le débat sur la déchéance de nationalité prend </w:t>
      </w:r>
      <w:r w:rsidR="008C4DA7" w:rsidRPr="0036746A">
        <w:rPr>
          <w:i/>
          <w:iCs/>
          <w:sz w:val="23"/>
          <w:szCs w:val="23"/>
        </w:rPr>
        <w:t>une telle</w:t>
      </w:r>
      <w:r w:rsidRPr="0036746A">
        <w:rPr>
          <w:i/>
          <w:iCs/>
          <w:sz w:val="23"/>
          <w:szCs w:val="23"/>
        </w:rPr>
        <w:t xml:space="preserve"> place</w:t>
      </w:r>
      <w:r w:rsidR="008C4DA7" w:rsidRPr="0036746A">
        <w:rPr>
          <w:i/>
          <w:iCs/>
          <w:sz w:val="23"/>
          <w:szCs w:val="23"/>
        </w:rPr>
        <w:t xml:space="preserve"> (</w:t>
      </w:r>
      <w:r w:rsidRPr="0036746A">
        <w:rPr>
          <w:i/>
          <w:iCs/>
          <w:sz w:val="23"/>
          <w:szCs w:val="23"/>
        </w:rPr>
        <w:t xml:space="preserve">et </w:t>
      </w:r>
      <w:r w:rsidR="008C4DA7" w:rsidRPr="0036746A">
        <w:rPr>
          <w:i/>
          <w:iCs/>
          <w:sz w:val="23"/>
          <w:szCs w:val="23"/>
        </w:rPr>
        <w:t>se</w:t>
      </w:r>
      <w:r w:rsidRPr="0036746A">
        <w:rPr>
          <w:i/>
          <w:iCs/>
          <w:sz w:val="23"/>
          <w:szCs w:val="23"/>
        </w:rPr>
        <w:t xml:space="preserve"> compliqu</w:t>
      </w:r>
      <w:r w:rsidR="008C4DA7" w:rsidRPr="0036746A">
        <w:rPr>
          <w:i/>
          <w:iCs/>
          <w:sz w:val="23"/>
          <w:szCs w:val="23"/>
        </w:rPr>
        <w:t xml:space="preserve">e </w:t>
      </w:r>
      <w:r w:rsidRPr="0036746A">
        <w:rPr>
          <w:i/>
          <w:iCs/>
          <w:sz w:val="23"/>
          <w:szCs w:val="23"/>
        </w:rPr>
        <w:t xml:space="preserve">entre indignité nationale, déchéance pour tous, etc.) </w:t>
      </w:r>
      <w:r w:rsidR="008C4DA7" w:rsidRPr="0036746A">
        <w:rPr>
          <w:i/>
          <w:iCs/>
          <w:sz w:val="23"/>
          <w:szCs w:val="23"/>
        </w:rPr>
        <w:t>qu’il écrase toutes les autres réponses</w:t>
      </w:r>
      <w:r w:rsidRPr="0036746A">
        <w:rPr>
          <w:i/>
          <w:iCs/>
          <w:sz w:val="23"/>
          <w:szCs w:val="23"/>
        </w:rPr>
        <w:t xml:space="preserve">. </w:t>
      </w:r>
      <w:r w:rsidRPr="0036746A">
        <w:rPr>
          <w:b/>
          <w:i/>
          <w:iCs/>
          <w:sz w:val="23"/>
          <w:szCs w:val="23"/>
          <w:u w:val="single"/>
        </w:rPr>
        <w:t xml:space="preserve">Le </w:t>
      </w:r>
      <w:r w:rsidRPr="0036746A">
        <w:rPr>
          <w:b/>
          <w:bCs/>
          <w:i/>
          <w:iCs/>
          <w:sz w:val="23"/>
          <w:szCs w:val="23"/>
          <w:u w:val="single"/>
        </w:rPr>
        <w:t>risque étant que notre réponse sécuritaire ne finisse par être réduite à la seule déchéance de nationalité</w:t>
      </w:r>
      <w:r w:rsidRPr="0036746A">
        <w:rPr>
          <w:b/>
          <w:i/>
          <w:iCs/>
          <w:sz w:val="23"/>
          <w:szCs w:val="23"/>
          <w:u w:val="single"/>
        </w:rPr>
        <w:t>, ce qui ne correspond pas aux attentes de</w:t>
      </w:r>
      <w:r w:rsidR="008C4DA7" w:rsidRPr="0036746A">
        <w:rPr>
          <w:b/>
          <w:i/>
          <w:iCs/>
          <w:sz w:val="23"/>
          <w:szCs w:val="23"/>
          <w:u w:val="single"/>
        </w:rPr>
        <w:t>s F</w:t>
      </w:r>
      <w:r w:rsidRPr="0036746A">
        <w:rPr>
          <w:b/>
          <w:i/>
          <w:iCs/>
          <w:sz w:val="23"/>
          <w:szCs w:val="23"/>
          <w:u w:val="single"/>
        </w:rPr>
        <w:t>rançais</w:t>
      </w:r>
      <w:r w:rsidRPr="0036746A">
        <w:rPr>
          <w:i/>
          <w:iCs/>
          <w:sz w:val="23"/>
          <w:szCs w:val="23"/>
        </w:rPr>
        <w:t>.</w:t>
      </w:r>
    </w:p>
    <w:p w:rsidR="0086309E" w:rsidRPr="0036746A" w:rsidRDefault="0086309E" w:rsidP="009B64B6">
      <w:pPr>
        <w:pStyle w:val="ListParagraph"/>
        <w:spacing w:line="276" w:lineRule="auto"/>
        <w:ind w:left="0"/>
        <w:jc w:val="both"/>
        <w:rPr>
          <w:sz w:val="23"/>
          <w:szCs w:val="23"/>
        </w:rPr>
      </w:pPr>
    </w:p>
    <w:p w:rsidR="0086309E" w:rsidRPr="0036746A" w:rsidRDefault="0086309E" w:rsidP="009B64B6">
      <w:pPr>
        <w:pStyle w:val="ListParagraph"/>
        <w:numPr>
          <w:ilvl w:val="0"/>
          <w:numId w:val="19"/>
        </w:numPr>
        <w:spacing w:line="276" w:lineRule="auto"/>
        <w:ind w:left="284" w:hanging="284"/>
        <w:jc w:val="both"/>
        <w:rPr>
          <w:sz w:val="23"/>
          <w:szCs w:val="23"/>
        </w:rPr>
      </w:pPr>
      <w:r w:rsidRPr="0036746A">
        <w:rPr>
          <w:sz w:val="23"/>
          <w:szCs w:val="23"/>
        </w:rPr>
        <w:t>Dès lors et logiquement, le sentiment que le projet de réforme constitutionnelle va</w:t>
      </w:r>
      <w:r w:rsidRPr="0036746A">
        <w:rPr>
          <w:b/>
          <w:sz w:val="23"/>
          <w:szCs w:val="23"/>
        </w:rPr>
        <w:t xml:space="preserve"> « </w:t>
      </w:r>
      <w:r w:rsidRPr="0036746A">
        <w:rPr>
          <w:b/>
          <w:i/>
          <w:sz w:val="23"/>
          <w:szCs w:val="23"/>
        </w:rPr>
        <w:t xml:space="preserve">dans le bon sens pour </w:t>
      </w:r>
      <w:r w:rsidRPr="0036746A">
        <w:rPr>
          <w:b/>
          <w:i/>
          <w:spacing w:val="-2"/>
          <w:sz w:val="23"/>
          <w:szCs w:val="23"/>
        </w:rPr>
        <w:t>améliorer</w:t>
      </w:r>
      <w:r w:rsidRPr="0036746A">
        <w:rPr>
          <w:b/>
          <w:i/>
          <w:sz w:val="23"/>
          <w:szCs w:val="23"/>
        </w:rPr>
        <w:t xml:space="preserve"> l’efficacité de la lutte contre le terrorisme</w:t>
      </w:r>
      <w:r w:rsidRPr="0036746A">
        <w:rPr>
          <w:b/>
          <w:sz w:val="23"/>
          <w:szCs w:val="23"/>
        </w:rPr>
        <w:t xml:space="preserve"> » s’affaiblit </w:t>
      </w:r>
      <w:r w:rsidR="008C4DA7" w:rsidRPr="0036746A">
        <w:rPr>
          <w:b/>
          <w:sz w:val="23"/>
          <w:szCs w:val="23"/>
        </w:rPr>
        <w:t xml:space="preserve">très </w:t>
      </w:r>
      <w:r w:rsidR="00FF5E4A" w:rsidRPr="0036746A">
        <w:rPr>
          <w:b/>
          <w:sz w:val="23"/>
          <w:szCs w:val="23"/>
        </w:rPr>
        <w:t xml:space="preserve">significativement (moins </w:t>
      </w:r>
      <w:r w:rsidRPr="0036746A">
        <w:rPr>
          <w:b/>
          <w:sz w:val="23"/>
          <w:szCs w:val="23"/>
        </w:rPr>
        <w:t>12 points),</w:t>
      </w:r>
      <w:r w:rsidRPr="0036746A">
        <w:rPr>
          <w:sz w:val="23"/>
          <w:szCs w:val="23"/>
        </w:rPr>
        <w:t xml:space="preserve"> même s’il reste à un</w:t>
      </w:r>
      <w:r w:rsidR="00FF5E4A" w:rsidRPr="0036746A">
        <w:rPr>
          <w:sz w:val="23"/>
          <w:szCs w:val="23"/>
        </w:rPr>
        <w:t xml:space="preserve"> bon</w:t>
      </w:r>
      <w:r w:rsidRPr="0036746A">
        <w:rPr>
          <w:sz w:val="23"/>
          <w:szCs w:val="23"/>
        </w:rPr>
        <w:t xml:space="preserve"> niveau (58%</w:t>
      </w:r>
      <w:r w:rsidR="008C4DA7" w:rsidRPr="0036746A">
        <w:rPr>
          <w:sz w:val="23"/>
          <w:szCs w:val="23"/>
        </w:rPr>
        <w:t xml:space="preserve"> - sans clivage gauche/droite).</w:t>
      </w:r>
    </w:p>
    <w:p w:rsidR="008C4DA7" w:rsidRPr="008C4DA7" w:rsidRDefault="008C4DA7" w:rsidP="008C4DA7">
      <w:pPr>
        <w:pStyle w:val="ListParagraph"/>
        <w:spacing w:line="264" w:lineRule="auto"/>
        <w:ind w:left="0"/>
        <w:contextualSpacing/>
        <w:jc w:val="both"/>
        <w:rPr>
          <w:rFonts w:eastAsia="Times New Roman"/>
          <w:sz w:val="14"/>
          <w:szCs w:val="14"/>
        </w:rPr>
      </w:pPr>
    </w:p>
    <w:p w:rsidR="0086309E" w:rsidRPr="0036746A" w:rsidRDefault="008C4DA7" w:rsidP="009B64B6">
      <w:pPr>
        <w:pStyle w:val="ListParagraph"/>
        <w:numPr>
          <w:ilvl w:val="0"/>
          <w:numId w:val="15"/>
        </w:numPr>
        <w:spacing w:line="276" w:lineRule="auto"/>
        <w:ind w:left="567" w:hanging="284"/>
        <w:jc w:val="both"/>
        <w:rPr>
          <w:sz w:val="23"/>
          <w:szCs w:val="23"/>
        </w:rPr>
      </w:pPr>
      <w:r w:rsidRPr="0036746A">
        <w:rPr>
          <w:b/>
          <w:i/>
          <w:iCs/>
          <w:sz w:val="23"/>
          <w:szCs w:val="23"/>
          <w:u w:val="single"/>
        </w:rPr>
        <w:t>Le</w:t>
      </w:r>
      <w:r w:rsidR="0086309E" w:rsidRPr="0036746A">
        <w:rPr>
          <w:b/>
          <w:i/>
          <w:iCs/>
          <w:sz w:val="23"/>
          <w:szCs w:val="23"/>
          <w:u w:val="single"/>
        </w:rPr>
        <w:t xml:space="preserve"> jugement sur notre réponse « d’efficacité » face au terrorisme est tiré vers le bas par </w:t>
      </w:r>
      <w:r w:rsidRPr="0036746A">
        <w:rPr>
          <w:b/>
          <w:i/>
          <w:iCs/>
          <w:sz w:val="23"/>
          <w:szCs w:val="23"/>
          <w:u w:val="single"/>
        </w:rPr>
        <w:t>un</w:t>
      </w:r>
      <w:r w:rsidR="0086309E" w:rsidRPr="0036746A">
        <w:rPr>
          <w:b/>
          <w:i/>
          <w:iCs/>
          <w:sz w:val="23"/>
          <w:szCs w:val="23"/>
          <w:u w:val="single"/>
        </w:rPr>
        <w:t xml:space="preserve"> débat </w:t>
      </w:r>
      <w:r w:rsidRPr="0036746A">
        <w:rPr>
          <w:b/>
          <w:i/>
          <w:iCs/>
          <w:sz w:val="23"/>
          <w:szCs w:val="23"/>
          <w:u w:val="single"/>
        </w:rPr>
        <w:t>centré sur</w:t>
      </w:r>
      <w:r w:rsidR="0086309E" w:rsidRPr="0036746A">
        <w:rPr>
          <w:b/>
          <w:i/>
          <w:iCs/>
          <w:sz w:val="23"/>
          <w:szCs w:val="23"/>
          <w:u w:val="single"/>
        </w:rPr>
        <w:t xml:space="preserve"> une mesure dont les Français savent bien qu’elle n’est en rien dissuasive</w:t>
      </w:r>
      <w:r w:rsidR="0086309E" w:rsidRPr="0036746A">
        <w:rPr>
          <w:i/>
          <w:iCs/>
          <w:sz w:val="23"/>
          <w:szCs w:val="23"/>
        </w:rPr>
        <w:t>.</w:t>
      </w:r>
    </w:p>
    <w:p w:rsidR="0086309E" w:rsidRPr="0036746A" w:rsidRDefault="0086309E" w:rsidP="0086309E">
      <w:pPr>
        <w:pStyle w:val="ListParagraph"/>
        <w:spacing w:line="276" w:lineRule="auto"/>
        <w:ind w:left="0"/>
        <w:jc w:val="both"/>
        <w:rPr>
          <w:sz w:val="23"/>
          <w:szCs w:val="23"/>
        </w:rPr>
      </w:pPr>
      <w:r w:rsidRPr="0036746A">
        <w:rPr>
          <w:b/>
          <w:bCs/>
          <w:sz w:val="23"/>
          <w:szCs w:val="23"/>
        </w:rPr>
        <w:t> </w:t>
      </w:r>
    </w:p>
    <w:p w:rsidR="0086309E" w:rsidRPr="0036746A" w:rsidRDefault="0086309E" w:rsidP="009B64B6">
      <w:pPr>
        <w:pStyle w:val="ListParagraph"/>
        <w:numPr>
          <w:ilvl w:val="0"/>
          <w:numId w:val="19"/>
        </w:numPr>
        <w:spacing w:line="276" w:lineRule="auto"/>
        <w:ind w:left="284" w:hanging="284"/>
        <w:jc w:val="both"/>
        <w:rPr>
          <w:sz w:val="23"/>
          <w:szCs w:val="23"/>
        </w:rPr>
      </w:pPr>
      <w:r w:rsidRPr="0036746A">
        <w:rPr>
          <w:sz w:val="23"/>
          <w:szCs w:val="23"/>
        </w:rPr>
        <w:t xml:space="preserve">Le </w:t>
      </w:r>
      <w:r w:rsidR="009B5CCF" w:rsidRPr="0036746A">
        <w:rPr>
          <w:sz w:val="23"/>
          <w:szCs w:val="23"/>
        </w:rPr>
        <w:t xml:space="preserve">sujet est pour le moment suivi </w:t>
      </w:r>
      <w:r w:rsidRPr="0036746A">
        <w:rPr>
          <w:sz w:val="23"/>
          <w:szCs w:val="23"/>
        </w:rPr>
        <w:t>mais il ne faudrait pas s’y attarder trop longtemps :</w:t>
      </w:r>
    </w:p>
    <w:p w:rsidR="001346FD" w:rsidRPr="0036746A" w:rsidRDefault="001346FD" w:rsidP="009B64B6">
      <w:pPr>
        <w:pStyle w:val="ListParagraph"/>
        <w:spacing w:line="276" w:lineRule="auto"/>
        <w:ind w:left="0"/>
        <w:jc w:val="both"/>
        <w:rPr>
          <w:b/>
          <w:bCs/>
          <w:sz w:val="23"/>
          <w:szCs w:val="23"/>
        </w:rPr>
      </w:pPr>
      <w:r w:rsidRPr="0036746A">
        <w:rPr>
          <w:b/>
          <w:bCs/>
          <w:sz w:val="23"/>
          <w:szCs w:val="23"/>
        </w:rPr>
        <w:t> </w:t>
      </w:r>
    </w:p>
    <w:p w:rsidR="001346FD" w:rsidRDefault="001346FD" w:rsidP="009B64B6">
      <w:pPr>
        <w:pStyle w:val="ListParagraph"/>
        <w:numPr>
          <w:ilvl w:val="0"/>
          <w:numId w:val="17"/>
        </w:numPr>
        <w:spacing w:line="276" w:lineRule="auto"/>
        <w:ind w:left="567" w:hanging="283"/>
        <w:jc w:val="both"/>
        <w:rPr>
          <w:sz w:val="23"/>
          <w:szCs w:val="23"/>
        </w:rPr>
      </w:pPr>
      <w:r w:rsidRPr="00FF5E4A">
        <w:rPr>
          <w:sz w:val="23"/>
          <w:szCs w:val="23"/>
        </w:rPr>
        <w:t>41% des Français estiment que les médias parlent « </w:t>
      </w:r>
      <w:r w:rsidRPr="00FF5E4A">
        <w:rPr>
          <w:i/>
          <w:sz w:val="23"/>
          <w:szCs w:val="23"/>
        </w:rPr>
        <w:t>trop</w:t>
      </w:r>
      <w:r w:rsidRPr="00FF5E4A">
        <w:rPr>
          <w:sz w:val="23"/>
          <w:szCs w:val="23"/>
        </w:rPr>
        <w:t> » de cette mesure</w:t>
      </w:r>
      <w:r w:rsidR="00FF5E4A">
        <w:rPr>
          <w:sz w:val="23"/>
          <w:szCs w:val="23"/>
        </w:rPr>
        <w:t>,</w:t>
      </w:r>
      <w:r>
        <w:rPr>
          <w:sz w:val="23"/>
          <w:szCs w:val="23"/>
        </w:rPr>
        <w:t xml:space="preserve"> contre</w:t>
      </w:r>
      <w:r w:rsidRPr="001346FD">
        <w:rPr>
          <w:sz w:val="23"/>
          <w:szCs w:val="23"/>
        </w:rPr>
        <w:t xml:space="preserve"> 18% « </w:t>
      </w:r>
      <w:r w:rsidRPr="001346FD">
        <w:rPr>
          <w:i/>
          <w:sz w:val="23"/>
          <w:szCs w:val="23"/>
        </w:rPr>
        <w:t>pas assez</w:t>
      </w:r>
      <w:r>
        <w:rPr>
          <w:sz w:val="23"/>
          <w:szCs w:val="23"/>
        </w:rPr>
        <w:t> » (</w:t>
      </w:r>
      <w:r w:rsidRPr="001346FD">
        <w:rPr>
          <w:sz w:val="23"/>
          <w:szCs w:val="23"/>
        </w:rPr>
        <w:t>et 32% « </w:t>
      </w:r>
      <w:r w:rsidRPr="001346FD">
        <w:rPr>
          <w:i/>
          <w:sz w:val="23"/>
          <w:szCs w:val="23"/>
        </w:rPr>
        <w:t>ce qu’il faut</w:t>
      </w:r>
      <w:r w:rsidRPr="001346FD">
        <w:rPr>
          <w:sz w:val="23"/>
          <w:szCs w:val="23"/>
        </w:rPr>
        <w:t> »</w:t>
      </w:r>
      <w:r>
        <w:rPr>
          <w:sz w:val="23"/>
          <w:szCs w:val="23"/>
        </w:rPr>
        <w:t xml:space="preserve">) : </w:t>
      </w:r>
      <w:r w:rsidRPr="005F6D2C">
        <w:rPr>
          <w:b/>
          <w:sz w:val="23"/>
          <w:szCs w:val="23"/>
        </w:rPr>
        <w:t>ce n’est pas encore un ras-le-bol massif mais un début de lassitude</w:t>
      </w:r>
      <w:r>
        <w:rPr>
          <w:sz w:val="23"/>
          <w:szCs w:val="23"/>
        </w:rPr>
        <w:t>.</w:t>
      </w:r>
    </w:p>
    <w:p w:rsidR="001346FD" w:rsidRPr="001346FD" w:rsidRDefault="001346FD" w:rsidP="001346FD">
      <w:pPr>
        <w:pStyle w:val="ListParagraph"/>
        <w:spacing w:line="264" w:lineRule="auto"/>
        <w:ind w:left="0"/>
        <w:contextualSpacing/>
        <w:jc w:val="both"/>
        <w:rPr>
          <w:rFonts w:eastAsia="Times New Roman"/>
          <w:sz w:val="14"/>
          <w:szCs w:val="14"/>
        </w:rPr>
      </w:pPr>
    </w:p>
    <w:p w:rsidR="001346FD" w:rsidRPr="009B64B6" w:rsidRDefault="001346FD" w:rsidP="009B64B6">
      <w:pPr>
        <w:pStyle w:val="ListParagraph"/>
        <w:numPr>
          <w:ilvl w:val="0"/>
          <w:numId w:val="15"/>
        </w:numPr>
        <w:spacing w:line="276" w:lineRule="auto"/>
        <w:ind w:left="851" w:hanging="284"/>
        <w:jc w:val="both"/>
        <w:rPr>
          <w:i/>
          <w:sz w:val="23"/>
          <w:szCs w:val="23"/>
        </w:rPr>
      </w:pPr>
      <w:r w:rsidRPr="009B64B6">
        <w:rPr>
          <w:i/>
          <w:sz w:val="23"/>
          <w:szCs w:val="23"/>
        </w:rPr>
        <w:t xml:space="preserve">A </w:t>
      </w:r>
      <w:r w:rsidRPr="0036746A">
        <w:rPr>
          <w:i/>
          <w:iCs/>
          <w:sz w:val="23"/>
          <w:szCs w:val="23"/>
        </w:rPr>
        <w:t>noter</w:t>
      </w:r>
      <w:r w:rsidRPr="009B64B6">
        <w:rPr>
          <w:i/>
          <w:sz w:val="23"/>
          <w:szCs w:val="23"/>
        </w:rPr>
        <w:t xml:space="preserve"> que </w:t>
      </w:r>
      <w:r w:rsidR="009B64B6">
        <w:rPr>
          <w:b/>
          <w:bCs/>
          <w:i/>
          <w:sz w:val="23"/>
          <w:szCs w:val="23"/>
        </w:rPr>
        <w:t xml:space="preserve">la moitié - </w:t>
      </w:r>
      <w:r w:rsidRPr="009B64B6">
        <w:rPr>
          <w:b/>
          <w:bCs/>
          <w:i/>
          <w:sz w:val="23"/>
          <w:szCs w:val="23"/>
        </w:rPr>
        <w:t>soit la proportion la plus élevée</w:t>
      </w:r>
      <w:r w:rsidR="009B64B6">
        <w:rPr>
          <w:b/>
          <w:bCs/>
          <w:i/>
          <w:sz w:val="23"/>
          <w:szCs w:val="23"/>
        </w:rPr>
        <w:t xml:space="preserve"> -</w:t>
      </w:r>
      <w:r w:rsidRPr="009B64B6">
        <w:rPr>
          <w:b/>
          <w:bCs/>
          <w:i/>
          <w:sz w:val="23"/>
          <w:szCs w:val="23"/>
        </w:rPr>
        <w:t xml:space="preserve"> des sympathisants PS estiment que les médias parlent « trop » de ce débat </w:t>
      </w:r>
      <w:r w:rsidRPr="009B64B6">
        <w:rPr>
          <w:i/>
          <w:sz w:val="23"/>
          <w:szCs w:val="23"/>
        </w:rPr>
        <w:t>: contempler l’étalement les divisions de leur famille politique ne plaît sans doute pas énormément aux sympathisants.</w:t>
      </w:r>
    </w:p>
    <w:p w:rsidR="009B5CCF" w:rsidRPr="0036746A" w:rsidRDefault="009B5CCF" w:rsidP="009B64B6">
      <w:pPr>
        <w:pStyle w:val="ListParagraph"/>
        <w:spacing w:line="276" w:lineRule="auto"/>
        <w:ind w:left="0"/>
        <w:jc w:val="both"/>
        <w:rPr>
          <w:b/>
          <w:bCs/>
          <w:sz w:val="23"/>
          <w:szCs w:val="23"/>
        </w:rPr>
      </w:pPr>
    </w:p>
    <w:p w:rsidR="001346FD" w:rsidRPr="0036746A" w:rsidRDefault="0086309E" w:rsidP="009B64B6">
      <w:pPr>
        <w:pStyle w:val="ListParagraph"/>
        <w:numPr>
          <w:ilvl w:val="0"/>
          <w:numId w:val="17"/>
        </w:numPr>
        <w:spacing w:line="276" w:lineRule="auto"/>
        <w:ind w:left="567" w:hanging="283"/>
        <w:jc w:val="both"/>
        <w:rPr>
          <w:sz w:val="23"/>
          <w:szCs w:val="23"/>
        </w:rPr>
      </w:pPr>
      <w:r w:rsidRPr="0036746A">
        <w:rPr>
          <w:sz w:val="23"/>
          <w:szCs w:val="23"/>
        </w:rPr>
        <w:t xml:space="preserve">Une </w:t>
      </w:r>
      <w:r w:rsidRPr="0036746A">
        <w:rPr>
          <w:bCs/>
          <w:sz w:val="23"/>
          <w:szCs w:val="23"/>
        </w:rPr>
        <w:t>majorité estime que « </w:t>
      </w:r>
      <w:r w:rsidRPr="0036746A">
        <w:rPr>
          <w:bCs/>
          <w:i/>
          <w:iCs/>
          <w:sz w:val="23"/>
          <w:szCs w:val="23"/>
        </w:rPr>
        <w:t>la déchéance de nationalité est une mesure qui mérite qu’on lui accorde autant d’importance</w:t>
      </w:r>
      <w:r w:rsidRPr="0036746A">
        <w:rPr>
          <w:sz w:val="23"/>
          <w:szCs w:val="23"/>
        </w:rPr>
        <w:t xml:space="preserve"> » (61%), mais </w:t>
      </w:r>
      <w:r w:rsidRPr="0036746A">
        <w:rPr>
          <w:b/>
          <w:sz w:val="23"/>
          <w:szCs w:val="23"/>
        </w:rPr>
        <w:t>seuls</w:t>
      </w:r>
      <w:r w:rsidRPr="0036746A">
        <w:rPr>
          <w:sz w:val="23"/>
          <w:szCs w:val="23"/>
        </w:rPr>
        <w:t xml:space="preserve"> </w:t>
      </w:r>
      <w:r w:rsidRPr="0036746A">
        <w:rPr>
          <w:b/>
          <w:sz w:val="23"/>
          <w:szCs w:val="23"/>
        </w:rPr>
        <w:t>27% sont « </w:t>
      </w:r>
      <w:r w:rsidRPr="0036746A">
        <w:rPr>
          <w:b/>
          <w:i/>
          <w:sz w:val="23"/>
          <w:szCs w:val="23"/>
        </w:rPr>
        <w:t>tout à fait</w:t>
      </w:r>
      <w:r w:rsidRPr="0036746A">
        <w:rPr>
          <w:b/>
          <w:sz w:val="23"/>
          <w:szCs w:val="23"/>
        </w:rPr>
        <w:t xml:space="preserve"> » convaincus par l’importance </w:t>
      </w:r>
      <w:r w:rsidRPr="009B64B6">
        <w:rPr>
          <w:b/>
          <w:sz w:val="23"/>
          <w:szCs w:val="23"/>
        </w:rPr>
        <w:t>donnée</w:t>
      </w:r>
      <w:r w:rsidRPr="0036746A">
        <w:rPr>
          <w:b/>
          <w:sz w:val="23"/>
          <w:szCs w:val="23"/>
        </w:rPr>
        <w:t xml:space="preserve"> à ce débat</w:t>
      </w:r>
      <w:r w:rsidRPr="0036746A">
        <w:rPr>
          <w:sz w:val="23"/>
          <w:szCs w:val="23"/>
        </w:rPr>
        <w:t xml:space="preserve">. C’est à la fois beaucoup pour un débat symbolique, mais peu comparé à </w:t>
      </w:r>
      <w:r w:rsidR="009B5CCF" w:rsidRPr="0036746A">
        <w:rPr>
          <w:sz w:val="23"/>
          <w:szCs w:val="23"/>
        </w:rPr>
        <w:t xml:space="preserve">d’autres enjeux </w:t>
      </w:r>
      <w:r w:rsidRPr="0036746A">
        <w:rPr>
          <w:sz w:val="23"/>
          <w:szCs w:val="23"/>
        </w:rPr>
        <w:t>(emploi, migration …)</w:t>
      </w:r>
      <w:r w:rsidR="001346FD" w:rsidRPr="0036746A">
        <w:rPr>
          <w:sz w:val="23"/>
          <w:szCs w:val="23"/>
        </w:rPr>
        <w:t>.</w:t>
      </w:r>
    </w:p>
    <w:p w:rsidR="001346FD" w:rsidRPr="005F6D2C" w:rsidRDefault="001346FD" w:rsidP="005F6D2C">
      <w:pPr>
        <w:pStyle w:val="ListParagraph"/>
        <w:spacing w:line="264" w:lineRule="auto"/>
        <w:ind w:left="0"/>
        <w:contextualSpacing/>
        <w:jc w:val="both"/>
        <w:rPr>
          <w:rFonts w:eastAsia="Times New Roman"/>
          <w:sz w:val="14"/>
          <w:szCs w:val="14"/>
        </w:rPr>
      </w:pPr>
    </w:p>
    <w:p w:rsidR="009B5CCF" w:rsidRPr="0036746A" w:rsidRDefault="0086309E" w:rsidP="009B64B6">
      <w:pPr>
        <w:pStyle w:val="ListParagraph"/>
        <w:numPr>
          <w:ilvl w:val="0"/>
          <w:numId w:val="15"/>
        </w:numPr>
        <w:spacing w:line="276" w:lineRule="auto"/>
        <w:ind w:left="851" w:hanging="284"/>
        <w:jc w:val="both"/>
        <w:rPr>
          <w:i/>
          <w:sz w:val="23"/>
          <w:szCs w:val="23"/>
        </w:rPr>
      </w:pPr>
      <w:r w:rsidRPr="0036746A">
        <w:rPr>
          <w:i/>
          <w:sz w:val="23"/>
          <w:szCs w:val="23"/>
        </w:rPr>
        <w:t>S’il faut</w:t>
      </w:r>
      <w:r w:rsidR="00D42ADC" w:rsidRPr="0036746A">
        <w:rPr>
          <w:i/>
          <w:sz w:val="23"/>
          <w:szCs w:val="23"/>
        </w:rPr>
        <w:t xml:space="preserve"> continuer à donner le sentiment de traiter ce sujet avec gravité et importance</w:t>
      </w:r>
      <w:r w:rsidRPr="0036746A">
        <w:rPr>
          <w:i/>
          <w:sz w:val="23"/>
          <w:szCs w:val="23"/>
        </w:rPr>
        <w:t xml:space="preserve"> (</w:t>
      </w:r>
      <w:r w:rsidR="00D42ADC" w:rsidRPr="0036746A">
        <w:rPr>
          <w:i/>
          <w:sz w:val="23"/>
          <w:szCs w:val="23"/>
        </w:rPr>
        <w:t xml:space="preserve">i.e. ne pas </w:t>
      </w:r>
      <w:r w:rsidRPr="0036746A">
        <w:rPr>
          <w:i/>
          <w:sz w:val="23"/>
          <w:szCs w:val="23"/>
        </w:rPr>
        <w:t xml:space="preserve">le </w:t>
      </w:r>
      <w:r w:rsidRPr="009B64B6">
        <w:rPr>
          <w:bCs/>
          <w:i/>
          <w:sz w:val="23"/>
          <w:szCs w:val="23"/>
        </w:rPr>
        <w:t>soumettre</w:t>
      </w:r>
      <w:r w:rsidRPr="0036746A">
        <w:rPr>
          <w:i/>
          <w:sz w:val="23"/>
          <w:szCs w:val="23"/>
        </w:rPr>
        <w:t xml:space="preserve"> à des calculs politiques), </w:t>
      </w:r>
      <w:r w:rsidRPr="0036746A">
        <w:rPr>
          <w:b/>
          <w:i/>
          <w:sz w:val="23"/>
          <w:szCs w:val="23"/>
          <w:u w:val="single"/>
        </w:rPr>
        <w:t xml:space="preserve">il ne </w:t>
      </w:r>
      <w:r w:rsidR="009B64B6" w:rsidRPr="0036746A">
        <w:rPr>
          <w:b/>
          <w:i/>
          <w:sz w:val="23"/>
          <w:szCs w:val="23"/>
          <w:u w:val="single"/>
        </w:rPr>
        <w:t>semble pas faire</w:t>
      </w:r>
      <w:r w:rsidR="00D42ADC" w:rsidRPr="0036746A">
        <w:rPr>
          <w:b/>
          <w:i/>
          <w:sz w:val="23"/>
          <w:szCs w:val="23"/>
          <w:u w:val="single"/>
        </w:rPr>
        <w:t xml:space="preserve"> partie des « priorités »</w:t>
      </w:r>
      <w:r w:rsidRPr="0036746A">
        <w:rPr>
          <w:b/>
          <w:i/>
          <w:sz w:val="23"/>
          <w:szCs w:val="23"/>
          <w:u w:val="single"/>
        </w:rPr>
        <w:t xml:space="preserve"> </w:t>
      </w:r>
      <w:r w:rsidR="00D42ADC" w:rsidRPr="0036746A">
        <w:rPr>
          <w:b/>
          <w:i/>
          <w:sz w:val="23"/>
          <w:szCs w:val="23"/>
          <w:u w:val="single"/>
        </w:rPr>
        <w:t xml:space="preserve">qui justifieraient </w:t>
      </w:r>
      <w:r w:rsidR="00D42ADC" w:rsidRPr="005F6D2C">
        <w:rPr>
          <w:b/>
          <w:i/>
          <w:sz w:val="23"/>
          <w:szCs w:val="23"/>
          <w:u w:val="single"/>
        </w:rPr>
        <w:t xml:space="preserve">pour l’opinion </w:t>
      </w:r>
      <w:r w:rsidR="00D42ADC" w:rsidRPr="0036746A">
        <w:rPr>
          <w:b/>
          <w:i/>
          <w:sz w:val="23"/>
          <w:szCs w:val="23"/>
          <w:u w:val="single"/>
        </w:rPr>
        <w:t>d’accaparer l’attention du gouvernement pendant des semaines</w:t>
      </w:r>
      <w:r w:rsidRPr="0036746A">
        <w:rPr>
          <w:b/>
          <w:i/>
          <w:sz w:val="23"/>
          <w:szCs w:val="23"/>
          <w:u w:val="single"/>
        </w:rPr>
        <w:t>.</w:t>
      </w:r>
    </w:p>
    <w:p w:rsidR="0086309E" w:rsidRPr="0036746A" w:rsidRDefault="0086309E" w:rsidP="0086309E">
      <w:pPr>
        <w:jc w:val="both"/>
        <w:rPr>
          <w:rFonts w:cs="Calibri"/>
          <w:sz w:val="23"/>
          <w:szCs w:val="23"/>
        </w:rPr>
      </w:pPr>
      <w:r w:rsidRPr="0036746A">
        <w:rPr>
          <w:rFonts w:cs="Calibri"/>
          <w:sz w:val="23"/>
          <w:szCs w:val="23"/>
        </w:rPr>
        <w:t> </w:t>
      </w:r>
    </w:p>
    <w:p w:rsidR="009B64B6" w:rsidRPr="0036746A" w:rsidRDefault="009B64B6" w:rsidP="0086309E">
      <w:pPr>
        <w:jc w:val="both"/>
        <w:rPr>
          <w:rFonts w:cs="Calibri"/>
          <w:sz w:val="23"/>
          <w:szCs w:val="23"/>
        </w:rPr>
      </w:pPr>
    </w:p>
    <w:p w:rsidR="0086309E" w:rsidRPr="0036746A" w:rsidRDefault="0086309E" w:rsidP="0086309E">
      <w:pPr>
        <w:jc w:val="both"/>
        <w:rPr>
          <w:rFonts w:cs="Calibri"/>
          <w:sz w:val="23"/>
          <w:szCs w:val="23"/>
        </w:rPr>
      </w:pPr>
      <w:r w:rsidRPr="0036746A">
        <w:rPr>
          <w:rFonts w:cs="Calibri"/>
          <w:sz w:val="23"/>
          <w:szCs w:val="23"/>
        </w:rPr>
        <w:t> </w:t>
      </w:r>
    </w:p>
    <w:p w:rsidR="009B64B6" w:rsidRPr="0036746A" w:rsidRDefault="0086309E" w:rsidP="00FF5E4A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 w:hanging="284"/>
        <w:jc w:val="both"/>
        <w:rPr>
          <w:i/>
          <w:iCs/>
          <w:sz w:val="23"/>
          <w:szCs w:val="23"/>
        </w:rPr>
      </w:pPr>
      <w:r w:rsidRPr="0036746A">
        <w:rPr>
          <w:b/>
          <w:i/>
          <w:iCs/>
          <w:sz w:val="23"/>
          <w:szCs w:val="23"/>
        </w:rPr>
        <w:t>Le risque</w:t>
      </w:r>
      <w:r w:rsidRPr="0036746A">
        <w:rPr>
          <w:i/>
          <w:iCs/>
          <w:sz w:val="23"/>
          <w:szCs w:val="23"/>
        </w:rPr>
        <w:t xml:space="preserve">, en prolongeant le débat </w:t>
      </w:r>
      <w:r w:rsidR="009B64B6" w:rsidRPr="0036746A">
        <w:rPr>
          <w:i/>
          <w:iCs/>
          <w:sz w:val="23"/>
          <w:szCs w:val="23"/>
        </w:rPr>
        <w:t>ou</w:t>
      </w:r>
      <w:r w:rsidRPr="0036746A">
        <w:rPr>
          <w:i/>
          <w:iCs/>
          <w:sz w:val="23"/>
          <w:szCs w:val="23"/>
        </w:rPr>
        <w:t xml:space="preserve"> en maintenant toutes les</w:t>
      </w:r>
      <w:r w:rsidR="009B64B6" w:rsidRPr="0036746A">
        <w:rPr>
          <w:i/>
          <w:iCs/>
          <w:sz w:val="23"/>
          <w:szCs w:val="23"/>
        </w:rPr>
        <w:t xml:space="preserve"> options ouvertes, </w:t>
      </w:r>
      <w:r w:rsidR="009B64B6" w:rsidRPr="0036746A">
        <w:rPr>
          <w:b/>
          <w:i/>
          <w:iCs/>
          <w:sz w:val="23"/>
          <w:szCs w:val="23"/>
        </w:rPr>
        <w:t>est triple</w:t>
      </w:r>
      <w:r w:rsidR="009B64B6" w:rsidRPr="0036746A">
        <w:rPr>
          <w:i/>
          <w:iCs/>
          <w:sz w:val="23"/>
          <w:szCs w:val="23"/>
        </w:rPr>
        <w:t> :</w:t>
      </w:r>
    </w:p>
    <w:p w:rsidR="00E7203D" w:rsidRPr="0036746A" w:rsidRDefault="00FF5E4A" w:rsidP="00FF5E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line="276" w:lineRule="auto"/>
        <w:ind w:left="567" w:hanging="567"/>
        <w:jc w:val="both"/>
        <w:rPr>
          <w:i/>
          <w:iCs/>
          <w:sz w:val="23"/>
          <w:szCs w:val="23"/>
        </w:rPr>
      </w:pPr>
      <w:r w:rsidRPr="0036746A">
        <w:rPr>
          <w:b/>
          <w:i/>
          <w:iCs/>
          <w:sz w:val="23"/>
          <w:szCs w:val="23"/>
        </w:rPr>
        <w:tab/>
      </w:r>
      <w:r w:rsidRPr="0036746A">
        <w:rPr>
          <w:i/>
          <w:iCs/>
          <w:sz w:val="23"/>
          <w:szCs w:val="23"/>
        </w:rPr>
        <w:t>(i)</w:t>
      </w:r>
      <w:r w:rsidRPr="0036746A">
        <w:rPr>
          <w:b/>
          <w:i/>
          <w:iCs/>
          <w:sz w:val="23"/>
          <w:szCs w:val="23"/>
        </w:rPr>
        <w:t>  </w:t>
      </w:r>
      <w:r w:rsidR="0086309E" w:rsidRPr="0036746A">
        <w:rPr>
          <w:b/>
          <w:i/>
          <w:iCs/>
          <w:sz w:val="23"/>
          <w:szCs w:val="23"/>
        </w:rPr>
        <w:t>brouiller le débat et lasser les Français</w:t>
      </w:r>
      <w:r w:rsidR="009B64B6" w:rsidRPr="0036746A">
        <w:rPr>
          <w:i/>
          <w:iCs/>
          <w:sz w:val="23"/>
          <w:szCs w:val="23"/>
        </w:rPr>
        <w:t>, qui</w:t>
      </w:r>
      <w:r w:rsidR="0086309E" w:rsidRPr="0036746A">
        <w:rPr>
          <w:i/>
          <w:iCs/>
          <w:sz w:val="23"/>
          <w:szCs w:val="23"/>
        </w:rPr>
        <w:t xml:space="preserve"> semblent déjà avoir de plus en plus de mal à comprendre ce que nous voulons faire</w:t>
      </w:r>
      <w:r w:rsidR="009B64B6" w:rsidRPr="0036746A">
        <w:rPr>
          <w:i/>
          <w:iCs/>
          <w:sz w:val="23"/>
          <w:szCs w:val="23"/>
        </w:rPr>
        <w:t xml:space="preserve"> </w:t>
      </w:r>
      <w:r w:rsidR="0086309E" w:rsidRPr="0036746A">
        <w:rPr>
          <w:i/>
          <w:iCs/>
          <w:sz w:val="23"/>
          <w:szCs w:val="23"/>
        </w:rPr>
        <w:t xml:space="preserve">tant les options évoquées </w:t>
      </w:r>
      <w:r w:rsidR="009B64B6" w:rsidRPr="0036746A">
        <w:rPr>
          <w:i/>
          <w:iCs/>
          <w:sz w:val="23"/>
          <w:szCs w:val="23"/>
        </w:rPr>
        <w:t>sont diverses</w:t>
      </w:r>
      <w:r w:rsidRPr="0036746A">
        <w:rPr>
          <w:i/>
          <w:iCs/>
          <w:sz w:val="23"/>
          <w:szCs w:val="23"/>
        </w:rPr>
        <w:t>.</w:t>
      </w:r>
    </w:p>
    <w:p w:rsidR="009B64B6" w:rsidRPr="0036746A" w:rsidRDefault="00FF5E4A" w:rsidP="00FF5E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before="120" w:line="276" w:lineRule="auto"/>
        <w:ind w:left="567" w:hanging="567"/>
        <w:jc w:val="both"/>
        <w:rPr>
          <w:i/>
          <w:iCs/>
          <w:sz w:val="23"/>
          <w:szCs w:val="23"/>
        </w:rPr>
      </w:pPr>
      <w:r w:rsidRPr="0036746A">
        <w:rPr>
          <w:i/>
          <w:iCs/>
          <w:sz w:val="23"/>
          <w:szCs w:val="23"/>
        </w:rPr>
        <w:tab/>
      </w:r>
      <w:r w:rsidR="00E7203D" w:rsidRPr="0036746A">
        <w:rPr>
          <w:i/>
          <w:iCs/>
          <w:sz w:val="23"/>
          <w:szCs w:val="23"/>
        </w:rPr>
        <w:t xml:space="preserve">A ce </w:t>
      </w:r>
      <w:r w:rsidR="00E7203D" w:rsidRPr="0036746A">
        <w:rPr>
          <w:b/>
          <w:i/>
          <w:iCs/>
          <w:sz w:val="23"/>
          <w:szCs w:val="23"/>
        </w:rPr>
        <w:t>titre</w:t>
      </w:r>
      <w:r w:rsidR="00E7203D" w:rsidRPr="0036746A">
        <w:rPr>
          <w:i/>
          <w:iCs/>
          <w:sz w:val="23"/>
          <w:szCs w:val="23"/>
        </w:rPr>
        <w:t xml:space="preserve"> i</w:t>
      </w:r>
      <w:r w:rsidR="00E7203D" w:rsidRPr="00E7203D">
        <w:rPr>
          <w:i/>
          <w:iCs/>
          <w:sz w:val="23"/>
          <w:szCs w:val="23"/>
        </w:rPr>
        <w:t xml:space="preserve">ls n’appellent pas particulièrement (en particulier à gauche) </w:t>
      </w:r>
      <w:r w:rsidR="00E7203D">
        <w:rPr>
          <w:i/>
          <w:iCs/>
          <w:sz w:val="23"/>
          <w:szCs w:val="23"/>
        </w:rPr>
        <w:t>à</w:t>
      </w:r>
      <w:r w:rsidR="00E7203D" w:rsidRPr="00E7203D">
        <w:rPr>
          <w:i/>
          <w:iCs/>
          <w:sz w:val="23"/>
          <w:szCs w:val="23"/>
        </w:rPr>
        <w:t xml:space="preserve"> rajouter à ce débat un autre sur l’apatridie, même au nom de l’égalité.</w:t>
      </w:r>
    </w:p>
    <w:p w:rsidR="009B64B6" w:rsidRPr="0036746A" w:rsidRDefault="00FF5E4A" w:rsidP="00FF5E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4"/>
        </w:tabs>
        <w:spacing w:before="120" w:line="276" w:lineRule="auto"/>
        <w:ind w:left="567" w:hanging="567"/>
        <w:jc w:val="both"/>
        <w:rPr>
          <w:i/>
          <w:iCs/>
          <w:sz w:val="23"/>
          <w:szCs w:val="23"/>
        </w:rPr>
      </w:pPr>
      <w:r w:rsidRPr="0036746A">
        <w:rPr>
          <w:b/>
          <w:i/>
          <w:iCs/>
          <w:sz w:val="23"/>
          <w:szCs w:val="23"/>
        </w:rPr>
        <w:tab/>
      </w:r>
      <w:r w:rsidRPr="0036746A">
        <w:rPr>
          <w:i/>
          <w:iCs/>
          <w:sz w:val="23"/>
          <w:szCs w:val="23"/>
        </w:rPr>
        <w:t>(ii)</w:t>
      </w:r>
      <w:r w:rsidRPr="0036746A">
        <w:rPr>
          <w:b/>
          <w:i/>
          <w:iCs/>
          <w:sz w:val="23"/>
          <w:szCs w:val="23"/>
        </w:rPr>
        <w:t>  </w:t>
      </w:r>
      <w:r w:rsidR="0086309E" w:rsidRPr="0036746A">
        <w:rPr>
          <w:b/>
          <w:i/>
          <w:iCs/>
          <w:sz w:val="23"/>
          <w:szCs w:val="23"/>
        </w:rPr>
        <w:t>donner le sentiment que notre réponse sécuritaire se réduit uniquement à cette mesure</w:t>
      </w:r>
      <w:r w:rsidR="0086309E" w:rsidRPr="0036746A">
        <w:rPr>
          <w:i/>
          <w:iCs/>
          <w:sz w:val="23"/>
          <w:szCs w:val="23"/>
        </w:rPr>
        <w:t xml:space="preserve"> certes plébiscitée mais symbolique </w:t>
      </w:r>
      <w:r w:rsidR="0086309E" w:rsidRPr="0036746A">
        <w:rPr>
          <w:b/>
          <w:i/>
          <w:iCs/>
          <w:sz w:val="23"/>
          <w:szCs w:val="23"/>
        </w:rPr>
        <w:t>au détriment d</w:t>
      </w:r>
      <w:r w:rsidR="009B64B6" w:rsidRPr="0036746A">
        <w:rPr>
          <w:b/>
          <w:i/>
          <w:iCs/>
          <w:sz w:val="23"/>
          <w:szCs w:val="23"/>
        </w:rPr>
        <w:t xml:space="preserve">es </w:t>
      </w:r>
      <w:r w:rsidR="00E7203D" w:rsidRPr="0036746A">
        <w:rPr>
          <w:b/>
          <w:i/>
          <w:iCs/>
          <w:sz w:val="23"/>
          <w:szCs w:val="23"/>
        </w:rPr>
        <w:t>actions</w:t>
      </w:r>
      <w:r w:rsidR="009B64B6" w:rsidRPr="0036746A">
        <w:rPr>
          <w:b/>
          <w:i/>
          <w:iCs/>
          <w:sz w:val="23"/>
          <w:szCs w:val="23"/>
        </w:rPr>
        <w:t xml:space="preserve"> plus « efficaces »</w:t>
      </w:r>
      <w:r w:rsidR="00E7203D" w:rsidRPr="0036746A">
        <w:rPr>
          <w:i/>
          <w:iCs/>
          <w:sz w:val="23"/>
          <w:szCs w:val="23"/>
        </w:rPr>
        <w:t>, ce qui pourrait avoir un effet-retour grave si quelque chose se passe dans les mois à venir ;</w:t>
      </w:r>
    </w:p>
    <w:p w:rsidR="00E7203D" w:rsidRPr="0036746A" w:rsidRDefault="00FF5E4A" w:rsidP="00FF5E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6"/>
        </w:tabs>
        <w:spacing w:before="120" w:line="276" w:lineRule="auto"/>
        <w:ind w:left="567" w:hanging="567"/>
        <w:jc w:val="both"/>
        <w:rPr>
          <w:i/>
          <w:iCs/>
          <w:sz w:val="23"/>
          <w:szCs w:val="23"/>
        </w:rPr>
      </w:pPr>
      <w:r w:rsidRPr="0036746A">
        <w:rPr>
          <w:b/>
          <w:i/>
          <w:iCs/>
          <w:sz w:val="23"/>
          <w:szCs w:val="23"/>
        </w:rPr>
        <w:tab/>
      </w:r>
      <w:r w:rsidRPr="0036746A">
        <w:rPr>
          <w:i/>
          <w:iCs/>
          <w:sz w:val="23"/>
          <w:szCs w:val="23"/>
        </w:rPr>
        <w:t>(iii)</w:t>
      </w:r>
      <w:r w:rsidRPr="0036746A">
        <w:rPr>
          <w:b/>
          <w:i/>
          <w:iCs/>
          <w:sz w:val="23"/>
          <w:szCs w:val="23"/>
        </w:rPr>
        <w:t>  </w:t>
      </w:r>
      <w:r w:rsidR="0086309E" w:rsidRPr="0036746A">
        <w:rPr>
          <w:b/>
          <w:i/>
          <w:iCs/>
          <w:sz w:val="23"/>
          <w:szCs w:val="23"/>
        </w:rPr>
        <w:t xml:space="preserve">donner l’impression que nous en oublions les autres sujets prioritaires </w:t>
      </w:r>
      <w:r w:rsidR="0086309E" w:rsidRPr="0036746A">
        <w:rPr>
          <w:i/>
          <w:iCs/>
          <w:sz w:val="23"/>
          <w:szCs w:val="23"/>
        </w:rPr>
        <w:t>(comme l’emploi).</w:t>
      </w:r>
    </w:p>
    <w:p w:rsidR="00E7203D" w:rsidRPr="00E7203D" w:rsidRDefault="00E7203D" w:rsidP="00FF5E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left="0"/>
        <w:contextualSpacing/>
        <w:jc w:val="both"/>
        <w:rPr>
          <w:rFonts w:eastAsia="Times New Roman"/>
          <w:sz w:val="14"/>
          <w:szCs w:val="14"/>
        </w:rPr>
      </w:pPr>
    </w:p>
    <w:p w:rsidR="0086309E" w:rsidRPr="0036746A" w:rsidRDefault="00FF5E4A" w:rsidP="00FF5E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line="276" w:lineRule="auto"/>
        <w:ind w:left="284" w:hanging="284"/>
        <w:jc w:val="both"/>
        <w:rPr>
          <w:i/>
          <w:iCs/>
          <w:sz w:val="23"/>
          <w:szCs w:val="23"/>
        </w:rPr>
      </w:pPr>
      <w:r w:rsidRPr="0036746A">
        <w:rPr>
          <w:i/>
          <w:iCs/>
          <w:sz w:val="23"/>
          <w:szCs w:val="23"/>
        </w:rPr>
        <w:tab/>
      </w:r>
      <w:r w:rsidR="00E7203D" w:rsidRPr="0036746A">
        <w:rPr>
          <w:i/>
          <w:iCs/>
          <w:sz w:val="23"/>
          <w:szCs w:val="23"/>
        </w:rPr>
        <w:t>Malgré l’approbation de la mesure, l</w:t>
      </w:r>
      <w:r w:rsidR="0086309E" w:rsidRPr="0036746A">
        <w:rPr>
          <w:i/>
          <w:iCs/>
          <w:sz w:val="23"/>
          <w:szCs w:val="23"/>
        </w:rPr>
        <w:t xml:space="preserve">es Français </w:t>
      </w:r>
      <w:r w:rsidR="00E7203D" w:rsidRPr="0036746A">
        <w:rPr>
          <w:i/>
          <w:iCs/>
          <w:sz w:val="23"/>
          <w:szCs w:val="23"/>
        </w:rPr>
        <w:t xml:space="preserve">pourraient </w:t>
      </w:r>
      <w:r w:rsidR="0086309E" w:rsidRPr="0036746A">
        <w:rPr>
          <w:i/>
          <w:iCs/>
          <w:sz w:val="23"/>
          <w:szCs w:val="23"/>
        </w:rPr>
        <w:t xml:space="preserve">nous juger sévèrement si l’espace médiatique continue à être saturé par ce débat jusqu’à début février. </w:t>
      </w:r>
      <w:r w:rsidR="00E7203D" w:rsidRPr="0036746A">
        <w:rPr>
          <w:i/>
          <w:iCs/>
          <w:sz w:val="23"/>
          <w:szCs w:val="23"/>
        </w:rPr>
        <w:t>Il paraît important</w:t>
      </w:r>
      <w:r w:rsidR="0086309E" w:rsidRPr="0036746A">
        <w:rPr>
          <w:i/>
          <w:iCs/>
          <w:sz w:val="23"/>
          <w:szCs w:val="23"/>
        </w:rPr>
        <w:t xml:space="preserve"> de </w:t>
      </w:r>
      <w:r w:rsidR="0086309E" w:rsidRPr="0036746A">
        <w:rPr>
          <w:b/>
          <w:i/>
          <w:iCs/>
          <w:sz w:val="23"/>
          <w:szCs w:val="23"/>
        </w:rPr>
        <w:t>reparler rapidement du reste de notre réponse sécuritaire (nos autres mesures ont un potentiel d’adhésion au moi</w:t>
      </w:r>
      <w:r w:rsidR="00536443" w:rsidRPr="0036746A">
        <w:rPr>
          <w:b/>
          <w:i/>
          <w:iCs/>
          <w:sz w:val="23"/>
          <w:szCs w:val="23"/>
        </w:rPr>
        <w:t>ns aussi fort que la déchéance) ;</w:t>
      </w:r>
      <w:r w:rsidR="0086309E" w:rsidRPr="0036746A">
        <w:rPr>
          <w:b/>
          <w:i/>
          <w:iCs/>
          <w:sz w:val="23"/>
          <w:szCs w:val="23"/>
        </w:rPr>
        <w:t xml:space="preserve"> et de</w:t>
      </w:r>
      <w:r w:rsidR="00BE615A" w:rsidRPr="0036746A">
        <w:rPr>
          <w:b/>
          <w:i/>
          <w:iCs/>
          <w:sz w:val="23"/>
          <w:szCs w:val="23"/>
        </w:rPr>
        <w:t xml:space="preserve"> continuer à revenir sur les autres sujets</w:t>
      </w:r>
      <w:r w:rsidR="0086309E" w:rsidRPr="0036746A">
        <w:rPr>
          <w:b/>
          <w:i/>
          <w:iCs/>
          <w:sz w:val="23"/>
          <w:szCs w:val="23"/>
        </w:rPr>
        <w:t xml:space="preserve"> </w:t>
      </w:r>
      <w:r w:rsidR="00BE615A" w:rsidRPr="0036746A">
        <w:rPr>
          <w:b/>
          <w:i/>
          <w:iCs/>
          <w:sz w:val="23"/>
          <w:szCs w:val="23"/>
        </w:rPr>
        <w:t>(en particulier</w:t>
      </w:r>
      <w:r w:rsidR="0086309E" w:rsidRPr="0036746A">
        <w:rPr>
          <w:b/>
          <w:i/>
          <w:iCs/>
          <w:sz w:val="23"/>
          <w:szCs w:val="23"/>
        </w:rPr>
        <w:t xml:space="preserve"> l’emploi</w:t>
      </w:r>
      <w:r w:rsidR="00BE615A" w:rsidRPr="0036746A">
        <w:rPr>
          <w:b/>
          <w:i/>
          <w:iCs/>
          <w:sz w:val="23"/>
          <w:szCs w:val="23"/>
        </w:rPr>
        <w:t xml:space="preserve">) </w:t>
      </w:r>
      <w:r w:rsidR="00BE615A" w:rsidRPr="0036746A">
        <w:rPr>
          <w:i/>
          <w:iCs/>
          <w:sz w:val="23"/>
          <w:szCs w:val="23"/>
        </w:rPr>
        <w:t>qui restent nos points faibles</w:t>
      </w:r>
      <w:r w:rsidR="0086309E" w:rsidRPr="0036746A">
        <w:rPr>
          <w:i/>
          <w:iCs/>
          <w:sz w:val="23"/>
          <w:szCs w:val="23"/>
        </w:rPr>
        <w:t>.</w:t>
      </w:r>
    </w:p>
    <w:p w:rsidR="00997891" w:rsidRDefault="00997891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727CCB" w:rsidRPr="00727CCB" w:rsidRDefault="00194CB4" w:rsidP="00727CCB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  <w:r w:rsidRPr="00727CCB">
        <w:rPr>
          <w:rFonts w:eastAsia="Times New Roman"/>
          <w:sz w:val="14"/>
          <w:szCs w:val="14"/>
        </w:rPr>
        <w:tab/>
      </w:r>
    </w:p>
    <w:p w:rsidR="00727CCB" w:rsidRPr="00D31BB6" w:rsidRDefault="00727CCB" w:rsidP="00727CCB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563B3D" w:rsidRPr="00E7203D" w:rsidRDefault="00D63DD8" w:rsidP="00727CCB">
      <w:pPr>
        <w:pStyle w:val="ListParagraph"/>
        <w:tabs>
          <w:tab w:val="left" w:pos="7371"/>
        </w:tabs>
        <w:spacing w:line="264" w:lineRule="auto"/>
        <w:ind w:left="284"/>
        <w:contextualSpacing/>
        <w:jc w:val="both"/>
        <w:rPr>
          <w:sz w:val="24"/>
          <w:szCs w:val="24"/>
        </w:rPr>
      </w:pPr>
      <w:r w:rsidRPr="00E7203D">
        <w:rPr>
          <w:color w:val="0D0D0D"/>
          <w:sz w:val="24"/>
          <w:szCs w:val="24"/>
        </w:rPr>
        <w:tab/>
      </w:r>
      <w:r w:rsidR="00194CB4" w:rsidRPr="00E7203D">
        <w:rPr>
          <w:color w:val="0D0D0D"/>
          <w:sz w:val="24"/>
          <w:szCs w:val="24"/>
        </w:rPr>
        <w:t xml:space="preserve">Adrien </w:t>
      </w:r>
      <w:r w:rsidR="00194CB4" w:rsidRPr="00E7203D">
        <w:rPr>
          <w:sz w:val="24"/>
          <w:szCs w:val="24"/>
        </w:rPr>
        <w:t>ABECASSIS</w:t>
      </w:r>
    </w:p>
    <w:sectPr w:rsidR="00563B3D" w:rsidRPr="00E7203D" w:rsidSect="008B70D0">
      <w:footerReference w:type="even" r:id="rId7"/>
      <w:footerReference w:type="default" r:id="rId8"/>
      <w:footerReference w:type="first" r:id="rId9"/>
      <w:pgSz w:w="11906" w:h="16838"/>
      <w:pgMar w:top="624" w:right="1134" w:bottom="624" w:left="964" w:header="709" w:footer="32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6746A" w:rsidRDefault="0036746A" w:rsidP="00C52130">
      <w:pPr>
        <w:spacing w:after="0" w:line="240" w:lineRule="auto"/>
      </w:pPr>
      <w:r>
        <w:separator/>
      </w:r>
    </w:p>
  </w:endnote>
  <w:endnote w:type="continuationSeparator" w:id="0">
    <w:p w:rsidR="0036746A" w:rsidRDefault="0036746A" w:rsidP="00C52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6354" w:rsidRDefault="004063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6354" w:rsidRPr="000A7F6D" w:rsidRDefault="00406354" w:rsidP="00C52130">
    <w:pPr>
      <w:pStyle w:val="Footer"/>
      <w:ind w:right="-143"/>
      <w:jc w:val="right"/>
      <w:rPr>
        <w:rFonts w:cs="Calibri"/>
        <w:color w:val="404040"/>
      </w:rPr>
    </w:pPr>
    <w:r w:rsidRPr="000A7F6D">
      <w:rPr>
        <w:rFonts w:cs="Calibri"/>
        <w:color w:val="404040"/>
      </w:rPr>
      <w:fldChar w:fldCharType="begin"/>
    </w:r>
    <w:r w:rsidRPr="000A7F6D">
      <w:rPr>
        <w:rFonts w:cs="Calibri"/>
        <w:color w:val="404040"/>
      </w:rPr>
      <w:instrText>PAGE   \* MERGEFORMAT</w:instrText>
    </w:r>
    <w:r w:rsidRPr="000A7F6D">
      <w:rPr>
        <w:rFonts w:cs="Calibri"/>
        <w:color w:val="404040"/>
      </w:rPr>
      <w:fldChar w:fldCharType="separate"/>
    </w:r>
    <w:r w:rsidR="00536443">
      <w:rPr>
        <w:rFonts w:cs="Calibri"/>
        <w:noProof/>
        <w:color w:val="404040"/>
      </w:rPr>
      <w:t>1</w:t>
    </w:r>
    <w:r w:rsidRPr="000A7F6D">
      <w:rPr>
        <w:rFonts w:cs="Calibri"/>
        <w:color w:val="40404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6354" w:rsidRDefault="00406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6746A" w:rsidRDefault="0036746A" w:rsidP="00C52130">
      <w:pPr>
        <w:spacing w:after="0" w:line="240" w:lineRule="auto"/>
      </w:pPr>
      <w:r>
        <w:separator/>
      </w:r>
    </w:p>
  </w:footnote>
  <w:footnote w:type="continuationSeparator" w:id="0">
    <w:p w:rsidR="0036746A" w:rsidRDefault="0036746A" w:rsidP="00C52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531E4"/>
    <w:multiLevelType w:val="hybridMultilevel"/>
    <w:tmpl w:val="54B033F0"/>
    <w:lvl w:ilvl="0" w:tplc="3C2EFD98">
      <w:start w:val="14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DB66DC"/>
    <w:multiLevelType w:val="hybridMultilevel"/>
    <w:tmpl w:val="EE0864E6"/>
    <w:lvl w:ilvl="0" w:tplc="977E6382">
      <w:start w:val="1"/>
      <w:numFmt w:val="lowerRoman"/>
      <w:lvlText w:val="(%1)"/>
      <w:lvlJc w:val="left"/>
      <w:pPr>
        <w:ind w:left="100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83B492B"/>
    <w:multiLevelType w:val="hybridMultilevel"/>
    <w:tmpl w:val="551A305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254393"/>
    <w:multiLevelType w:val="hybridMultilevel"/>
    <w:tmpl w:val="502072A6"/>
    <w:lvl w:ilvl="0" w:tplc="FBAA2DBA">
      <w:start w:val="1"/>
      <w:numFmt w:val="bullet"/>
      <w:lvlText w:val="•"/>
      <w:lvlJc w:val="left"/>
      <w:pPr>
        <w:ind w:left="720" w:hanging="360"/>
      </w:pPr>
      <w:rPr>
        <w:rFonts w:ascii="Calibr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04582"/>
    <w:multiLevelType w:val="hybridMultilevel"/>
    <w:tmpl w:val="505AFC9E"/>
    <w:lvl w:ilvl="0" w:tplc="FB52FBB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B01DA3"/>
    <w:multiLevelType w:val="hybridMultilevel"/>
    <w:tmpl w:val="68A4B8A8"/>
    <w:lvl w:ilvl="0" w:tplc="1D92ECD0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F2999"/>
    <w:multiLevelType w:val="hybridMultilevel"/>
    <w:tmpl w:val="493E2776"/>
    <w:lvl w:ilvl="0" w:tplc="457872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02822"/>
    <w:multiLevelType w:val="hybridMultilevel"/>
    <w:tmpl w:val="069AC47C"/>
    <w:lvl w:ilvl="0" w:tplc="7AB8636E">
      <w:start w:val="1"/>
      <w:numFmt w:val="decimal"/>
      <w:lvlText w:val="%1)"/>
      <w:lvlJc w:val="left"/>
      <w:pPr>
        <w:ind w:left="644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72C4898"/>
    <w:multiLevelType w:val="hybridMultilevel"/>
    <w:tmpl w:val="6002A5CA"/>
    <w:lvl w:ilvl="0" w:tplc="040C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379B041C"/>
    <w:multiLevelType w:val="hybridMultilevel"/>
    <w:tmpl w:val="B846D1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C6402"/>
    <w:multiLevelType w:val="hybridMultilevel"/>
    <w:tmpl w:val="7ABAD544"/>
    <w:lvl w:ilvl="0" w:tplc="DC80DCC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EC0C12F8">
      <w:numFmt w:val="bullet"/>
      <w:lvlText w:val="-"/>
      <w:lvlJc w:val="left"/>
      <w:pPr>
        <w:ind w:left="2099" w:hanging="1095"/>
      </w:pPr>
      <w:rPr>
        <w:rFonts w:ascii="Times New Roman" w:eastAsia="Calibri" w:hAnsi="Times New Roman" w:cs="Times New Roman" w:hint="default"/>
      </w:rPr>
    </w:lvl>
    <w:lvl w:ilvl="2" w:tplc="2208F862">
      <w:start w:val="1"/>
      <w:numFmt w:val="decimal"/>
      <w:lvlText w:val="%3)"/>
      <w:lvlJc w:val="left"/>
      <w:pPr>
        <w:ind w:left="2264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58A52C8"/>
    <w:multiLevelType w:val="hybridMultilevel"/>
    <w:tmpl w:val="D076C398"/>
    <w:lvl w:ilvl="0" w:tplc="13AAABA6">
      <w:start w:val="1"/>
      <w:numFmt w:val="bullet"/>
      <w:lvlText w:val="ð"/>
      <w:lvlJc w:val="left"/>
      <w:pPr>
        <w:ind w:left="1068" w:hanging="360"/>
      </w:pPr>
      <w:rPr>
        <w:rFonts w:ascii="Wingdings" w:hAnsi="Wingdings" w:hint="default"/>
        <w:b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6FF36C1"/>
    <w:multiLevelType w:val="hybridMultilevel"/>
    <w:tmpl w:val="7E82BE68"/>
    <w:lvl w:ilvl="0" w:tplc="44EA54D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DC514C"/>
    <w:multiLevelType w:val="hybridMultilevel"/>
    <w:tmpl w:val="493E2776"/>
    <w:lvl w:ilvl="0" w:tplc="457872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B4F85"/>
    <w:multiLevelType w:val="hybridMultilevel"/>
    <w:tmpl w:val="C38EBBC2"/>
    <w:lvl w:ilvl="0" w:tplc="EC0C12F8">
      <w:numFmt w:val="bullet"/>
      <w:lvlText w:val="-"/>
      <w:lvlJc w:val="left"/>
      <w:pPr>
        <w:ind w:left="1004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EDC45D2"/>
    <w:multiLevelType w:val="hybridMultilevel"/>
    <w:tmpl w:val="BE14897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8B5094"/>
    <w:multiLevelType w:val="hybridMultilevel"/>
    <w:tmpl w:val="1526BD1C"/>
    <w:lvl w:ilvl="0" w:tplc="D13C85EC">
      <w:start w:val="1"/>
      <w:numFmt w:val="bullet"/>
      <w:lvlText w:val=""/>
      <w:lvlJc w:val="left"/>
      <w:pPr>
        <w:ind w:left="644" w:hanging="360"/>
      </w:pPr>
      <w:rPr>
        <w:rFonts w:ascii="Wingdings" w:eastAsia="Times New Roman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841382530">
    <w:abstractNumId w:val="10"/>
  </w:num>
  <w:num w:numId="2" w16cid:durableId="2140881488">
    <w:abstractNumId w:val="11"/>
  </w:num>
  <w:num w:numId="3" w16cid:durableId="1267611920">
    <w:abstractNumId w:val="9"/>
  </w:num>
  <w:num w:numId="4" w16cid:durableId="1417049818">
    <w:abstractNumId w:val="12"/>
  </w:num>
  <w:num w:numId="5" w16cid:durableId="1766340442">
    <w:abstractNumId w:val="8"/>
  </w:num>
  <w:num w:numId="6" w16cid:durableId="679242297">
    <w:abstractNumId w:val="7"/>
  </w:num>
  <w:num w:numId="7" w16cid:durableId="1837378571">
    <w:abstractNumId w:val="15"/>
  </w:num>
  <w:num w:numId="8" w16cid:durableId="1669091593">
    <w:abstractNumId w:val="16"/>
  </w:num>
  <w:num w:numId="9" w16cid:durableId="85152289">
    <w:abstractNumId w:val="14"/>
  </w:num>
  <w:num w:numId="10" w16cid:durableId="19331950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16413212">
    <w:abstractNumId w:val="6"/>
  </w:num>
  <w:num w:numId="12" w16cid:durableId="142534470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21465506">
    <w:abstractNumId w:val="5"/>
  </w:num>
  <w:num w:numId="14" w16cid:durableId="258685237">
    <w:abstractNumId w:val="4"/>
  </w:num>
  <w:num w:numId="15" w16cid:durableId="1808279566">
    <w:abstractNumId w:val="2"/>
  </w:num>
  <w:num w:numId="16" w16cid:durableId="1726176843">
    <w:abstractNumId w:val="0"/>
  </w:num>
  <w:num w:numId="17" w16cid:durableId="695736838">
    <w:abstractNumId w:val="3"/>
  </w:num>
  <w:num w:numId="18" w16cid:durableId="2123570844">
    <w:abstractNumId w:val="6"/>
  </w:num>
  <w:num w:numId="19" w16cid:durableId="1887764796">
    <w:abstractNumId w:val="13"/>
  </w:num>
  <w:num w:numId="20" w16cid:durableId="2865360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0288"/>
    <w:rsid w:val="0000314D"/>
    <w:rsid w:val="000049F4"/>
    <w:rsid w:val="00005E83"/>
    <w:rsid w:val="00006D11"/>
    <w:rsid w:val="00014447"/>
    <w:rsid w:val="000171F0"/>
    <w:rsid w:val="000259BE"/>
    <w:rsid w:val="00034202"/>
    <w:rsid w:val="000347F7"/>
    <w:rsid w:val="000349AD"/>
    <w:rsid w:val="00035311"/>
    <w:rsid w:val="00037413"/>
    <w:rsid w:val="000453D8"/>
    <w:rsid w:val="000540D8"/>
    <w:rsid w:val="00057E70"/>
    <w:rsid w:val="000611F5"/>
    <w:rsid w:val="00061993"/>
    <w:rsid w:val="000623C3"/>
    <w:rsid w:val="00072037"/>
    <w:rsid w:val="00080AE7"/>
    <w:rsid w:val="000861D7"/>
    <w:rsid w:val="000936E5"/>
    <w:rsid w:val="00095CB4"/>
    <w:rsid w:val="000A7F6D"/>
    <w:rsid w:val="000B3F76"/>
    <w:rsid w:val="000D1840"/>
    <w:rsid w:val="000D1BB8"/>
    <w:rsid w:val="000D200C"/>
    <w:rsid w:val="000D2313"/>
    <w:rsid w:val="000D2933"/>
    <w:rsid w:val="000D6D94"/>
    <w:rsid w:val="000D7E84"/>
    <w:rsid w:val="000E438A"/>
    <w:rsid w:val="000E6B25"/>
    <w:rsid w:val="00105D1C"/>
    <w:rsid w:val="00106EA3"/>
    <w:rsid w:val="0011140E"/>
    <w:rsid w:val="00125E5C"/>
    <w:rsid w:val="00127AA9"/>
    <w:rsid w:val="00130E41"/>
    <w:rsid w:val="00133749"/>
    <w:rsid w:val="001346FD"/>
    <w:rsid w:val="001418DA"/>
    <w:rsid w:val="001423DB"/>
    <w:rsid w:val="001426D7"/>
    <w:rsid w:val="00143EBA"/>
    <w:rsid w:val="00144704"/>
    <w:rsid w:val="001449F8"/>
    <w:rsid w:val="001539FC"/>
    <w:rsid w:val="00157917"/>
    <w:rsid w:val="00166C2A"/>
    <w:rsid w:val="00170A72"/>
    <w:rsid w:val="001710D0"/>
    <w:rsid w:val="00171E36"/>
    <w:rsid w:val="001732F2"/>
    <w:rsid w:val="00175D0F"/>
    <w:rsid w:val="00190776"/>
    <w:rsid w:val="00194CB4"/>
    <w:rsid w:val="00196A52"/>
    <w:rsid w:val="001A33C4"/>
    <w:rsid w:val="001B640F"/>
    <w:rsid w:val="001C0B9D"/>
    <w:rsid w:val="001C2A18"/>
    <w:rsid w:val="001D02E9"/>
    <w:rsid w:val="001D0316"/>
    <w:rsid w:val="001D3EA5"/>
    <w:rsid w:val="001D5131"/>
    <w:rsid w:val="001D6022"/>
    <w:rsid w:val="001E0C59"/>
    <w:rsid w:val="001F1C6F"/>
    <w:rsid w:val="001F262D"/>
    <w:rsid w:val="001F2B0D"/>
    <w:rsid w:val="00200E3D"/>
    <w:rsid w:val="00204AB9"/>
    <w:rsid w:val="00212876"/>
    <w:rsid w:val="002132DE"/>
    <w:rsid w:val="002157A6"/>
    <w:rsid w:val="00217481"/>
    <w:rsid w:val="002178B0"/>
    <w:rsid w:val="00220F7E"/>
    <w:rsid w:val="00234CEC"/>
    <w:rsid w:val="00236E70"/>
    <w:rsid w:val="00241BD4"/>
    <w:rsid w:val="002456C1"/>
    <w:rsid w:val="00246236"/>
    <w:rsid w:val="00247720"/>
    <w:rsid w:val="002618DD"/>
    <w:rsid w:val="00275142"/>
    <w:rsid w:val="00275FFE"/>
    <w:rsid w:val="0028053D"/>
    <w:rsid w:val="00280A6B"/>
    <w:rsid w:val="00282660"/>
    <w:rsid w:val="00283167"/>
    <w:rsid w:val="00284137"/>
    <w:rsid w:val="002934D9"/>
    <w:rsid w:val="002A2BD7"/>
    <w:rsid w:val="002A30E5"/>
    <w:rsid w:val="002B1FD0"/>
    <w:rsid w:val="002C10EE"/>
    <w:rsid w:val="002D784B"/>
    <w:rsid w:val="002E41F0"/>
    <w:rsid w:val="002F0E21"/>
    <w:rsid w:val="00300ADC"/>
    <w:rsid w:val="00303460"/>
    <w:rsid w:val="00305665"/>
    <w:rsid w:val="00307545"/>
    <w:rsid w:val="0033093D"/>
    <w:rsid w:val="003313CB"/>
    <w:rsid w:val="00333B88"/>
    <w:rsid w:val="00336EE8"/>
    <w:rsid w:val="00342979"/>
    <w:rsid w:val="003452D7"/>
    <w:rsid w:val="00347828"/>
    <w:rsid w:val="00354C65"/>
    <w:rsid w:val="00360B5E"/>
    <w:rsid w:val="00364E09"/>
    <w:rsid w:val="0036746A"/>
    <w:rsid w:val="0039112E"/>
    <w:rsid w:val="00392BB2"/>
    <w:rsid w:val="00393B61"/>
    <w:rsid w:val="00393C2A"/>
    <w:rsid w:val="003967E8"/>
    <w:rsid w:val="003C4A2C"/>
    <w:rsid w:val="003E3A46"/>
    <w:rsid w:val="003E647C"/>
    <w:rsid w:val="003E6898"/>
    <w:rsid w:val="003F30E0"/>
    <w:rsid w:val="003F5A94"/>
    <w:rsid w:val="003F630E"/>
    <w:rsid w:val="003F6DE5"/>
    <w:rsid w:val="003F6FDD"/>
    <w:rsid w:val="00404CDE"/>
    <w:rsid w:val="00406354"/>
    <w:rsid w:val="00412929"/>
    <w:rsid w:val="00416B9A"/>
    <w:rsid w:val="00431DF3"/>
    <w:rsid w:val="004331B9"/>
    <w:rsid w:val="00434C89"/>
    <w:rsid w:val="00441526"/>
    <w:rsid w:val="00441FF6"/>
    <w:rsid w:val="004473DC"/>
    <w:rsid w:val="00447A03"/>
    <w:rsid w:val="00457F39"/>
    <w:rsid w:val="004708EE"/>
    <w:rsid w:val="004733D6"/>
    <w:rsid w:val="00473A72"/>
    <w:rsid w:val="0047508B"/>
    <w:rsid w:val="00477020"/>
    <w:rsid w:val="0049164F"/>
    <w:rsid w:val="00494963"/>
    <w:rsid w:val="004A027E"/>
    <w:rsid w:val="004A6A02"/>
    <w:rsid w:val="004B5528"/>
    <w:rsid w:val="004C1307"/>
    <w:rsid w:val="004C3F36"/>
    <w:rsid w:val="004C459E"/>
    <w:rsid w:val="004C5EEE"/>
    <w:rsid w:val="004C7845"/>
    <w:rsid w:val="004D4E5A"/>
    <w:rsid w:val="004D503E"/>
    <w:rsid w:val="004D7162"/>
    <w:rsid w:val="004E454C"/>
    <w:rsid w:val="004E5F70"/>
    <w:rsid w:val="004F35BD"/>
    <w:rsid w:val="005021C1"/>
    <w:rsid w:val="00503F43"/>
    <w:rsid w:val="00505A6E"/>
    <w:rsid w:val="00506B64"/>
    <w:rsid w:val="00506CE1"/>
    <w:rsid w:val="005148F7"/>
    <w:rsid w:val="00520AEF"/>
    <w:rsid w:val="00520F21"/>
    <w:rsid w:val="005249A5"/>
    <w:rsid w:val="00526021"/>
    <w:rsid w:val="00534BAA"/>
    <w:rsid w:val="00536443"/>
    <w:rsid w:val="0054792D"/>
    <w:rsid w:val="00560C42"/>
    <w:rsid w:val="00563131"/>
    <w:rsid w:val="00563B3D"/>
    <w:rsid w:val="00566A52"/>
    <w:rsid w:val="00576FE8"/>
    <w:rsid w:val="005805C1"/>
    <w:rsid w:val="0059084B"/>
    <w:rsid w:val="005919D0"/>
    <w:rsid w:val="00593A46"/>
    <w:rsid w:val="005A3B68"/>
    <w:rsid w:val="005B2411"/>
    <w:rsid w:val="005B497A"/>
    <w:rsid w:val="005B7DC5"/>
    <w:rsid w:val="005C3041"/>
    <w:rsid w:val="005D1663"/>
    <w:rsid w:val="005D1CFC"/>
    <w:rsid w:val="005D42D4"/>
    <w:rsid w:val="005D4FC2"/>
    <w:rsid w:val="005E1580"/>
    <w:rsid w:val="005E4F04"/>
    <w:rsid w:val="005E7862"/>
    <w:rsid w:val="005F40CA"/>
    <w:rsid w:val="005F42E1"/>
    <w:rsid w:val="005F6D2C"/>
    <w:rsid w:val="0060734B"/>
    <w:rsid w:val="00613E86"/>
    <w:rsid w:val="00613EEE"/>
    <w:rsid w:val="00617879"/>
    <w:rsid w:val="0063116A"/>
    <w:rsid w:val="00640039"/>
    <w:rsid w:val="00642F00"/>
    <w:rsid w:val="006565D5"/>
    <w:rsid w:val="00662D47"/>
    <w:rsid w:val="0068433B"/>
    <w:rsid w:val="006A1CCC"/>
    <w:rsid w:val="006A3C4B"/>
    <w:rsid w:val="006A7403"/>
    <w:rsid w:val="006B5695"/>
    <w:rsid w:val="006E2260"/>
    <w:rsid w:val="006E3539"/>
    <w:rsid w:val="006F0DC0"/>
    <w:rsid w:val="006F5481"/>
    <w:rsid w:val="0071029E"/>
    <w:rsid w:val="007104D3"/>
    <w:rsid w:val="0071245F"/>
    <w:rsid w:val="00712C95"/>
    <w:rsid w:val="00720113"/>
    <w:rsid w:val="007235B8"/>
    <w:rsid w:val="007261AD"/>
    <w:rsid w:val="00727CCB"/>
    <w:rsid w:val="00730982"/>
    <w:rsid w:val="0073266D"/>
    <w:rsid w:val="0073310B"/>
    <w:rsid w:val="00733D34"/>
    <w:rsid w:val="00735F82"/>
    <w:rsid w:val="00760F62"/>
    <w:rsid w:val="00766469"/>
    <w:rsid w:val="00771653"/>
    <w:rsid w:val="00784F1A"/>
    <w:rsid w:val="00785F73"/>
    <w:rsid w:val="0078614B"/>
    <w:rsid w:val="007873DB"/>
    <w:rsid w:val="007A45F2"/>
    <w:rsid w:val="007A7D81"/>
    <w:rsid w:val="007B3F9A"/>
    <w:rsid w:val="007B426B"/>
    <w:rsid w:val="007B4582"/>
    <w:rsid w:val="007C1C34"/>
    <w:rsid w:val="007E271E"/>
    <w:rsid w:val="007F128E"/>
    <w:rsid w:val="007F1DBE"/>
    <w:rsid w:val="007F3101"/>
    <w:rsid w:val="007F3D56"/>
    <w:rsid w:val="0080029F"/>
    <w:rsid w:val="00800A48"/>
    <w:rsid w:val="0080357A"/>
    <w:rsid w:val="00811021"/>
    <w:rsid w:val="00811CB2"/>
    <w:rsid w:val="008166E0"/>
    <w:rsid w:val="008225FE"/>
    <w:rsid w:val="00823005"/>
    <w:rsid w:val="00823329"/>
    <w:rsid w:val="00824D03"/>
    <w:rsid w:val="00832391"/>
    <w:rsid w:val="00836B8B"/>
    <w:rsid w:val="00841F14"/>
    <w:rsid w:val="0085638C"/>
    <w:rsid w:val="008602AE"/>
    <w:rsid w:val="0086309E"/>
    <w:rsid w:val="00866E58"/>
    <w:rsid w:val="00872216"/>
    <w:rsid w:val="00874810"/>
    <w:rsid w:val="008778AA"/>
    <w:rsid w:val="00881333"/>
    <w:rsid w:val="008866FF"/>
    <w:rsid w:val="0089600B"/>
    <w:rsid w:val="008B2373"/>
    <w:rsid w:val="008B5E10"/>
    <w:rsid w:val="008B70D0"/>
    <w:rsid w:val="008C4DA7"/>
    <w:rsid w:val="008C6811"/>
    <w:rsid w:val="008C7050"/>
    <w:rsid w:val="008D7D03"/>
    <w:rsid w:val="008E0CC3"/>
    <w:rsid w:val="008E5487"/>
    <w:rsid w:val="008E6908"/>
    <w:rsid w:val="008F349E"/>
    <w:rsid w:val="00900032"/>
    <w:rsid w:val="009022A6"/>
    <w:rsid w:val="00906F24"/>
    <w:rsid w:val="00914322"/>
    <w:rsid w:val="00916D36"/>
    <w:rsid w:val="00925A53"/>
    <w:rsid w:val="009274EE"/>
    <w:rsid w:val="0093147C"/>
    <w:rsid w:val="00953FD5"/>
    <w:rsid w:val="00954A84"/>
    <w:rsid w:val="00954ADB"/>
    <w:rsid w:val="00957C89"/>
    <w:rsid w:val="00962871"/>
    <w:rsid w:val="00971116"/>
    <w:rsid w:val="00987100"/>
    <w:rsid w:val="00992A14"/>
    <w:rsid w:val="00994171"/>
    <w:rsid w:val="00995866"/>
    <w:rsid w:val="00996980"/>
    <w:rsid w:val="00997891"/>
    <w:rsid w:val="009A0390"/>
    <w:rsid w:val="009A5FAB"/>
    <w:rsid w:val="009B198E"/>
    <w:rsid w:val="009B5CCF"/>
    <w:rsid w:val="009B64B6"/>
    <w:rsid w:val="009C7B08"/>
    <w:rsid w:val="009D3859"/>
    <w:rsid w:val="009D5A8D"/>
    <w:rsid w:val="009E0CEF"/>
    <w:rsid w:val="009E59C8"/>
    <w:rsid w:val="009F33EE"/>
    <w:rsid w:val="00A0477B"/>
    <w:rsid w:val="00A04DE8"/>
    <w:rsid w:val="00A10188"/>
    <w:rsid w:val="00A12AA9"/>
    <w:rsid w:val="00A141FA"/>
    <w:rsid w:val="00A14B8C"/>
    <w:rsid w:val="00A35C02"/>
    <w:rsid w:val="00A3744F"/>
    <w:rsid w:val="00A46976"/>
    <w:rsid w:val="00A478BE"/>
    <w:rsid w:val="00A5268A"/>
    <w:rsid w:val="00A626DC"/>
    <w:rsid w:val="00A627A0"/>
    <w:rsid w:val="00A64E34"/>
    <w:rsid w:val="00A71705"/>
    <w:rsid w:val="00A7436D"/>
    <w:rsid w:val="00A834DC"/>
    <w:rsid w:val="00A83C89"/>
    <w:rsid w:val="00A85155"/>
    <w:rsid w:val="00A90661"/>
    <w:rsid w:val="00AA2DEB"/>
    <w:rsid w:val="00AA31F5"/>
    <w:rsid w:val="00AA512B"/>
    <w:rsid w:val="00AA745B"/>
    <w:rsid w:val="00AD0D28"/>
    <w:rsid w:val="00AE00BE"/>
    <w:rsid w:val="00AE1C79"/>
    <w:rsid w:val="00AE6DEA"/>
    <w:rsid w:val="00AF2CEB"/>
    <w:rsid w:val="00B12C01"/>
    <w:rsid w:val="00B145B4"/>
    <w:rsid w:val="00B254CC"/>
    <w:rsid w:val="00B25ECA"/>
    <w:rsid w:val="00B33780"/>
    <w:rsid w:val="00B56F7C"/>
    <w:rsid w:val="00B72A1C"/>
    <w:rsid w:val="00B76659"/>
    <w:rsid w:val="00BA7F0E"/>
    <w:rsid w:val="00BB60C6"/>
    <w:rsid w:val="00BB765B"/>
    <w:rsid w:val="00BC5974"/>
    <w:rsid w:val="00BC631C"/>
    <w:rsid w:val="00BD10AE"/>
    <w:rsid w:val="00BD347D"/>
    <w:rsid w:val="00BD4435"/>
    <w:rsid w:val="00BE40F6"/>
    <w:rsid w:val="00BE543C"/>
    <w:rsid w:val="00BE615A"/>
    <w:rsid w:val="00C01A6A"/>
    <w:rsid w:val="00C035F6"/>
    <w:rsid w:val="00C10675"/>
    <w:rsid w:val="00C125E3"/>
    <w:rsid w:val="00C12B0E"/>
    <w:rsid w:val="00C20AE7"/>
    <w:rsid w:val="00C2240F"/>
    <w:rsid w:val="00C343E2"/>
    <w:rsid w:val="00C35F4C"/>
    <w:rsid w:val="00C438E0"/>
    <w:rsid w:val="00C50C2F"/>
    <w:rsid w:val="00C52130"/>
    <w:rsid w:val="00C6264C"/>
    <w:rsid w:val="00C72B9F"/>
    <w:rsid w:val="00C732A7"/>
    <w:rsid w:val="00C84E14"/>
    <w:rsid w:val="00C9019E"/>
    <w:rsid w:val="00C9411B"/>
    <w:rsid w:val="00C941D0"/>
    <w:rsid w:val="00CA319F"/>
    <w:rsid w:val="00CA4CC2"/>
    <w:rsid w:val="00CA52A9"/>
    <w:rsid w:val="00CA5733"/>
    <w:rsid w:val="00CA69B8"/>
    <w:rsid w:val="00CA7BA7"/>
    <w:rsid w:val="00CC3F6A"/>
    <w:rsid w:val="00CE3416"/>
    <w:rsid w:val="00CF0F22"/>
    <w:rsid w:val="00CF36D8"/>
    <w:rsid w:val="00D002A0"/>
    <w:rsid w:val="00D01874"/>
    <w:rsid w:val="00D0697C"/>
    <w:rsid w:val="00D20BCF"/>
    <w:rsid w:val="00D23CF5"/>
    <w:rsid w:val="00D31173"/>
    <w:rsid w:val="00D31BB6"/>
    <w:rsid w:val="00D42ADC"/>
    <w:rsid w:val="00D61712"/>
    <w:rsid w:val="00D62344"/>
    <w:rsid w:val="00D63DD8"/>
    <w:rsid w:val="00D667DC"/>
    <w:rsid w:val="00D75AA0"/>
    <w:rsid w:val="00D75D8C"/>
    <w:rsid w:val="00D7622D"/>
    <w:rsid w:val="00D85758"/>
    <w:rsid w:val="00DB12A8"/>
    <w:rsid w:val="00DB27F2"/>
    <w:rsid w:val="00DC4C7D"/>
    <w:rsid w:val="00DC59B3"/>
    <w:rsid w:val="00DD2390"/>
    <w:rsid w:val="00DD33BF"/>
    <w:rsid w:val="00DF62C8"/>
    <w:rsid w:val="00E04DAC"/>
    <w:rsid w:val="00E10D1B"/>
    <w:rsid w:val="00E150EC"/>
    <w:rsid w:val="00E27F8D"/>
    <w:rsid w:val="00E300AA"/>
    <w:rsid w:val="00E33098"/>
    <w:rsid w:val="00E34A62"/>
    <w:rsid w:val="00E3745A"/>
    <w:rsid w:val="00E37964"/>
    <w:rsid w:val="00E45C77"/>
    <w:rsid w:val="00E523E2"/>
    <w:rsid w:val="00E53C6E"/>
    <w:rsid w:val="00E6183B"/>
    <w:rsid w:val="00E62A44"/>
    <w:rsid w:val="00E66ACB"/>
    <w:rsid w:val="00E67C3E"/>
    <w:rsid w:val="00E7203D"/>
    <w:rsid w:val="00E73656"/>
    <w:rsid w:val="00E737C9"/>
    <w:rsid w:val="00E84899"/>
    <w:rsid w:val="00E96721"/>
    <w:rsid w:val="00EA0783"/>
    <w:rsid w:val="00EA544F"/>
    <w:rsid w:val="00EC4263"/>
    <w:rsid w:val="00EC517F"/>
    <w:rsid w:val="00EC6B86"/>
    <w:rsid w:val="00ED43A9"/>
    <w:rsid w:val="00ED5991"/>
    <w:rsid w:val="00EE099A"/>
    <w:rsid w:val="00EE4AD8"/>
    <w:rsid w:val="00EE7FD4"/>
    <w:rsid w:val="00EF1C38"/>
    <w:rsid w:val="00F00215"/>
    <w:rsid w:val="00F224D5"/>
    <w:rsid w:val="00F227D1"/>
    <w:rsid w:val="00F2672A"/>
    <w:rsid w:val="00F313EC"/>
    <w:rsid w:val="00F41C65"/>
    <w:rsid w:val="00F426AF"/>
    <w:rsid w:val="00F616FC"/>
    <w:rsid w:val="00F63D49"/>
    <w:rsid w:val="00F7075A"/>
    <w:rsid w:val="00F71104"/>
    <w:rsid w:val="00F7228F"/>
    <w:rsid w:val="00F8319B"/>
    <w:rsid w:val="00F9605B"/>
    <w:rsid w:val="00FA1A6D"/>
    <w:rsid w:val="00FB0690"/>
    <w:rsid w:val="00FB224B"/>
    <w:rsid w:val="00FB3D79"/>
    <w:rsid w:val="00FB5359"/>
    <w:rsid w:val="00FD28F2"/>
    <w:rsid w:val="00FD3E97"/>
    <w:rsid w:val="00FF5390"/>
    <w:rsid w:val="00F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608C40A-07FB-4BC3-AB43-29B148A0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5213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5213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1017</Words>
  <Characters>5801</Characters>
  <Application>Microsoft Office Word</Application>
  <DocSecurity>4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5</cp:revision>
  <cp:lastPrinted>2015-12-29T10:27:00Z</cp:lastPrinted>
  <dcterms:created xsi:type="dcterms:W3CDTF">2016-01-05T14:21:00Z</dcterms:created>
  <dcterms:modified xsi:type="dcterms:W3CDTF">2016-01-05T19:33:00Z</dcterms:modified>
</cp:coreProperties>
</file>