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5F072C">
        <w:rPr>
          <w:rFonts w:ascii="Times New Roman" w:eastAsia="Times New Roman" w:hAnsi="Times New Roman"/>
          <w:color w:val="0D0D0D"/>
          <w:sz w:val="23"/>
          <w:szCs w:val="23"/>
        </w:rPr>
        <w:t>8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 xml:space="preserve"> janvier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>2016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Pr="008B70D0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D7615" w:rsidRPr="008B70D0" w:rsidRDefault="00AD7615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D63DD8" w:rsidRPr="00E33098" w:rsidRDefault="00194CB4" w:rsidP="00E33098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5F072C">
        <w:rPr>
          <w:rFonts w:eastAsia="Times New Roman" w:cs="Calibri"/>
          <w:b/>
          <w:i/>
          <w:color w:val="0D0D0D"/>
          <w:spacing w:val="-2"/>
          <w:sz w:val="23"/>
          <w:szCs w:val="23"/>
        </w:rPr>
        <w:t>un retour sur la première semaine de 2016</w:t>
      </w:r>
    </w:p>
    <w:p w:rsidR="00A7114D" w:rsidRDefault="00684345" w:rsidP="00684345">
      <w:pPr>
        <w:spacing w:before="360"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2016, dans les têtes, </w:t>
      </w:r>
      <w:r w:rsidR="00035015">
        <w:rPr>
          <w:sz w:val="23"/>
          <w:szCs w:val="23"/>
        </w:rPr>
        <w:t xml:space="preserve">ne </w:t>
      </w:r>
      <w:r>
        <w:rPr>
          <w:sz w:val="23"/>
          <w:szCs w:val="23"/>
        </w:rPr>
        <w:t>ressemble pas à l’ouverture d’</w:t>
      </w:r>
      <w:r w:rsidR="00035015">
        <w:rPr>
          <w:sz w:val="23"/>
          <w:szCs w:val="23"/>
        </w:rPr>
        <w:t>une nouvelle page</w:t>
      </w:r>
      <w:r>
        <w:rPr>
          <w:sz w:val="23"/>
          <w:szCs w:val="23"/>
        </w:rPr>
        <w:t>.</w:t>
      </w:r>
    </w:p>
    <w:p w:rsidR="00684345" w:rsidRPr="00AA664D" w:rsidRDefault="00684345" w:rsidP="00A7114D">
      <w:pPr>
        <w:spacing w:before="120" w:after="0"/>
        <w:jc w:val="both"/>
        <w:rPr>
          <w:sz w:val="23"/>
          <w:szCs w:val="23"/>
        </w:rPr>
      </w:pPr>
      <w:r>
        <w:rPr>
          <w:sz w:val="23"/>
          <w:szCs w:val="23"/>
        </w:rPr>
        <w:t>2015</w:t>
      </w:r>
      <w:r w:rsidRPr="00AA664D">
        <w:rPr>
          <w:sz w:val="23"/>
          <w:szCs w:val="23"/>
        </w:rPr>
        <w:t xml:space="preserve"> a été marquée par la peur, la stupéfaction, la colère ; la conscience d’un danger intérieur qui s’est durablement installé et la redécouverte de la patrie</w:t>
      </w:r>
      <w:r>
        <w:rPr>
          <w:sz w:val="23"/>
          <w:szCs w:val="23"/>
        </w:rPr>
        <w:t> ; de nouveaux paliers que l’on a vu le Front national franchir</w:t>
      </w:r>
      <w:r w:rsidRPr="00AA664D">
        <w:rPr>
          <w:sz w:val="23"/>
          <w:szCs w:val="23"/>
        </w:rPr>
        <w:t xml:space="preserve">. </w:t>
      </w:r>
      <w:r>
        <w:rPr>
          <w:sz w:val="23"/>
          <w:szCs w:val="23"/>
        </w:rPr>
        <w:t>Commen</w:t>
      </w:r>
      <w:r w:rsidR="00A7114D">
        <w:rPr>
          <w:sz w:val="23"/>
          <w:szCs w:val="23"/>
        </w:rPr>
        <w:t xml:space="preserve">t gérer toutes ces nouveautés ? </w:t>
      </w:r>
      <w:r w:rsidRPr="00F451A8">
        <w:rPr>
          <w:sz w:val="23"/>
          <w:szCs w:val="23"/>
        </w:rPr>
        <w:t>« </w:t>
      </w:r>
      <w:r w:rsidRPr="00923A2F">
        <w:rPr>
          <w:i/>
          <w:sz w:val="23"/>
          <w:szCs w:val="23"/>
        </w:rPr>
        <w:t>On sait que tout est chamboulé, mais rien n’est réglé</w:t>
      </w:r>
      <w:r w:rsidRPr="00F451A8">
        <w:rPr>
          <w:sz w:val="23"/>
          <w:szCs w:val="23"/>
        </w:rPr>
        <w:t> »</w:t>
      </w:r>
      <w:r w:rsidRPr="00AA664D">
        <w:rPr>
          <w:sz w:val="23"/>
          <w:szCs w:val="23"/>
        </w:rPr>
        <w:t xml:space="preserve"> est ce qui semble ressortir des </w:t>
      </w:r>
      <w:r>
        <w:rPr>
          <w:sz w:val="23"/>
          <w:szCs w:val="23"/>
        </w:rPr>
        <w:t>réactions</w:t>
      </w:r>
      <w:r w:rsidRPr="00AA664D">
        <w:rPr>
          <w:sz w:val="23"/>
          <w:szCs w:val="23"/>
        </w:rPr>
        <w:t>.</w:t>
      </w:r>
    </w:p>
    <w:p w:rsidR="005F072C" w:rsidRDefault="005F072C" w:rsidP="00A7114D">
      <w:pPr>
        <w:spacing w:before="120" w:after="0"/>
        <w:jc w:val="both"/>
        <w:rPr>
          <w:sz w:val="23"/>
          <w:szCs w:val="23"/>
        </w:rPr>
      </w:pPr>
      <w:r w:rsidRPr="005F072C">
        <w:rPr>
          <w:sz w:val="23"/>
          <w:szCs w:val="23"/>
        </w:rPr>
        <w:t xml:space="preserve">4 enjeux paraissent structurer </w:t>
      </w:r>
      <w:r w:rsidR="009F310F">
        <w:rPr>
          <w:sz w:val="23"/>
          <w:szCs w:val="23"/>
        </w:rPr>
        <w:t xml:space="preserve">durablement les représentations, qui </w:t>
      </w:r>
      <w:r w:rsidRPr="005F072C">
        <w:rPr>
          <w:sz w:val="23"/>
          <w:szCs w:val="23"/>
        </w:rPr>
        <w:t>pourraient former le cadre de</w:t>
      </w:r>
      <w:r w:rsidR="00A7114D">
        <w:rPr>
          <w:sz w:val="23"/>
          <w:szCs w:val="23"/>
        </w:rPr>
        <w:t>s questionnements et attentes de</w:t>
      </w:r>
      <w:r w:rsidRPr="005F072C">
        <w:rPr>
          <w:sz w:val="23"/>
          <w:szCs w:val="23"/>
        </w:rPr>
        <w:t xml:space="preserve"> cette année</w:t>
      </w:r>
      <w:r w:rsidR="00A7114D">
        <w:rPr>
          <w:sz w:val="23"/>
          <w:szCs w:val="23"/>
        </w:rPr>
        <w:t>,</w:t>
      </w:r>
      <w:r w:rsidRPr="005F072C">
        <w:rPr>
          <w:sz w:val="23"/>
          <w:szCs w:val="23"/>
        </w:rPr>
        <w:t xml:space="preserve"> au-delà de</w:t>
      </w:r>
      <w:r w:rsidR="00A7114D">
        <w:rPr>
          <w:sz w:val="23"/>
          <w:szCs w:val="23"/>
        </w:rPr>
        <w:t xml:space="preserve">s tourbillons et des écumes de </w:t>
      </w:r>
      <w:r>
        <w:rPr>
          <w:sz w:val="23"/>
          <w:szCs w:val="23"/>
        </w:rPr>
        <w:t>l’actualité :</w:t>
      </w:r>
    </w:p>
    <w:p w:rsidR="005F072C" w:rsidRDefault="005F072C" w:rsidP="00AD7615">
      <w:pPr>
        <w:numPr>
          <w:ilvl w:val="0"/>
          <w:numId w:val="21"/>
        </w:numPr>
        <w:spacing w:before="120" w:after="0"/>
        <w:ind w:left="284" w:hanging="284"/>
        <w:jc w:val="both"/>
        <w:rPr>
          <w:sz w:val="23"/>
          <w:szCs w:val="23"/>
        </w:rPr>
      </w:pPr>
      <w:r w:rsidRPr="005F072C">
        <w:rPr>
          <w:sz w:val="23"/>
          <w:szCs w:val="23"/>
        </w:rPr>
        <w:t>la sécurité et ses conséquences</w:t>
      </w:r>
      <w:r w:rsidR="00A7114D">
        <w:rPr>
          <w:sz w:val="23"/>
          <w:szCs w:val="23"/>
        </w:rPr>
        <w:t xml:space="preserve"> (</w:t>
      </w:r>
      <w:r w:rsidRPr="005F072C">
        <w:rPr>
          <w:sz w:val="23"/>
          <w:szCs w:val="23"/>
        </w:rPr>
        <w:t>avec</w:t>
      </w:r>
      <w:r>
        <w:rPr>
          <w:sz w:val="23"/>
          <w:szCs w:val="23"/>
        </w:rPr>
        <w:t xml:space="preserve"> qui accepte-t-on de vivre ?) ;</w:t>
      </w:r>
    </w:p>
    <w:p w:rsidR="005F072C" w:rsidRDefault="005F072C" w:rsidP="00AD7615">
      <w:pPr>
        <w:numPr>
          <w:ilvl w:val="0"/>
          <w:numId w:val="21"/>
        </w:numPr>
        <w:spacing w:before="120" w:after="0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l’emploi</w:t>
      </w:r>
      <w:r w:rsidR="00A7114D">
        <w:rPr>
          <w:sz w:val="23"/>
          <w:szCs w:val="23"/>
        </w:rPr>
        <w:t xml:space="preserve"> et la capacité à </w:t>
      </w:r>
      <w:r w:rsidR="00857FC6">
        <w:rPr>
          <w:sz w:val="23"/>
          <w:szCs w:val="23"/>
        </w:rPr>
        <w:t>continuer les réformes</w:t>
      </w:r>
      <w:r>
        <w:rPr>
          <w:sz w:val="23"/>
          <w:szCs w:val="23"/>
        </w:rPr>
        <w:t> ;</w:t>
      </w:r>
    </w:p>
    <w:p w:rsidR="005F072C" w:rsidRDefault="005F072C" w:rsidP="00AD7615">
      <w:pPr>
        <w:numPr>
          <w:ilvl w:val="0"/>
          <w:numId w:val="21"/>
        </w:numPr>
        <w:spacing w:before="120" w:after="0"/>
        <w:ind w:left="284" w:hanging="284"/>
        <w:jc w:val="both"/>
        <w:rPr>
          <w:sz w:val="23"/>
          <w:szCs w:val="23"/>
        </w:rPr>
      </w:pPr>
      <w:r w:rsidRPr="005F072C">
        <w:rPr>
          <w:sz w:val="23"/>
          <w:szCs w:val="23"/>
        </w:rPr>
        <w:t>les</w:t>
      </w:r>
      <w:r>
        <w:rPr>
          <w:sz w:val="23"/>
          <w:szCs w:val="23"/>
        </w:rPr>
        <w:t xml:space="preserve"> migrations et </w:t>
      </w:r>
      <w:r w:rsidR="00857FC6">
        <w:rPr>
          <w:sz w:val="23"/>
          <w:szCs w:val="23"/>
        </w:rPr>
        <w:t>les malaises moraux qu’elles provoquent</w:t>
      </w:r>
      <w:r>
        <w:rPr>
          <w:sz w:val="23"/>
          <w:szCs w:val="23"/>
        </w:rPr>
        <w:t> ;</w:t>
      </w:r>
    </w:p>
    <w:p w:rsidR="005F072C" w:rsidRPr="00AD7615" w:rsidRDefault="005F072C" w:rsidP="00AD7615">
      <w:pPr>
        <w:numPr>
          <w:ilvl w:val="0"/>
          <w:numId w:val="21"/>
        </w:numPr>
        <w:spacing w:before="120" w:after="0"/>
        <w:ind w:left="284" w:hanging="284"/>
        <w:jc w:val="both"/>
        <w:rPr>
          <w:sz w:val="23"/>
          <w:szCs w:val="23"/>
        </w:rPr>
      </w:pPr>
      <w:r w:rsidRPr="005F072C">
        <w:rPr>
          <w:sz w:val="23"/>
          <w:szCs w:val="23"/>
        </w:rPr>
        <w:t>le renouveau politique</w:t>
      </w:r>
      <w:r w:rsidR="00A7114D">
        <w:rPr>
          <w:sz w:val="23"/>
          <w:szCs w:val="23"/>
        </w:rPr>
        <w:t xml:space="preserve"> et de la République</w:t>
      </w:r>
      <w:r w:rsidRPr="005F072C">
        <w:rPr>
          <w:sz w:val="23"/>
          <w:szCs w:val="23"/>
        </w:rPr>
        <w:t>.</w:t>
      </w:r>
    </w:p>
    <w:p w:rsidR="001D0203" w:rsidRDefault="005F072C" w:rsidP="00AD7615">
      <w:pPr>
        <w:numPr>
          <w:ilvl w:val="0"/>
          <w:numId w:val="22"/>
        </w:numPr>
        <w:spacing w:before="360" w:after="0"/>
        <w:ind w:left="284" w:hanging="284"/>
        <w:jc w:val="both"/>
        <w:rPr>
          <w:sz w:val="23"/>
          <w:szCs w:val="23"/>
        </w:rPr>
      </w:pPr>
      <w:r w:rsidRPr="00D428DC">
        <w:rPr>
          <w:sz w:val="23"/>
          <w:szCs w:val="23"/>
        </w:rPr>
        <w:t>Sur la</w:t>
      </w:r>
      <w:r w:rsidRPr="00C131F5">
        <w:rPr>
          <w:b/>
          <w:sz w:val="23"/>
          <w:szCs w:val="23"/>
        </w:rPr>
        <w:t xml:space="preserve"> </w:t>
      </w:r>
      <w:r w:rsidRPr="00D428DC">
        <w:rPr>
          <w:b/>
          <w:sz w:val="23"/>
          <w:szCs w:val="23"/>
          <w:u w:val="single"/>
        </w:rPr>
        <w:t>sécurité et le terrorisme</w:t>
      </w:r>
      <w:r>
        <w:rPr>
          <w:sz w:val="23"/>
          <w:szCs w:val="23"/>
        </w:rPr>
        <w:t>, l</w:t>
      </w:r>
      <w:r w:rsidRPr="005F072C">
        <w:rPr>
          <w:sz w:val="23"/>
          <w:szCs w:val="23"/>
        </w:rPr>
        <w:t xml:space="preserve">es nombreux </w:t>
      </w:r>
      <w:r w:rsidR="00C131F5">
        <w:rPr>
          <w:sz w:val="23"/>
          <w:szCs w:val="23"/>
        </w:rPr>
        <w:t>papiers</w:t>
      </w:r>
      <w:r w:rsidRPr="005F072C">
        <w:rPr>
          <w:sz w:val="23"/>
          <w:szCs w:val="23"/>
        </w:rPr>
        <w:t xml:space="preserve"> </w:t>
      </w:r>
      <w:r w:rsidR="00C131F5">
        <w:rPr>
          <w:sz w:val="23"/>
          <w:szCs w:val="23"/>
        </w:rPr>
        <w:t>« </w:t>
      </w:r>
      <w:r w:rsidRPr="005F072C">
        <w:rPr>
          <w:sz w:val="23"/>
          <w:szCs w:val="23"/>
        </w:rPr>
        <w:t>1 an après Charlie</w:t>
      </w:r>
      <w:r w:rsidR="00C131F5">
        <w:rPr>
          <w:sz w:val="23"/>
          <w:szCs w:val="23"/>
        </w:rPr>
        <w:t> »</w:t>
      </w:r>
      <w:r w:rsidRPr="005F072C">
        <w:rPr>
          <w:sz w:val="23"/>
          <w:szCs w:val="23"/>
        </w:rPr>
        <w:t xml:space="preserve"> n’ont pas permis de redonner une logique au présent, mais ont </w:t>
      </w:r>
      <w:r w:rsidRPr="00923A2F">
        <w:rPr>
          <w:b/>
          <w:sz w:val="23"/>
          <w:szCs w:val="23"/>
        </w:rPr>
        <w:t>confronté à nouveau chacun aux questionnements ouverts en janvier 2015</w:t>
      </w:r>
      <w:r w:rsidRPr="005F072C">
        <w:rPr>
          <w:sz w:val="23"/>
          <w:szCs w:val="23"/>
        </w:rPr>
        <w:t xml:space="preserve"> qui n’ont </w:t>
      </w:r>
      <w:r w:rsidR="001D0203">
        <w:rPr>
          <w:sz w:val="23"/>
          <w:szCs w:val="23"/>
        </w:rPr>
        <w:t>toujours pas trouvé de réponse</w:t>
      </w:r>
      <w:r w:rsidR="009C2EB4">
        <w:rPr>
          <w:sz w:val="23"/>
          <w:szCs w:val="23"/>
        </w:rPr>
        <w:t>.</w:t>
      </w:r>
    </w:p>
    <w:p w:rsidR="00C131F5" w:rsidRDefault="00A7114D" w:rsidP="00AD7615">
      <w:pPr>
        <w:spacing w:before="120" w:after="0"/>
        <w:ind w:left="284"/>
        <w:jc w:val="both"/>
        <w:rPr>
          <w:sz w:val="23"/>
          <w:szCs w:val="23"/>
        </w:rPr>
      </w:pPr>
      <w:r w:rsidRPr="00F451A8">
        <w:rPr>
          <w:sz w:val="23"/>
          <w:szCs w:val="23"/>
        </w:rPr>
        <w:t>Les gens s’attendent à de nouveaux attentats</w:t>
      </w:r>
      <w:r>
        <w:rPr>
          <w:sz w:val="23"/>
          <w:szCs w:val="23"/>
        </w:rPr>
        <w:t xml:space="preserve"> -</w:t>
      </w:r>
      <w:r w:rsidRPr="005F072C">
        <w:rPr>
          <w:sz w:val="23"/>
          <w:szCs w:val="23"/>
        </w:rPr>
        <w:t xml:space="preserve"> que des piqures de rappel régulières (Goutte d’Or) vienne</w:t>
      </w:r>
      <w:r>
        <w:rPr>
          <w:sz w:val="23"/>
          <w:szCs w:val="23"/>
        </w:rPr>
        <w:t xml:space="preserve">nt réactualiser. </w:t>
      </w:r>
      <w:r w:rsidR="00AA664D" w:rsidRPr="00F451A8">
        <w:rPr>
          <w:sz w:val="23"/>
          <w:szCs w:val="23"/>
        </w:rPr>
        <w:t>Mais</w:t>
      </w:r>
      <w:r w:rsidR="00AA664D">
        <w:rPr>
          <w:b/>
          <w:sz w:val="23"/>
          <w:szCs w:val="23"/>
        </w:rPr>
        <w:t xml:space="preserve"> </w:t>
      </w:r>
      <w:r w:rsidR="005F072C" w:rsidRPr="00923A2F">
        <w:rPr>
          <w:b/>
          <w:sz w:val="23"/>
          <w:szCs w:val="23"/>
        </w:rPr>
        <w:t>« </w:t>
      </w:r>
      <w:r w:rsidR="00AA664D" w:rsidRPr="00923A2F">
        <w:rPr>
          <w:b/>
          <w:i/>
          <w:sz w:val="23"/>
          <w:szCs w:val="23"/>
        </w:rPr>
        <w:t>l</w:t>
      </w:r>
      <w:r w:rsidR="005F072C" w:rsidRPr="00923A2F">
        <w:rPr>
          <w:b/>
          <w:i/>
          <w:sz w:val="23"/>
          <w:szCs w:val="23"/>
        </w:rPr>
        <w:t>’état de guerre</w:t>
      </w:r>
      <w:r w:rsidR="005F072C" w:rsidRPr="00923A2F">
        <w:rPr>
          <w:b/>
          <w:sz w:val="23"/>
          <w:szCs w:val="23"/>
        </w:rPr>
        <w:t xml:space="preserve"> » et la mobilisation qui va avec suscite </w:t>
      </w:r>
      <w:r w:rsidR="00AA664D" w:rsidRPr="00923A2F">
        <w:rPr>
          <w:b/>
          <w:sz w:val="23"/>
          <w:szCs w:val="23"/>
        </w:rPr>
        <w:t>des</w:t>
      </w:r>
      <w:r w:rsidR="005F072C" w:rsidRPr="00923A2F">
        <w:rPr>
          <w:b/>
          <w:sz w:val="23"/>
          <w:szCs w:val="23"/>
        </w:rPr>
        <w:t xml:space="preserve"> incompréhensions</w:t>
      </w:r>
      <w:r w:rsidR="00AA664D" w:rsidRPr="00923A2F">
        <w:rPr>
          <w:b/>
          <w:sz w:val="23"/>
          <w:szCs w:val="23"/>
        </w:rPr>
        <w:t xml:space="preserve"> </w:t>
      </w:r>
      <w:r w:rsidR="005F072C" w:rsidRPr="00923A2F">
        <w:rPr>
          <w:b/>
          <w:sz w:val="23"/>
          <w:szCs w:val="23"/>
        </w:rPr>
        <w:t>qu’il faudra continuer à traiter</w:t>
      </w:r>
      <w:r w:rsidR="00AA664D">
        <w:rPr>
          <w:b/>
          <w:sz w:val="23"/>
          <w:szCs w:val="23"/>
        </w:rPr>
        <w:t> </w:t>
      </w:r>
      <w:r w:rsidR="00AA664D">
        <w:rPr>
          <w:sz w:val="23"/>
          <w:szCs w:val="23"/>
        </w:rPr>
        <w:t xml:space="preserve">: </w:t>
      </w:r>
      <w:r w:rsidR="005F072C" w:rsidRPr="005F072C">
        <w:rPr>
          <w:sz w:val="23"/>
          <w:szCs w:val="23"/>
        </w:rPr>
        <w:t xml:space="preserve">troubles sur la forme de cette guerre </w:t>
      </w:r>
      <w:r w:rsidR="00FA40EF">
        <w:rPr>
          <w:sz w:val="23"/>
          <w:szCs w:val="23"/>
        </w:rPr>
        <w:t>(</w:t>
      </w:r>
      <w:r w:rsidR="005F072C" w:rsidRPr="005F072C">
        <w:rPr>
          <w:sz w:val="23"/>
          <w:szCs w:val="23"/>
        </w:rPr>
        <w:t>qui ne correspond pas à l’image traditionnelle</w:t>
      </w:r>
      <w:r w:rsidR="00FA40EF">
        <w:rPr>
          <w:sz w:val="23"/>
          <w:szCs w:val="23"/>
        </w:rPr>
        <w:t>)</w:t>
      </w:r>
      <w:r w:rsidR="005F072C" w:rsidRPr="005F072C">
        <w:rPr>
          <w:sz w:val="23"/>
          <w:szCs w:val="23"/>
        </w:rPr>
        <w:t xml:space="preserve"> ; lien perçu entre menace intérieure et extérieure pas clair ; incertitudes sur les contours de l’ennemi </w:t>
      </w:r>
      <w:r w:rsidR="00AA664D">
        <w:rPr>
          <w:sz w:val="23"/>
          <w:szCs w:val="23"/>
        </w:rPr>
        <w:t>(</w:t>
      </w:r>
      <w:r w:rsidR="00857FC6">
        <w:rPr>
          <w:sz w:val="23"/>
          <w:szCs w:val="23"/>
        </w:rPr>
        <w:t>q</w:t>
      </w:r>
      <w:r w:rsidR="00FA40EF">
        <w:rPr>
          <w:sz w:val="23"/>
          <w:szCs w:val="23"/>
        </w:rPr>
        <w:t>ui ? L</w:t>
      </w:r>
      <w:r w:rsidR="005F072C" w:rsidRPr="005F072C">
        <w:rPr>
          <w:sz w:val="23"/>
          <w:szCs w:val="23"/>
        </w:rPr>
        <w:t>es jeunes, des « ga</w:t>
      </w:r>
      <w:r w:rsidR="00AA664D">
        <w:rPr>
          <w:sz w:val="23"/>
          <w:szCs w:val="23"/>
        </w:rPr>
        <w:t>mins de chez nous », l’Islam ?).</w:t>
      </w:r>
    </w:p>
    <w:p w:rsidR="00F451A8" w:rsidRDefault="009121D9" w:rsidP="009121D9">
      <w:pPr>
        <w:numPr>
          <w:ilvl w:val="0"/>
          <w:numId w:val="24"/>
        </w:numPr>
        <w:spacing w:before="240" w:after="0"/>
        <w:ind w:left="284" w:hanging="284"/>
        <w:jc w:val="both"/>
        <w:rPr>
          <w:sz w:val="23"/>
          <w:szCs w:val="23"/>
        </w:rPr>
      </w:pPr>
      <w:r w:rsidRPr="009121D9">
        <w:rPr>
          <w:b/>
          <w:sz w:val="23"/>
          <w:szCs w:val="23"/>
        </w:rPr>
        <w:t>A court terme, l</w:t>
      </w:r>
      <w:r w:rsidR="00FA40EF" w:rsidRPr="009121D9">
        <w:rPr>
          <w:b/>
          <w:sz w:val="23"/>
          <w:szCs w:val="23"/>
        </w:rPr>
        <w:t>a prolongation du</w:t>
      </w:r>
      <w:r w:rsidR="005F072C" w:rsidRPr="009121D9">
        <w:rPr>
          <w:b/>
          <w:sz w:val="23"/>
          <w:szCs w:val="23"/>
        </w:rPr>
        <w:t xml:space="preserve"> débat sur la déchéance de nationalité </w:t>
      </w:r>
      <w:r w:rsidR="00857FC6">
        <w:rPr>
          <w:sz w:val="23"/>
          <w:szCs w:val="23"/>
        </w:rPr>
        <w:t>risque de renvoyer</w:t>
      </w:r>
      <w:r w:rsidR="005F072C" w:rsidRPr="00C131F5">
        <w:rPr>
          <w:sz w:val="23"/>
          <w:szCs w:val="23"/>
        </w:rPr>
        <w:t xml:space="preserve"> aux </w:t>
      </w:r>
      <w:r w:rsidR="00FA40EF">
        <w:rPr>
          <w:sz w:val="23"/>
          <w:szCs w:val="23"/>
        </w:rPr>
        <w:t>« </w:t>
      </w:r>
      <w:r w:rsidR="005F072C" w:rsidRPr="00F451A8">
        <w:rPr>
          <w:i/>
          <w:sz w:val="23"/>
          <w:szCs w:val="23"/>
        </w:rPr>
        <w:t>petites batailles politiques</w:t>
      </w:r>
      <w:r w:rsidR="005F072C" w:rsidRPr="00C131F5">
        <w:rPr>
          <w:sz w:val="23"/>
          <w:szCs w:val="23"/>
        </w:rPr>
        <w:t xml:space="preserve"> » et au </w:t>
      </w:r>
      <w:r w:rsidR="00FA40EF">
        <w:rPr>
          <w:sz w:val="23"/>
          <w:szCs w:val="23"/>
        </w:rPr>
        <w:t xml:space="preserve">retour des </w:t>
      </w:r>
      <w:r w:rsidR="005F072C" w:rsidRPr="00C131F5">
        <w:rPr>
          <w:sz w:val="23"/>
          <w:szCs w:val="23"/>
        </w:rPr>
        <w:t xml:space="preserve">postures en décalage </w:t>
      </w:r>
      <w:r w:rsidR="00FA40EF">
        <w:rPr>
          <w:sz w:val="23"/>
          <w:szCs w:val="23"/>
        </w:rPr>
        <w:t xml:space="preserve">sérieux </w:t>
      </w:r>
      <w:r w:rsidR="005F072C" w:rsidRPr="00C131F5">
        <w:rPr>
          <w:sz w:val="23"/>
          <w:szCs w:val="23"/>
        </w:rPr>
        <w:t xml:space="preserve">avec les questionnements </w:t>
      </w:r>
      <w:r w:rsidR="00857FC6">
        <w:rPr>
          <w:sz w:val="23"/>
          <w:szCs w:val="23"/>
        </w:rPr>
        <w:t xml:space="preserve">lourds </w:t>
      </w:r>
      <w:r w:rsidR="005F072C" w:rsidRPr="00C131F5">
        <w:rPr>
          <w:sz w:val="23"/>
          <w:szCs w:val="23"/>
        </w:rPr>
        <w:t xml:space="preserve">réveillés cette semaine. </w:t>
      </w:r>
      <w:r w:rsidR="009C2EB4">
        <w:rPr>
          <w:sz w:val="23"/>
          <w:szCs w:val="23"/>
        </w:rPr>
        <w:t>L</w:t>
      </w:r>
      <w:r w:rsidR="00AA664D" w:rsidRPr="00C131F5">
        <w:rPr>
          <w:sz w:val="23"/>
          <w:szCs w:val="23"/>
        </w:rPr>
        <w:t xml:space="preserve">es débats qui ont commencé sur </w:t>
      </w:r>
      <w:r w:rsidR="00AA664D">
        <w:rPr>
          <w:sz w:val="23"/>
          <w:szCs w:val="23"/>
        </w:rPr>
        <w:t>l’arsenal de mesures proposées</w:t>
      </w:r>
      <w:r w:rsidR="00AA664D" w:rsidRPr="00C131F5">
        <w:rPr>
          <w:sz w:val="23"/>
          <w:szCs w:val="23"/>
        </w:rPr>
        <w:t xml:space="preserve"> </w:t>
      </w:r>
      <w:r w:rsidR="009C2EB4">
        <w:rPr>
          <w:sz w:val="23"/>
          <w:szCs w:val="23"/>
        </w:rPr>
        <w:t>(et l</w:t>
      </w:r>
      <w:r w:rsidR="009C2EB4" w:rsidRPr="00C131F5">
        <w:rPr>
          <w:sz w:val="23"/>
          <w:szCs w:val="23"/>
        </w:rPr>
        <w:t>’agacement des médias</w:t>
      </w:r>
      <w:r w:rsidR="009C2EB4">
        <w:rPr>
          <w:sz w:val="23"/>
          <w:szCs w:val="23"/>
        </w:rPr>
        <w:t xml:space="preserve"> sur la déchéance ?) pourraient </w:t>
      </w:r>
      <w:r w:rsidR="005F072C" w:rsidRPr="00C131F5">
        <w:rPr>
          <w:sz w:val="23"/>
          <w:szCs w:val="23"/>
        </w:rPr>
        <w:t xml:space="preserve">nous </w:t>
      </w:r>
      <w:r w:rsidR="005F072C" w:rsidRPr="00923A2F">
        <w:rPr>
          <w:sz w:val="23"/>
          <w:szCs w:val="23"/>
        </w:rPr>
        <w:t>aider à revenir aux autres réponses</w:t>
      </w:r>
      <w:r w:rsidR="009C2EB4">
        <w:rPr>
          <w:sz w:val="23"/>
          <w:szCs w:val="23"/>
        </w:rPr>
        <w:t xml:space="preserve">. </w:t>
      </w:r>
      <w:r w:rsidR="005F072C" w:rsidRPr="00C131F5">
        <w:rPr>
          <w:sz w:val="23"/>
          <w:szCs w:val="23"/>
        </w:rPr>
        <w:t>Le Monde nous a</w:t>
      </w:r>
      <w:r w:rsidR="009C2EB4">
        <w:rPr>
          <w:sz w:val="23"/>
          <w:szCs w:val="23"/>
        </w:rPr>
        <w:t xml:space="preserve"> </w:t>
      </w:r>
      <w:r w:rsidR="005F072C" w:rsidRPr="00C131F5">
        <w:rPr>
          <w:sz w:val="23"/>
          <w:szCs w:val="23"/>
        </w:rPr>
        <w:t>aidé</w:t>
      </w:r>
      <w:r w:rsidR="00FA40EF">
        <w:rPr>
          <w:sz w:val="23"/>
          <w:szCs w:val="23"/>
        </w:rPr>
        <w:t xml:space="preserve"> (malgré lui…)</w:t>
      </w:r>
      <w:r w:rsidR="005F072C" w:rsidRPr="00C131F5">
        <w:rPr>
          <w:sz w:val="23"/>
          <w:szCs w:val="23"/>
        </w:rPr>
        <w:t xml:space="preserve"> en favorisant leur médiatisation, offrant une caisse de réso</w:t>
      </w:r>
      <w:r w:rsidR="00C131F5">
        <w:rPr>
          <w:sz w:val="23"/>
          <w:szCs w:val="23"/>
        </w:rPr>
        <w:t>nance au discours des Invalides</w:t>
      </w:r>
      <w:r w:rsidR="00FA40EF">
        <w:rPr>
          <w:sz w:val="23"/>
          <w:szCs w:val="23"/>
        </w:rPr>
        <w:t>,</w:t>
      </w:r>
      <w:r w:rsidR="00AA664D">
        <w:rPr>
          <w:sz w:val="23"/>
          <w:szCs w:val="23"/>
        </w:rPr>
        <w:t xml:space="preserve"> et p</w:t>
      </w:r>
      <w:r w:rsidR="00C131F5">
        <w:rPr>
          <w:sz w:val="23"/>
          <w:szCs w:val="23"/>
        </w:rPr>
        <w:t xml:space="preserve">ermettant de </w:t>
      </w:r>
      <w:r w:rsidR="005F072C" w:rsidRPr="00C131F5">
        <w:rPr>
          <w:sz w:val="23"/>
          <w:szCs w:val="23"/>
        </w:rPr>
        <w:t>marginaliser un peu le débat sur les « failles » qui commençait à monter.</w:t>
      </w:r>
    </w:p>
    <w:p w:rsidR="00C131F5" w:rsidRDefault="009121D9" w:rsidP="00AD7615">
      <w:pPr>
        <w:spacing w:before="120" w:after="0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="00E56831" w:rsidRPr="00F451A8">
        <w:rPr>
          <w:sz w:val="23"/>
          <w:szCs w:val="23"/>
        </w:rPr>
        <w:t xml:space="preserve">a polémique </w:t>
      </w:r>
      <w:r w:rsidR="00E56831" w:rsidRPr="00923A2F">
        <w:rPr>
          <w:sz w:val="23"/>
          <w:szCs w:val="23"/>
        </w:rPr>
        <w:t>Taubira</w:t>
      </w:r>
      <w:r w:rsidR="00E56831" w:rsidRPr="00F451A8">
        <w:rPr>
          <w:sz w:val="23"/>
          <w:szCs w:val="23"/>
        </w:rPr>
        <w:t xml:space="preserve"> semble </w:t>
      </w:r>
      <w:r>
        <w:rPr>
          <w:sz w:val="23"/>
          <w:szCs w:val="23"/>
        </w:rPr>
        <w:t xml:space="preserve">à ce stade </w:t>
      </w:r>
      <w:r w:rsidR="00E56831" w:rsidRPr="00F451A8">
        <w:rPr>
          <w:sz w:val="23"/>
          <w:szCs w:val="23"/>
        </w:rPr>
        <w:t>dans l’opinion « usuelle »</w:t>
      </w:r>
      <w:r w:rsidR="00E56831">
        <w:rPr>
          <w:sz w:val="23"/>
          <w:szCs w:val="23"/>
        </w:rPr>
        <w:t xml:space="preserve"> (elle n’est de toute façon pas vue comme crédible sur ces sujets) même si à moyen terme il faudra veiller à ce que cela ne rouvre pas la plaie du manque d’autorité du PR (qui paraît </w:t>
      </w:r>
      <w:r w:rsidR="00857FC6">
        <w:rPr>
          <w:sz w:val="23"/>
          <w:szCs w:val="23"/>
        </w:rPr>
        <w:t>davantage</w:t>
      </w:r>
      <w:r w:rsidR="00E56831">
        <w:rPr>
          <w:sz w:val="23"/>
          <w:szCs w:val="23"/>
        </w:rPr>
        <w:t xml:space="preserve"> en première ligne que le PM).</w:t>
      </w:r>
    </w:p>
    <w:p w:rsidR="00AA664D" w:rsidRDefault="00E56831" w:rsidP="009121D9">
      <w:pPr>
        <w:numPr>
          <w:ilvl w:val="0"/>
          <w:numId w:val="24"/>
        </w:numPr>
        <w:spacing w:before="240" w:after="0"/>
        <w:ind w:left="284" w:hanging="284"/>
        <w:jc w:val="both"/>
        <w:rPr>
          <w:sz w:val="23"/>
          <w:szCs w:val="23"/>
        </w:rPr>
      </w:pPr>
      <w:r w:rsidRPr="00923A2F">
        <w:rPr>
          <w:sz w:val="23"/>
          <w:szCs w:val="23"/>
        </w:rPr>
        <w:t>Au-delà,</w:t>
      </w:r>
      <w:r w:rsidRPr="009121D9">
        <w:rPr>
          <w:b/>
          <w:sz w:val="23"/>
          <w:szCs w:val="23"/>
        </w:rPr>
        <w:t xml:space="preserve"> </w:t>
      </w:r>
      <w:r w:rsidRPr="00D428DC">
        <w:rPr>
          <w:b/>
          <w:sz w:val="23"/>
          <w:szCs w:val="23"/>
          <w:u w:val="single"/>
        </w:rPr>
        <w:t>il nous faudra</w:t>
      </w:r>
      <w:r w:rsidR="00AD7615" w:rsidRPr="00D428DC">
        <w:rPr>
          <w:b/>
          <w:sz w:val="23"/>
          <w:szCs w:val="23"/>
          <w:u w:val="single"/>
        </w:rPr>
        <w:t xml:space="preserve"> </w:t>
      </w:r>
      <w:r w:rsidR="00D428DC" w:rsidRPr="00D428DC">
        <w:rPr>
          <w:b/>
          <w:sz w:val="23"/>
          <w:szCs w:val="23"/>
          <w:u w:val="single"/>
        </w:rPr>
        <w:t xml:space="preserve">tout au long de l’année </w:t>
      </w:r>
      <w:r w:rsidR="005F072C" w:rsidRPr="00D428DC">
        <w:rPr>
          <w:b/>
          <w:sz w:val="23"/>
          <w:szCs w:val="23"/>
          <w:u w:val="single"/>
        </w:rPr>
        <w:t>continuer à cadrer, expliquer cette menace qui est toujours là</w:t>
      </w:r>
      <w:r w:rsidR="005F072C" w:rsidRPr="00D428DC">
        <w:rPr>
          <w:sz w:val="23"/>
          <w:szCs w:val="23"/>
        </w:rPr>
        <w:t xml:space="preserve">, incarner la protection sans </w:t>
      </w:r>
      <w:r w:rsidR="005F072C" w:rsidRPr="00F451A8">
        <w:rPr>
          <w:sz w:val="23"/>
          <w:szCs w:val="23"/>
        </w:rPr>
        <w:t>laisser croire à l’infaillibilité.</w:t>
      </w:r>
      <w:r w:rsidR="005F072C" w:rsidRPr="005F072C">
        <w:rPr>
          <w:sz w:val="23"/>
          <w:szCs w:val="23"/>
        </w:rPr>
        <w:t xml:space="preserve"> </w:t>
      </w:r>
      <w:r w:rsidR="005F072C" w:rsidRPr="00F451A8">
        <w:rPr>
          <w:b/>
          <w:sz w:val="23"/>
          <w:szCs w:val="23"/>
        </w:rPr>
        <w:t>C’est un sujet que l’on ne pourra plus « dé-prioriser » jusqu’à la fin du mandat</w:t>
      </w:r>
      <w:r w:rsidR="005F072C" w:rsidRPr="005F072C">
        <w:rPr>
          <w:sz w:val="23"/>
          <w:szCs w:val="23"/>
        </w:rPr>
        <w:t xml:space="preserve"> </w:t>
      </w:r>
      <w:r w:rsidR="00AA664D">
        <w:rPr>
          <w:sz w:val="23"/>
          <w:szCs w:val="23"/>
        </w:rPr>
        <w:t>(</w:t>
      </w:r>
      <w:r w:rsidR="005F072C" w:rsidRPr="005F072C">
        <w:rPr>
          <w:sz w:val="23"/>
          <w:szCs w:val="23"/>
        </w:rPr>
        <w:t>mê</w:t>
      </w:r>
      <w:r w:rsidR="00857FC6">
        <w:rPr>
          <w:sz w:val="23"/>
          <w:szCs w:val="23"/>
        </w:rPr>
        <w:t>me si par chance la menace paraissait</w:t>
      </w:r>
      <w:r w:rsidR="005F072C" w:rsidRPr="005F072C">
        <w:rPr>
          <w:sz w:val="23"/>
          <w:szCs w:val="23"/>
        </w:rPr>
        <w:t xml:space="preserve"> s</w:t>
      </w:r>
      <w:r w:rsidR="00857FC6">
        <w:rPr>
          <w:sz w:val="23"/>
          <w:szCs w:val="23"/>
        </w:rPr>
        <w:t>’éloigner et que les Français la</w:t>
      </w:r>
      <w:r w:rsidR="005F072C" w:rsidRPr="005F072C">
        <w:rPr>
          <w:sz w:val="23"/>
          <w:szCs w:val="23"/>
        </w:rPr>
        <w:t xml:space="preserve"> </w:t>
      </w:r>
      <w:r w:rsidR="004373B8" w:rsidRPr="005F072C">
        <w:rPr>
          <w:sz w:val="23"/>
          <w:szCs w:val="23"/>
        </w:rPr>
        <w:t>relégu</w:t>
      </w:r>
      <w:r w:rsidR="004373B8">
        <w:rPr>
          <w:sz w:val="23"/>
          <w:szCs w:val="23"/>
        </w:rPr>
        <w:t>ai</w:t>
      </w:r>
      <w:r w:rsidR="004373B8" w:rsidRPr="005F072C">
        <w:rPr>
          <w:sz w:val="23"/>
          <w:szCs w:val="23"/>
        </w:rPr>
        <w:t>ent</w:t>
      </w:r>
      <w:r w:rsidR="005F072C" w:rsidRPr="005F072C">
        <w:rPr>
          <w:sz w:val="23"/>
          <w:szCs w:val="23"/>
        </w:rPr>
        <w:t xml:space="preserve"> eux-mêmes dans la liste des priorités</w:t>
      </w:r>
      <w:r w:rsidR="00AA664D">
        <w:rPr>
          <w:sz w:val="23"/>
          <w:szCs w:val="23"/>
        </w:rPr>
        <w:t>)</w:t>
      </w:r>
      <w:r w:rsidR="005F072C" w:rsidRPr="005F072C">
        <w:rPr>
          <w:sz w:val="23"/>
          <w:szCs w:val="23"/>
        </w:rPr>
        <w:t xml:space="preserve"> sauf à prendre le risque de ne pas être résilients à un prochain choc.</w:t>
      </w:r>
    </w:p>
    <w:p w:rsidR="001D0203" w:rsidRDefault="00F451A8" w:rsidP="009121D9">
      <w:pPr>
        <w:numPr>
          <w:ilvl w:val="0"/>
          <w:numId w:val="24"/>
        </w:numPr>
        <w:spacing w:before="240" w:after="0"/>
        <w:ind w:left="284" w:hanging="284"/>
        <w:jc w:val="both"/>
        <w:rPr>
          <w:sz w:val="23"/>
          <w:szCs w:val="23"/>
        </w:rPr>
      </w:pPr>
      <w:r w:rsidRPr="00F451A8">
        <w:rPr>
          <w:b/>
          <w:sz w:val="23"/>
          <w:szCs w:val="23"/>
        </w:rPr>
        <w:t>P</w:t>
      </w:r>
      <w:r w:rsidR="005F072C" w:rsidRPr="00F451A8">
        <w:rPr>
          <w:b/>
          <w:sz w:val="23"/>
          <w:szCs w:val="23"/>
        </w:rPr>
        <w:t>arallèlement,</w:t>
      </w:r>
      <w:r w:rsidRPr="00F451A8">
        <w:rPr>
          <w:b/>
          <w:sz w:val="23"/>
          <w:szCs w:val="23"/>
        </w:rPr>
        <w:t xml:space="preserve"> </w:t>
      </w:r>
      <w:r w:rsidR="00923A2F">
        <w:rPr>
          <w:b/>
          <w:sz w:val="23"/>
          <w:szCs w:val="23"/>
        </w:rPr>
        <w:t>les</w:t>
      </w:r>
      <w:r w:rsidRPr="00F451A8">
        <w:rPr>
          <w:b/>
          <w:sz w:val="23"/>
          <w:szCs w:val="23"/>
        </w:rPr>
        <w:t xml:space="preserve"> </w:t>
      </w:r>
      <w:r w:rsidR="00D428DC">
        <w:rPr>
          <w:b/>
          <w:sz w:val="23"/>
          <w:szCs w:val="23"/>
          <w:u w:val="single"/>
        </w:rPr>
        <w:t>questionnements</w:t>
      </w:r>
      <w:r w:rsidRPr="00D428DC">
        <w:rPr>
          <w:b/>
          <w:sz w:val="23"/>
          <w:szCs w:val="23"/>
          <w:u w:val="single"/>
        </w:rPr>
        <w:t xml:space="preserve"> sur la</w:t>
      </w:r>
      <w:r w:rsidR="005F072C" w:rsidRPr="00D428DC">
        <w:rPr>
          <w:b/>
          <w:sz w:val="23"/>
          <w:szCs w:val="23"/>
          <w:u w:val="single"/>
        </w:rPr>
        <w:t xml:space="preserve"> société et le vivre ensemble</w:t>
      </w:r>
      <w:r w:rsidR="00AD7615">
        <w:rPr>
          <w:b/>
          <w:sz w:val="23"/>
          <w:szCs w:val="23"/>
        </w:rPr>
        <w:t xml:space="preserve"> </w:t>
      </w:r>
      <w:r w:rsidR="00923A2F">
        <w:rPr>
          <w:sz w:val="23"/>
          <w:szCs w:val="23"/>
        </w:rPr>
        <w:t xml:space="preserve">se réimposeront à nous </w:t>
      </w:r>
      <w:r w:rsidR="005F072C" w:rsidRPr="005F072C">
        <w:rPr>
          <w:sz w:val="23"/>
          <w:szCs w:val="23"/>
        </w:rPr>
        <w:t>(la place de l’Isla</w:t>
      </w:r>
      <w:r w:rsidR="00D428DC">
        <w:rPr>
          <w:sz w:val="23"/>
          <w:szCs w:val="23"/>
        </w:rPr>
        <w:t xml:space="preserve">m, l’avenir de la jeunesse, </w:t>
      </w:r>
      <w:r w:rsidR="00D428DC" w:rsidRPr="004373B8">
        <w:rPr>
          <w:sz w:val="23"/>
          <w:szCs w:val="23"/>
        </w:rPr>
        <w:t>…), très certainement par le biais des</w:t>
      </w:r>
      <w:r w:rsidR="00D428DC" w:rsidRPr="004373B8">
        <w:rPr>
          <w:b/>
          <w:sz w:val="23"/>
          <w:szCs w:val="23"/>
        </w:rPr>
        <w:t xml:space="preserve"> </w:t>
      </w:r>
      <w:r w:rsidR="00D428DC">
        <w:rPr>
          <w:b/>
          <w:sz w:val="23"/>
          <w:szCs w:val="23"/>
          <w:u w:val="single"/>
        </w:rPr>
        <w:t xml:space="preserve">interrogations sur le contour « idéal » </w:t>
      </w:r>
      <w:r w:rsidR="005F072C" w:rsidRPr="00D428DC">
        <w:rPr>
          <w:b/>
          <w:sz w:val="23"/>
          <w:szCs w:val="23"/>
          <w:u w:val="single"/>
        </w:rPr>
        <w:t>de la Nation</w:t>
      </w:r>
      <w:r w:rsidR="005F072C" w:rsidRPr="00923A2F">
        <w:rPr>
          <w:sz w:val="23"/>
          <w:szCs w:val="23"/>
        </w:rPr>
        <w:t xml:space="preserve">, </w:t>
      </w:r>
      <w:r w:rsidR="00D428DC">
        <w:rPr>
          <w:sz w:val="23"/>
          <w:szCs w:val="23"/>
        </w:rPr>
        <w:t xml:space="preserve">angle risqué </w:t>
      </w:r>
      <w:r w:rsidR="009D56DA">
        <w:rPr>
          <w:sz w:val="23"/>
          <w:szCs w:val="23"/>
        </w:rPr>
        <w:t>qui germait</w:t>
      </w:r>
      <w:r w:rsidR="005F072C" w:rsidRPr="00923A2F">
        <w:rPr>
          <w:sz w:val="23"/>
          <w:szCs w:val="23"/>
        </w:rPr>
        <w:t xml:space="preserve"> depuis quelques </w:t>
      </w:r>
      <w:r w:rsidR="00D428DC">
        <w:rPr>
          <w:sz w:val="23"/>
          <w:szCs w:val="23"/>
        </w:rPr>
        <w:t>temps</w:t>
      </w:r>
      <w:r w:rsidR="009D56DA">
        <w:rPr>
          <w:sz w:val="23"/>
          <w:szCs w:val="23"/>
        </w:rPr>
        <w:t xml:space="preserve"> dans les têtes</w:t>
      </w:r>
      <w:r w:rsidR="00D428DC">
        <w:rPr>
          <w:sz w:val="23"/>
          <w:szCs w:val="23"/>
        </w:rPr>
        <w:t xml:space="preserve"> et </w:t>
      </w:r>
      <w:r w:rsidR="009D56DA">
        <w:rPr>
          <w:sz w:val="23"/>
          <w:szCs w:val="23"/>
        </w:rPr>
        <w:t xml:space="preserve">y </w:t>
      </w:r>
      <w:r w:rsidR="005F072C" w:rsidRPr="00923A2F">
        <w:rPr>
          <w:sz w:val="23"/>
          <w:szCs w:val="23"/>
        </w:rPr>
        <w:t>semble désormais</w:t>
      </w:r>
      <w:r w:rsidR="004373B8">
        <w:rPr>
          <w:sz w:val="23"/>
          <w:szCs w:val="23"/>
        </w:rPr>
        <w:t xml:space="preserve"> bien</w:t>
      </w:r>
      <w:r w:rsidR="005F072C" w:rsidRPr="00923A2F">
        <w:rPr>
          <w:sz w:val="23"/>
          <w:szCs w:val="23"/>
        </w:rPr>
        <w:t xml:space="preserve"> ancré.</w:t>
      </w:r>
      <w:r w:rsidR="005F072C" w:rsidRPr="005F072C">
        <w:rPr>
          <w:sz w:val="23"/>
          <w:szCs w:val="23"/>
        </w:rPr>
        <w:t xml:space="preserve"> Les </w:t>
      </w:r>
      <w:r w:rsidR="00D428DC">
        <w:rPr>
          <w:sz w:val="23"/>
          <w:szCs w:val="23"/>
        </w:rPr>
        <w:t>Français jugent légitime d’</w:t>
      </w:r>
      <w:r w:rsidR="005F072C" w:rsidRPr="005F072C">
        <w:rPr>
          <w:sz w:val="23"/>
          <w:szCs w:val="23"/>
        </w:rPr>
        <w:t>exclure</w:t>
      </w:r>
      <w:r w:rsidR="009D56DA">
        <w:rPr>
          <w:sz w:val="23"/>
          <w:szCs w:val="23"/>
        </w:rPr>
        <w:t xml:space="preserve"> aujourd’hui</w:t>
      </w:r>
      <w:r w:rsidR="005F072C" w:rsidRPr="005F072C">
        <w:rPr>
          <w:sz w:val="23"/>
          <w:szCs w:val="23"/>
        </w:rPr>
        <w:t xml:space="preserve"> les terroristes. </w:t>
      </w:r>
      <w:r w:rsidR="009D56DA" w:rsidRPr="005F072C">
        <w:rPr>
          <w:sz w:val="23"/>
          <w:szCs w:val="23"/>
        </w:rPr>
        <w:t>Comment mettre un frein aux envies d’aller plus lo</w:t>
      </w:r>
      <w:r w:rsidR="009D56DA">
        <w:rPr>
          <w:sz w:val="23"/>
          <w:szCs w:val="23"/>
        </w:rPr>
        <w:t xml:space="preserve">in ? </w:t>
      </w:r>
      <w:r w:rsidR="00D428DC">
        <w:rPr>
          <w:sz w:val="23"/>
          <w:szCs w:val="23"/>
        </w:rPr>
        <w:t>C</w:t>
      </w:r>
      <w:r w:rsidR="005F072C" w:rsidRPr="005F072C">
        <w:rPr>
          <w:sz w:val="23"/>
          <w:szCs w:val="23"/>
        </w:rPr>
        <w:t>omment rassurer</w:t>
      </w:r>
      <w:r w:rsidR="004373B8">
        <w:rPr>
          <w:sz w:val="23"/>
          <w:szCs w:val="23"/>
        </w:rPr>
        <w:t xml:space="preserve"> tous les autres,</w:t>
      </w:r>
      <w:r w:rsidR="005F072C" w:rsidRPr="005F072C">
        <w:rPr>
          <w:sz w:val="23"/>
          <w:szCs w:val="23"/>
        </w:rPr>
        <w:t xml:space="preserve"> « ceux qui restent »</w:t>
      </w:r>
      <w:r w:rsidR="004373B8">
        <w:rPr>
          <w:sz w:val="23"/>
          <w:szCs w:val="23"/>
        </w:rPr>
        <w:t>,</w:t>
      </w:r>
      <w:r w:rsidR="005F072C" w:rsidRPr="005F072C">
        <w:rPr>
          <w:sz w:val="23"/>
          <w:szCs w:val="23"/>
        </w:rPr>
        <w:t xml:space="preserve"> qu’ils font bien partie de la même communauté ?</w:t>
      </w:r>
    </w:p>
    <w:p w:rsidR="005F072C" w:rsidRPr="005F072C" w:rsidRDefault="001D0203" w:rsidP="00AD7615">
      <w:pPr>
        <w:spacing w:before="120" w:after="0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Tout laisse à penser que ce sera</w:t>
      </w:r>
      <w:r w:rsidR="005F072C" w:rsidRPr="005F072C">
        <w:rPr>
          <w:sz w:val="23"/>
          <w:szCs w:val="23"/>
        </w:rPr>
        <w:t xml:space="preserve"> un débat </w:t>
      </w:r>
      <w:r w:rsidR="009D56DA">
        <w:rPr>
          <w:sz w:val="23"/>
          <w:szCs w:val="23"/>
        </w:rPr>
        <w:t>central</w:t>
      </w:r>
      <w:r w:rsidR="005F072C" w:rsidRPr="005F072C">
        <w:rPr>
          <w:sz w:val="23"/>
          <w:szCs w:val="23"/>
        </w:rPr>
        <w:t xml:space="preserve"> de l’année, que l’extrême-droite et une partie de la droite ne se priveront pas d’alimenter. </w:t>
      </w:r>
      <w:r w:rsidR="005F072C" w:rsidRPr="00923A2F">
        <w:rPr>
          <w:b/>
          <w:sz w:val="23"/>
          <w:szCs w:val="23"/>
        </w:rPr>
        <w:t xml:space="preserve">Notre capacité à proposer une reconstruction de la Nation sur des valeurs </w:t>
      </w:r>
      <w:r w:rsidR="009D56DA">
        <w:rPr>
          <w:b/>
          <w:sz w:val="23"/>
          <w:szCs w:val="23"/>
        </w:rPr>
        <w:t>qui peuvent</w:t>
      </w:r>
      <w:r w:rsidR="005F072C" w:rsidRPr="00923A2F">
        <w:rPr>
          <w:b/>
          <w:sz w:val="23"/>
          <w:szCs w:val="23"/>
        </w:rPr>
        <w:t xml:space="preserve"> rassembler sera cruciale</w:t>
      </w:r>
      <w:r w:rsidR="005F072C" w:rsidRPr="005F072C">
        <w:rPr>
          <w:sz w:val="23"/>
          <w:szCs w:val="23"/>
        </w:rPr>
        <w:t>.</w:t>
      </w:r>
    </w:p>
    <w:p w:rsidR="005F072C" w:rsidRPr="005F072C" w:rsidRDefault="005F072C" w:rsidP="009121D9">
      <w:pPr>
        <w:numPr>
          <w:ilvl w:val="0"/>
          <w:numId w:val="24"/>
        </w:numPr>
        <w:spacing w:before="240" w:after="0"/>
        <w:ind w:left="284" w:hanging="284"/>
        <w:jc w:val="both"/>
        <w:rPr>
          <w:sz w:val="23"/>
          <w:szCs w:val="23"/>
        </w:rPr>
      </w:pPr>
      <w:r w:rsidRPr="005F072C">
        <w:rPr>
          <w:sz w:val="23"/>
          <w:szCs w:val="23"/>
        </w:rPr>
        <w:t xml:space="preserve">Sur ces sujets, il </w:t>
      </w:r>
      <w:r w:rsidRPr="001D0203">
        <w:rPr>
          <w:sz w:val="23"/>
          <w:szCs w:val="23"/>
        </w:rPr>
        <w:t>sera</w:t>
      </w:r>
      <w:r w:rsidRPr="005F072C">
        <w:rPr>
          <w:sz w:val="23"/>
          <w:szCs w:val="23"/>
        </w:rPr>
        <w:t xml:space="preserve"> important </w:t>
      </w:r>
      <w:r w:rsidRPr="009D56DA">
        <w:rPr>
          <w:b/>
          <w:sz w:val="23"/>
          <w:szCs w:val="23"/>
          <w:u w:val="single"/>
        </w:rPr>
        <w:t>en termes de posture de maintenir votre relation personnelle avec les Français</w:t>
      </w:r>
      <w:r w:rsidRPr="001D0203">
        <w:rPr>
          <w:b/>
          <w:sz w:val="23"/>
          <w:szCs w:val="23"/>
        </w:rPr>
        <w:t>, en dehors de partis, affranchi des débats qui peuvent se dérouler par ailleurs</w:t>
      </w:r>
      <w:r w:rsidRPr="004373B8">
        <w:rPr>
          <w:sz w:val="23"/>
          <w:szCs w:val="23"/>
        </w:rPr>
        <w:t>. Ce</w:t>
      </w:r>
      <w:r w:rsidRPr="001D0203">
        <w:rPr>
          <w:sz w:val="23"/>
          <w:szCs w:val="23"/>
        </w:rPr>
        <w:t xml:space="preserve"> qui pourrait impliquer des prises de parole directes plus fréquentes</w:t>
      </w:r>
      <w:r w:rsidRPr="005F072C">
        <w:rPr>
          <w:sz w:val="23"/>
          <w:szCs w:val="23"/>
        </w:rPr>
        <w:t xml:space="preserve"> (dont on voit, encore avec les vœux, qu’elles fonctionnent </w:t>
      </w:r>
      <w:r w:rsidR="004373B8">
        <w:rPr>
          <w:sz w:val="23"/>
          <w:szCs w:val="23"/>
        </w:rPr>
        <w:t xml:space="preserve">bien </w:t>
      </w:r>
      <w:r w:rsidRPr="005F072C">
        <w:rPr>
          <w:sz w:val="23"/>
          <w:szCs w:val="23"/>
        </w:rPr>
        <w:t>et permettent seules de cadrer).</w:t>
      </w:r>
    </w:p>
    <w:p w:rsidR="005F072C" w:rsidRPr="005F072C" w:rsidRDefault="005F072C" w:rsidP="005F072C">
      <w:pPr>
        <w:spacing w:before="120" w:after="0" w:line="252" w:lineRule="auto"/>
        <w:jc w:val="both"/>
        <w:rPr>
          <w:sz w:val="23"/>
          <w:szCs w:val="23"/>
        </w:rPr>
      </w:pPr>
    </w:p>
    <w:p w:rsidR="00F10945" w:rsidRDefault="009F310F" w:rsidP="001D0203">
      <w:pPr>
        <w:numPr>
          <w:ilvl w:val="0"/>
          <w:numId w:val="22"/>
        </w:numPr>
        <w:spacing w:before="120" w:after="0" w:line="252" w:lineRule="auto"/>
        <w:ind w:left="284" w:hanging="284"/>
        <w:jc w:val="both"/>
        <w:rPr>
          <w:sz w:val="23"/>
          <w:szCs w:val="23"/>
        </w:rPr>
      </w:pPr>
      <w:r w:rsidRPr="009D56DA">
        <w:rPr>
          <w:b/>
          <w:sz w:val="23"/>
          <w:szCs w:val="23"/>
          <w:u w:val="single"/>
        </w:rPr>
        <w:t>L</w:t>
      </w:r>
      <w:r w:rsidR="001D0203" w:rsidRPr="009D56DA">
        <w:rPr>
          <w:b/>
          <w:sz w:val="23"/>
          <w:szCs w:val="23"/>
          <w:u w:val="single"/>
        </w:rPr>
        <w:t>’e</w:t>
      </w:r>
      <w:r w:rsidR="005F072C" w:rsidRPr="009D56DA">
        <w:rPr>
          <w:b/>
          <w:sz w:val="23"/>
          <w:szCs w:val="23"/>
          <w:u w:val="single"/>
        </w:rPr>
        <w:t>mploi</w:t>
      </w:r>
      <w:r w:rsidRPr="00F10945">
        <w:rPr>
          <w:b/>
          <w:sz w:val="23"/>
          <w:szCs w:val="23"/>
        </w:rPr>
        <w:t xml:space="preserve"> revient dans </w:t>
      </w:r>
      <w:r w:rsidR="004373B8" w:rsidRPr="00F10945">
        <w:rPr>
          <w:b/>
          <w:sz w:val="23"/>
          <w:szCs w:val="23"/>
        </w:rPr>
        <w:t xml:space="preserve">les discussions </w:t>
      </w:r>
      <w:r w:rsidR="004373B8">
        <w:rPr>
          <w:b/>
          <w:sz w:val="23"/>
          <w:szCs w:val="23"/>
        </w:rPr>
        <w:t xml:space="preserve">et </w:t>
      </w:r>
      <w:r w:rsidRPr="00F10945">
        <w:rPr>
          <w:b/>
          <w:sz w:val="23"/>
          <w:szCs w:val="23"/>
        </w:rPr>
        <w:t>les baromètres de priorités</w:t>
      </w:r>
      <w:r w:rsidR="00F10945">
        <w:rPr>
          <w:sz w:val="23"/>
          <w:szCs w:val="23"/>
        </w:rPr>
        <w:t xml:space="preserve">, après </w:t>
      </w:r>
      <w:r w:rsidR="00794D71">
        <w:rPr>
          <w:sz w:val="23"/>
          <w:szCs w:val="23"/>
        </w:rPr>
        <w:t>avoir assez nettement reflué</w:t>
      </w:r>
      <w:r w:rsidR="00923A2F">
        <w:rPr>
          <w:sz w:val="23"/>
          <w:szCs w:val="23"/>
        </w:rPr>
        <w:t xml:space="preserve"> </w:t>
      </w:r>
      <w:r w:rsidR="00F10945">
        <w:rPr>
          <w:sz w:val="23"/>
          <w:szCs w:val="23"/>
        </w:rPr>
        <w:t>après novembre</w:t>
      </w:r>
      <w:r w:rsidR="00923A2F">
        <w:rPr>
          <w:sz w:val="23"/>
          <w:szCs w:val="23"/>
        </w:rPr>
        <w:t>, pour la première fois depuis 2012</w:t>
      </w:r>
      <w:r w:rsidR="00F10945">
        <w:rPr>
          <w:sz w:val="23"/>
          <w:szCs w:val="23"/>
        </w:rPr>
        <w:t xml:space="preserve"> (signe aussi que le choc a été différent </w:t>
      </w:r>
      <w:r w:rsidR="00923A2F">
        <w:rPr>
          <w:sz w:val="23"/>
          <w:szCs w:val="23"/>
        </w:rPr>
        <w:t>de celui de</w:t>
      </w:r>
      <w:r w:rsidR="00F10945">
        <w:rPr>
          <w:sz w:val="23"/>
          <w:szCs w:val="23"/>
        </w:rPr>
        <w:t xml:space="preserve"> janvier).</w:t>
      </w:r>
    </w:p>
    <w:p w:rsidR="00F10945" w:rsidRDefault="00F10945" w:rsidP="00F10945">
      <w:pPr>
        <w:spacing w:before="120" w:after="0" w:line="252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 sentiment d’urgence va continuer à se réinstaller. </w:t>
      </w:r>
      <w:r w:rsidRPr="00923A2F">
        <w:rPr>
          <w:sz w:val="23"/>
          <w:szCs w:val="23"/>
        </w:rPr>
        <w:t>Sur ce sujet,</w:t>
      </w:r>
      <w:r w:rsidRPr="00F10945">
        <w:rPr>
          <w:b/>
          <w:sz w:val="23"/>
          <w:szCs w:val="23"/>
        </w:rPr>
        <w:t xml:space="preserve"> ce ne sont plus des annonces qui sont crédibles, mais des actes</w:t>
      </w:r>
      <w:r w:rsidR="004373B8">
        <w:rPr>
          <w:b/>
          <w:sz w:val="23"/>
          <w:szCs w:val="23"/>
        </w:rPr>
        <w:t> </w:t>
      </w:r>
      <w:r w:rsidR="004373B8">
        <w:rPr>
          <w:sz w:val="23"/>
          <w:szCs w:val="23"/>
        </w:rPr>
        <w:t xml:space="preserve">: </w:t>
      </w:r>
      <w:r>
        <w:rPr>
          <w:sz w:val="23"/>
          <w:szCs w:val="23"/>
        </w:rPr>
        <w:t>cf. différences de jugements entre les mesures sectorielles</w:t>
      </w:r>
      <w:r w:rsidR="004373B8">
        <w:rPr>
          <w:sz w:val="23"/>
          <w:szCs w:val="23"/>
        </w:rPr>
        <w:t>,</w:t>
      </w:r>
      <w:r>
        <w:rPr>
          <w:sz w:val="23"/>
          <w:szCs w:val="23"/>
        </w:rPr>
        <w:t xml:space="preserve"> toutes approuvées</w:t>
      </w:r>
      <w:r w:rsidR="004373B8">
        <w:rPr>
          <w:sz w:val="23"/>
          <w:szCs w:val="23"/>
        </w:rPr>
        <w:t>,</w:t>
      </w:r>
      <w:r>
        <w:rPr>
          <w:sz w:val="23"/>
          <w:szCs w:val="23"/>
        </w:rPr>
        <w:t xml:space="preserve"> et la crédibilité dans la lutte</w:t>
      </w:r>
      <w:r w:rsidR="004373B8">
        <w:rPr>
          <w:sz w:val="23"/>
          <w:szCs w:val="23"/>
        </w:rPr>
        <w:t xml:space="preserve"> contre le chômage, très faible</w:t>
      </w:r>
      <w:r>
        <w:rPr>
          <w:sz w:val="23"/>
          <w:szCs w:val="23"/>
        </w:rPr>
        <w:t>.</w:t>
      </w:r>
    </w:p>
    <w:p w:rsidR="001D0203" w:rsidRDefault="009F310F" w:rsidP="00F10945">
      <w:pPr>
        <w:spacing w:before="120" w:after="0" w:line="252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="005F072C" w:rsidRPr="005F072C">
        <w:rPr>
          <w:sz w:val="23"/>
          <w:szCs w:val="23"/>
        </w:rPr>
        <w:t xml:space="preserve">’essentiel sera de </w:t>
      </w:r>
      <w:r w:rsidR="005F072C" w:rsidRPr="00A54844">
        <w:rPr>
          <w:b/>
          <w:sz w:val="23"/>
          <w:szCs w:val="23"/>
          <w:u w:val="single"/>
        </w:rPr>
        <w:t>conserver un récit d’action tout au long de l’année</w:t>
      </w:r>
      <w:r w:rsidR="00A54844">
        <w:rPr>
          <w:b/>
          <w:sz w:val="23"/>
          <w:szCs w:val="23"/>
        </w:rPr>
        <w:t> : si nous ne sommes pas « </w:t>
      </w:r>
      <w:r w:rsidR="00A54844" w:rsidRPr="00A54844">
        <w:rPr>
          <w:b/>
          <w:sz w:val="23"/>
          <w:szCs w:val="23"/>
        </w:rPr>
        <w:t>la pelle à la main</w:t>
      </w:r>
      <w:r w:rsidR="00A54844">
        <w:rPr>
          <w:b/>
          <w:sz w:val="23"/>
          <w:szCs w:val="23"/>
        </w:rPr>
        <w:t> »</w:t>
      </w:r>
      <w:r w:rsidR="005F072C" w:rsidRPr="001D0203">
        <w:rPr>
          <w:b/>
          <w:sz w:val="23"/>
          <w:szCs w:val="23"/>
        </w:rPr>
        <w:t xml:space="preserve"> </w:t>
      </w:r>
      <w:r w:rsidR="00A54844">
        <w:rPr>
          <w:b/>
          <w:sz w:val="23"/>
          <w:szCs w:val="23"/>
        </w:rPr>
        <w:t>au moment où</w:t>
      </w:r>
      <w:r w:rsidR="005F072C" w:rsidRPr="001D0203">
        <w:rPr>
          <w:b/>
          <w:sz w:val="23"/>
          <w:szCs w:val="23"/>
        </w:rPr>
        <w:t xml:space="preserve"> la situation </w:t>
      </w:r>
      <w:r w:rsidR="005F072C" w:rsidRPr="00A54844">
        <w:rPr>
          <w:b/>
          <w:sz w:val="23"/>
          <w:szCs w:val="23"/>
        </w:rPr>
        <w:t>s’améliorera</w:t>
      </w:r>
      <w:r w:rsidR="00F10945" w:rsidRPr="00A54844">
        <w:rPr>
          <w:b/>
          <w:sz w:val="23"/>
          <w:szCs w:val="23"/>
        </w:rPr>
        <w:t xml:space="preserve">, </w:t>
      </w:r>
      <w:r w:rsidR="00A54844" w:rsidRPr="00A54844">
        <w:rPr>
          <w:b/>
          <w:sz w:val="23"/>
          <w:szCs w:val="23"/>
        </w:rPr>
        <w:t>cela ne</w:t>
      </w:r>
      <w:r w:rsidR="005F072C" w:rsidRPr="00A54844">
        <w:rPr>
          <w:b/>
          <w:sz w:val="23"/>
          <w:szCs w:val="23"/>
        </w:rPr>
        <w:t xml:space="preserve"> </w:t>
      </w:r>
      <w:r w:rsidR="00A54844" w:rsidRPr="00A54844">
        <w:rPr>
          <w:b/>
          <w:sz w:val="23"/>
          <w:szCs w:val="23"/>
        </w:rPr>
        <w:t>nous sera pas crédité</w:t>
      </w:r>
      <w:r w:rsidR="00A54844">
        <w:rPr>
          <w:sz w:val="23"/>
          <w:szCs w:val="23"/>
        </w:rPr>
        <w:t>.</w:t>
      </w:r>
    </w:p>
    <w:p w:rsidR="001D0203" w:rsidRDefault="00A54844" w:rsidP="001D0203">
      <w:pPr>
        <w:spacing w:before="120" w:after="0" w:line="252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Pr="005F072C">
        <w:rPr>
          <w:sz w:val="23"/>
          <w:szCs w:val="23"/>
        </w:rPr>
        <w:t>n présentation</w:t>
      </w:r>
      <w:r>
        <w:rPr>
          <w:sz w:val="23"/>
          <w:szCs w:val="23"/>
        </w:rPr>
        <w:t>, il pourrait y avoir une utilité à</w:t>
      </w:r>
      <w:r w:rsidR="005F072C" w:rsidRPr="005F072C">
        <w:rPr>
          <w:sz w:val="23"/>
          <w:szCs w:val="23"/>
        </w:rPr>
        <w:t xml:space="preserve"> mettre l’accent</w:t>
      </w:r>
      <w:r>
        <w:rPr>
          <w:sz w:val="23"/>
          <w:szCs w:val="23"/>
        </w:rPr>
        <w:t xml:space="preserve"> </w:t>
      </w:r>
      <w:r w:rsidR="001D0203">
        <w:rPr>
          <w:sz w:val="23"/>
          <w:szCs w:val="23"/>
        </w:rPr>
        <w:t>sur l</w:t>
      </w:r>
      <w:r>
        <w:rPr>
          <w:sz w:val="23"/>
          <w:szCs w:val="23"/>
        </w:rPr>
        <w:t>es chantiers structurels,</w:t>
      </w:r>
      <w:r w:rsidR="005F072C" w:rsidRPr="005F072C">
        <w:rPr>
          <w:sz w:val="23"/>
          <w:szCs w:val="23"/>
        </w:rPr>
        <w:t xml:space="preserve"> qui même s’ils n’ont pas d’efficacité à court terme o</w:t>
      </w:r>
      <w:r w:rsidR="001D0203">
        <w:rPr>
          <w:sz w:val="23"/>
          <w:szCs w:val="23"/>
        </w:rPr>
        <w:t>nt l’avantage :</w:t>
      </w:r>
    </w:p>
    <w:p w:rsidR="001D0203" w:rsidRDefault="005F072C" w:rsidP="00923A2F">
      <w:pPr>
        <w:numPr>
          <w:ilvl w:val="0"/>
          <w:numId w:val="25"/>
        </w:numPr>
        <w:spacing w:before="120" w:after="0" w:line="252" w:lineRule="auto"/>
        <w:ind w:left="709" w:hanging="425"/>
        <w:jc w:val="both"/>
        <w:rPr>
          <w:sz w:val="23"/>
          <w:szCs w:val="23"/>
        </w:rPr>
      </w:pPr>
      <w:r w:rsidRPr="005F072C">
        <w:rPr>
          <w:sz w:val="23"/>
          <w:szCs w:val="23"/>
        </w:rPr>
        <w:t xml:space="preserve">d’occuper l’espace </w:t>
      </w:r>
      <w:r w:rsidR="001D0203">
        <w:rPr>
          <w:sz w:val="23"/>
          <w:szCs w:val="23"/>
        </w:rPr>
        <w:t>de débats, donc de visibilité</w:t>
      </w:r>
      <w:r w:rsidR="00F10945">
        <w:rPr>
          <w:sz w:val="23"/>
          <w:szCs w:val="23"/>
        </w:rPr>
        <w:t xml:space="preserve"> et de sentiment d’action</w:t>
      </w:r>
      <w:r w:rsidR="001D0203">
        <w:rPr>
          <w:sz w:val="23"/>
          <w:szCs w:val="23"/>
        </w:rPr>
        <w:t> ;</w:t>
      </w:r>
    </w:p>
    <w:p w:rsidR="005F072C" w:rsidRPr="005F072C" w:rsidRDefault="005F072C" w:rsidP="00923A2F">
      <w:pPr>
        <w:numPr>
          <w:ilvl w:val="0"/>
          <w:numId w:val="25"/>
        </w:numPr>
        <w:spacing w:before="120" w:after="0" w:line="252" w:lineRule="auto"/>
        <w:ind w:left="709" w:hanging="425"/>
        <w:jc w:val="both"/>
        <w:rPr>
          <w:sz w:val="23"/>
          <w:szCs w:val="23"/>
        </w:rPr>
      </w:pPr>
      <w:r w:rsidRPr="005F072C">
        <w:rPr>
          <w:sz w:val="23"/>
          <w:szCs w:val="23"/>
        </w:rPr>
        <w:t>d’éviter le</w:t>
      </w:r>
      <w:r w:rsidR="001D0203">
        <w:rPr>
          <w:sz w:val="23"/>
          <w:szCs w:val="23"/>
        </w:rPr>
        <w:t>s</w:t>
      </w:r>
      <w:r w:rsidRPr="005F072C">
        <w:rPr>
          <w:sz w:val="23"/>
          <w:szCs w:val="23"/>
        </w:rPr>
        <w:t xml:space="preserve"> soupçon</w:t>
      </w:r>
      <w:r w:rsidR="001D0203">
        <w:rPr>
          <w:sz w:val="23"/>
          <w:szCs w:val="23"/>
        </w:rPr>
        <w:t>s</w:t>
      </w:r>
      <w:r w:rsidRPr="005F072C">
        <w:rPr>
          <w:sz w:val="23"/>
          <w:szCs w:val="23"/>
        </w:rPr>
        <w:t xml:space="preserve"> de manipulation (</w:t>
      </w:r>
      <w:r w:rsidR="001D0203" w:rsidRPr="005F072C">
        <w:rPr>
          <w:sz w:val="23"/>
          <w:szCs w:val="23"/>
        </w:rPr>
        <w:t xml:space="preserve">des chiffres </w:t>
      </w:r>
      <w:r w:rsidR="001D0203">
        <w:rPr>
          <w:sz w:val="23"/>
          <w:szCs w:val="23"/>
        </w:rPr>
        <w:t xml:space="preserve">du chômage par la </w:t>
      </w:r>
      <w:r w:rsidRPr="005F072C">
        <w:rPr>
          <w:sz w:val="23"/>
          <w:szCs w:val="23"/>
        </w:rPr>
        <w:t>formation) ou d’effets d’aubaine indus (aides aux PME).</w:t>
      </w:r>
    </w:p>
    <w:p w:rsidR="005F072C" w:rsidRPr="005F072C" w:rsidRDefault="005F072C" w:rsidP="005F072C">
      <w:pPr>
        <w:spacing w:before="120" w:after="0" w:line="252" w:lineRule="auto"/>
        <w:jc w:val="both"/>
        <w:rPr>
          <w:sz w:val="23"/>
          <w:szCs w:val="23"/>
        </w:rPr>
      </w:pPr>
    </w:p>
    <w:p w:rsidR="00B058C5" w:rsidRDefault="00794D71" w:rsidP="001D0203">
      <w:pPr>
        <w:numPr>
          <w:ilvl w:val="0"/>
          <w:numId w:val="22"/>
        </w:numPr>
        <w:spacing w:before="120" w:after="0" w:line="252" w:lineRule="auto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question </w:t>
      </w:r>
      <w:r w:rsidR="009121D9" w:rsidRPr="009121D9">
        <w:rPr>
          <w:sz w:val="23"/>
          <w:szCs w:val="23"/>
        </w:rPr>
        <w:t>des</w:t>
      </w:r>
      <w:r w:rsidR="009121D9">
        <w:rPr>
          <w:b/>
          <w:sz w:val="23"/>
          <w:szCs w:val="23"/>
        </w:rPr>
        <w:t xml:space="preserve"> </w:t>
      </w:r>
      <w:r w:rsidR="001D0203" w:rsidRPr="009D56DA">
        <w:rPr>
          <w:b/>
          <w:sz w:val="23"/>
          <w:szCs w:val="23"/>
          <w:u w:val="single"/>
        </w:rPr>
        <w:t>m</w:t>
      </w:r>
      <w:r w:rsidR="005F072C" w:rsidRPr="009D56DA">
        <w:rPr>
          <w:b/>
          <w:sz w:val="23"/>
          <w:szCs w:val="23"/>
          <w:u w:val="single"/>
        </w:rPr>
        <w:t>igrants</w:t>
      </w:r>
      <w:r w:rsidR="009121D9">
        <w:rPr>
          <w:b/>
          <w:sz w:val="23"/>
          <w:szCs w:val="23"/>
        </w:rPr>
        <w:t xml:space="preserve"> </w:t>
      </w:r>
      <w:r w:rsidR="009121D9">
        <w:rPr>
          <w:sz w:val="23"/>
          <w:szCs w:val="23"/>
        </w:rPr>
        <w:t>reviendra nécessairement dans le débat</w:t>
      </w:r>
      <w:r w:rsidR="00B058C5">
        <w:rPr>
          <w:sz w:val="23"/>
          <w:szCs w:val="23"/>
        </w:rPr>
        <w:t xml:space="preserve">. Il faudra à nouveau </w:t>
      </w:r>
      <w:r w:rsidR="00B058C5" w:rsidRPr="003949D2">
        <w:rPr>
          <w:b/>
          <w:sz w:val="23"/>
          <w:szCs w:val="23"/>
        </w:rPr>
        <w:t>e</w:t>
      </w:r>
      <w:r w:rsidR="005F072C" w:rsidRPr="003949D2">
        <w:rPr>
          <w:b/>
          <w:sz w:val="23"/>
          <w:szCs w:val="23"/>
        </w:rPr>
        <w:t>xpliquer ce qu’il se passe</w:t>
      </w:r>
      <w:r w:rsidR="00B058C5">
        <w:rPr>
          <w:sz w:val="23"/>
          <w:szCs w:val="23"/>
        </w:rPr>
        <w:t xml:space="preserve"> (le manque de paroles de références est au cœur des doutes et crispations) et </w:t>
      </w:r>
      <w:r w:rsidR="00B058C5" w:rsidRPr="003949D2">
        <w:rPr>
          <w:b/>
          <w:sz w:val="23"/>
          <w:szCs w:val="23"/>
        </w:rPr>
        <w:t>montrer que l’on maîtrise le processus</w:t>
      </w:r>
      <w:r w:rsidR="00B058C5">
        <w:rPr>
          <w:sz w:val="23"/>
          <w:szCs w:val="23"/>
        </w:rPr>
        <w:t>.</w:t>
      </w:r>
    </w:p>
    <w:p w:rsidR="009121D9" w:rsidRPr="009121D9" w:rsidRDefault="00B058C5" w:rsidP="003949D2">
      <w:pPr>
        <w:spacing w:before="120" w:after="0" w:line="252" w:lineRule="auto"/>
        <w:ind w:left="284"/>
        <w:jc w:val="both"/>
        <w:rPr>
          <w:sz w:val="23"/>
          <w:szCs w:val="23"/>
        </w:rPr>
      </w:pPr>
      <w:r w:rsidRPr="00B058C5">
        <w:rPr>
          <w:sz w:val="23"/>
          <w:szCs w:val="23"/>
        </w:rPr>
        <w:t>Sans doute pour la premi</w:t>
      </w:r>
      <w:r>
        <w:rPr>
          <w:sz w:val="23"/>
          <w:szCs w:val="23"/>
        </w:rPr>
        <w:t>ère fois depuis longtemps</w:t>
      </w:r>
      <w:r w:rsidRPr="00A54844">
        <w:rPr>
          <w:sz w:val="23"/>
          <w:szCs w:val="23"/>
        </w:rPr>
        <w:t>, les Français attendent à nouveau quelque chose de concret de l’Europe</w:t>
      </w:r>
      <w:r>
        <w:rPr>
          <w:sz w:val="23"/>
          <w:szCs w:val="23"/>
        </w:rPr>
        <w:t>. Non qu’</w:t>
      </w:r>
      <w:r w:rsidRPr="00B058C5">
        <w:rPr>
          <w:sz w:val="23"/>
          <w:szCs w:val="23"/>
        </w:rPr>
        <w:t>ils soient réconciliés</w:t>
      </w:r>
      <w:r>
        <w:rPr>
          <w:sz w:val="23"/>
          <w:szCs w:val="23"/>
        </w:rPr>
        <w:t xml:space="preserve"> avec elle, m</w:t>
      </w:r>
      <w:r w:rsidRPr="00B058C5">
        <w:rPr>
          <w:sz w:val="23"/>
          <w:szCs w:val="23"/>
        </w:rPr>
        <w:t>ais ils savent que les enjeux</w:t>
      </w:r>
      <w:r>
        <w:rPr>
          <w:sz w:val="23"/>
          <w:szCs w:val="23"/>
        </w:rPr>
        <w:t xml:space="preserve"> </w:t>
      </w:r>
      <w:r w:rsidRPr="00B058C5">
        <w:rPr>
          <w:sz w:val="23"/>
          <w:szCs w:val="23"/>
        </w:rPr>
        <w:t xml:space="preserve">immenses </w:t>
      </w:r>
      <w:r>
        <w:rPr>
          <w:sz w:val="23"/>
          <w:szCs w:val="23"/>
        </w:rPr>
        <w:t>de</w:t>
      </w:r>
      <w:r w:rsidRPr="00B058C5">
        <w:rPr>
          <w:sz w:val="23"/>
          <w:szCs w:val="23"/>
        </w:rPr>
        <w:t xml:space="preserve"> la crise migratoire et </w:t>
      </w:r>
      <w:r>
        <w:rPr>
          <w:sz w:val="23"/>
          <w:szCs w:val="23"/>
        </w:rPr>
        <w:t>du</w:t>
      </w:r>
      <w:r w:rsidRPr="00B058C5">
        <w:rPr>
          <w:sz w:val="23"/>
          <w:szCs w:val="23"/>
        </w:rPr>
        <w:t xml:space="preserve"> terrorisme ne peuvent être traités </w:t>
      </w:r>
      <w:r>
        <w:rPr>
          <w:sz w:val="23"/>
          <w:szCs w:val="23"/>
        </w:rPr>
        <w:t>efficacement qu’à ce niveau</w:t>
      </w:r>
      <w:r w:rsidR="003949D2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Or </w:t>
      </w:r>
      <w:r w:rsidRPr="003949D2">
        <w:rPr>
          <w:b/>
          <w:sz w:val="23"/>
          <w:szCs w:val="23"/>
        </w:rPr>
        <w:t>l</w:t>
      </w:r>
      <w:r w:rsidR="005F072C" w:rsidRPr="003949D2">
        <w:rPr>
          <w:b/>
          <w:sz w:val="23"/>
          <w:szCs w:val="23"/>
        </w:rPr>
        <w:t>’Europe reste dramatiquement absen</w:t>
      </w:r>
      <w:r w:rsidRPr="003949D2">
        <w:rPr>
          <w:b/>
          <w:sz w:val="23"/>
          <w:szCs w:val="23"/>
        </w:rPr>
        <w:t>te aux heures de grandes écoute</w:t>
      </w:r>
      <w:r>
        <w:rPr>
          <w:sz w:val="23"/>
          <w:szCs w:val="23"/>
        </w:rPr>
        <w:t xml:space="preserve"> : </w:t>
      </w:r>
      <w:r w:rsidR="00A54844">
        <w:rPr>
          <w:sz w:val="23"/>
          <w:szCs w:val="23"/>
        </w:rPr>
        <w:t xml:space="preserve">il n’y a </w:t>
      </w:r>
      <w:r w:rsidRPr="009121D9">
        <w:rPr>
          <w:sz w:val="23"/>
          <w:szCs w:val="23"/>
        </w:rPr>
        <w:t xml:space="preserve">personne pour en faire la pédagogie, </w:t>
      </w:r>
      <w:r w:rsidR="00A54844">
        <w:rPr>
          <w:sz w:val="23"/>
          <w:szCs w:val="23"/>
        </w:rPr>
        <w:t xml:space="preserve">c’est </w:t>
      </w:r>
      <w:r w:rsidRPr="009121D9">
        <w:rPr>
          <w:sz w:val="23"/>
          <w:szCs w:val="23"/>
        </w:rPr>
        <w:t xml:space="preserve">toujours le parent pauvre des interviews </w:t>
      </w:r>
      <w:r>
        <w:rPr>
          <w:sz w:val="23"/>
          <w:szCs w:val="23"/>
        </w:rPr>
        <w:t>(</w:t>
      </w:r>
      <w:r w:rsidRPr="009121D9">
        <w:rPr>
          <w:sz w:val="23"/>
          <w:szCs w:val="23"/>
        </w:rPr>
        <w:t xml:space="preserve">sauf </w:t>
      </w:r>
      <w:r w:rsidR="00A54844">
        <w:rPr>
          <w:sz w:val="23"/>
          <w:szCs w:val="23"/>
        </w:rPr>
        <w:t>lorsqu’il s’</w:t>
      </w:r>
      <w:r w:rsidRPr="009121D9">
        <w:rPr>
          <w:sz w:val="23"/>
          <w:szCs w:val="23"/>
        </w:rPr>
        <w:t>agit de débats très politiciens</w:t>
      </w:r>
      <w:r>
        <w:rPr>
          <w:sz w:val="23"/>
          <w:szCs w:val="23"/>
        </w:rPr>
        <w:t>)</w:t>
      </w:r>
      <w:r w:rsidRPr="009121D9">
        <w:rPr>
          <w:sz w:val="23"/>
          <w:szCs w:val="23"/>
        </w:rPr>
        <w:t xml:space="preserve">, </w:t>
      </w:r>
      <w:r w:rsidR="00A54844">
        <w:rPr>
          <w:sz w:val="23"/>
          <w:szCs w:val="23"/>
        </w:rPr>
        <w:t>…</w:t>
      </w:r>
    </w:p>
    <w:p w:rsidR="009121D9" w:rsidRPr="009121D9" w:rsidRDefault="00A551BB" w:rsidP="009121D9">
      <w:pPr>
        <w:spacing w:before="120" w:after="0" w:line="252" w:lineRule="auto"/>
        <w:ind w:left="284"/>
        <w:jc w:val="both"/>
        <w:rPr>
          <w:sz w:val="23"/>
          <w:szCs w:val="23"/>
        </w:rPr>
      </w:pPr>
      <w:r w:rsidRPr="003949D2">
        <w:rPr>
          <w:b/>
          <w:sz w:val="23"/>
          <w:szCs w:val="23"/>
        </w:rPr>
        <w:t xml:space="preserve">Refaire beaucoup plus </w:t>
      </w:r>
      <w:r w:rsidR="000D02AF">
        <w:rPr>
          <w:b/>
          <w:sz w:val="23"/>
          <w:szCs w:val="23"/>
        </w:rPr>
        <w:t>clairement et fréquemment</w:t>
      </w:r>
      <w:r w:rsidRPr="003949D2">
        <w:rPr>
          <w:b/>
          <w:sz w:val="23"/>
          <w:szCs w:val="23"/>
        </w:rPr>
        <w:t xml:space="preserve"> le récit des réponses européennes</w:t>
      </w:r>
      <w:r w:rsidR="000D02AF">
        <w:rPr>
          <w:sz w:val="23"/>
          <w:szCs w:val="23"/>
        </w:rPr>
        <w:t xml:space="preserve">, </w:t>
      </w:r>
      <w:r>
        <w:rPr>
          <w:sz w:val="23"/>
          <w:szCs w:val="23"/>
        </w:rPr>
        <w:t>directement aux Français</w:t>
      </w:r>
      <w:r w:rsidR="000D02AF">
        <w:rPr>
          <w:sz w:val="23"/>
          <w:szCs w:val="23"/>
        </w:rPr>
        <w:t xml:space="preserve"> et aux heures de grande écoute, </w:t>
      </w:r>
      <w:r>
        <w:rPr>
          <w:sz w:val="23"/>
          <w:szCs w:val="23"/>
        </w:rPr>
        <w:t xml:space="preserve">paraît une tâche </w:t>
      </w:r>
      <w:r w:rsidR="009121D9" w:rsidRPr="009121D9">
        <w:rPr>
          <w:sz w:val="23"/>
          <w:szCs w:val="23"/>
        </w:rPr>
        <w:t xml:space="preserve">inévitable (personne ne croira </w:t>
      </w:r>
      <w:r>
        <w:rPr>
          <w:sz w:val="23"/>
          <w:szCs w:val="23"/>
        </w:rPr>
        <w:t xml:space="preserve">que nous maîtrisons la crise migratoire </w:t>
      </w:r>
      <w:r w:rsidR="000D02AF">
        <w:rPr>
          <w:sz w:val="23"/>
          <w:szCs w:val="23"/>
        </w:rPr>
        <w:t>ni</w:t>
      </w:r>
      <w:r>
        <w:rPr>
          <w:sz w:val="23"/>
          <w:szCs w:val="23"/>
        </w:rPr>
        <w:t xml:space="preserve"> sommes efficaces contre</w:t>
      </w:r>
      <w:r w:rsidR="009121D9" w:rsidRPr="009121D9">
        <w:rPr>
          <w:sz w:val="23"/>
          <w:szCs w:val="23"/>
        </w:rPr>
        <w:t xml:space="preserve"> le terrorisme </w:t>
      </w:r>
      <w:r>
        <w:rPr>
          <w:sz w:val="23"/>
          <w:szCs w:val="23"/>
        </w:rPr>
        <w:t xml:space="preserve">sans </w:t>
      </w:r>
      <w:r w:rsidR="000D02AF">
        <w:rPr>
          <w:sz w:val="23"/>
          <w:szCs w:val="23"/>
        </w:rPr>
        <w:t>un</w:t>
      </w:r>
      <w:r>
        <w:rPr>
          <w:sz w:val="23"/>
          <w:szCs w:val="23"/>
        </w:rPr>
        <w:t xml:space="preserve"> volet européen</w:t>
      </w:r>
      <w:r w:rsidR="009121D9" w:rsidRPr="009121D9">
        <w:rPr>
          <w:sz w:val="23"/>
          <w:szCs w:val="23"/>
        </w:rPr>
        <w:t xml:space="preserve">), et </w:t>
      </w:r>
      <w:r>
        <w:rPr>
          <w:sz w:val="23"/>
          <w:szCs w:val="23"/>
        </w:rPr>
        <w:t>nécessairement présidentielle (ce n’</w:t>
      </w:r>
      <w:r w:rsidR="009121D9" w:rsidRPr="009121D9">
        <w:rPr>
          <w:sz w:val="23"/>
          <w:szCs w:val="23"/>
        </w:rPr>
        <w:t xml:space="preserve">est ni du niveau </w:t>
      </w:r>
      <w:r>
        <w:rPr>
          <w:sz w:val="23"/>
          <w:szCs w:val="23"/>
        </w:rPr>
        <w:t xml:space="preserve">du </w:t>
      </w:r>
      <w:r w:rsidR="009121D9" w:rsidRPr="009121D9">
        <w:rPr>
          <w:sz w:val="23"/>
          <w:szCs w:val="23"/>
        </w:rPr>
        <w:t xml:space="preserve">PM, ni </w:t>
      </w:r>
      <w:r>
        <w:rPr>
          <w:sz w:val="23"/>
          <w:szCs w:val="23"/>
        </w:rPr>
        <w:t xml:space="preserve">des </w:t>
      </w:r>
      <w:r w:rsidR="009121D9" w:rsidRPr="009121D9">
        <w:rPr>
          <w:sz w:val="23"/>
          <w:szCs w:val="23"/>
        </w:rPr>
        <w:t>Ministres).</w:t>
      </w:r>
      <w:r w:rsidR="003949D2">
        <w:rPr>
          <w:sz w:val="23"/>
          <w:szCs w:val="23"/>
        </w:rPr>
        <w:t xml:space="preserve"> </w:t>
      </w:r>
      <w:r w:rsidR="000D02AF" w:rsidRPr="000D02AF">
        <w:rPr>
          <w:sz w:val="23"/>
          <w:szCs w:val="23"/>
        </w:rPr>
        <w:t>A</w:t>
      </w:r>
      <w:r w:rsidR="003949D2" w:rsidRPr="000D02AF">
        <w:rPr>
          <w:sz w:val="23"/>
          <w:szCs w:val="23"/>
        </w:rPr>
        <w:t>près des Conseils européens particulièrement importants et qui permettent un récit</w:t>
      </w:r>
      <w:r w:rsidR="003949D2">
        <w:rPr>
          <w:sz w:val="23"/>
          <w:szCs w:val="23"/>
        </w:rPr>
        <w:t xml:space="preserve"> (par exemple celui de février)</w:t>
      </w:r>
      <w:r w:rsidR="000D02AF">
        <w:rPr>
          <w:sz w:val="23"/>
          <w:szCs w:val="23"/>
        </w:rPr>
        <w:t>, il pourrait être utile</w:t>
      </w:r>
      <w:r w:rsidR="003949D2">
        <w:rPr>
          <w:sz w:val="23"/>
          <w:szCs w:val="23"/>
        </w:rPr>
        <w:t xml:space="preserve"> </w:t>
      </w:r>
      <w:r w:rsidR="003949D2" w:rsidRPr="000D02AF">
        <w:rPr>
          <w:sz w:val="23"/>
          <w:szCs w:val="23"/>
        </w:rPr>
        <w:t xml:space="preserve">d’expliquer aux Français </w:t>
      </w:r>
      <w:r w:rsidR="000D02AF">
        <w:rPr>
          <w:sz w:val="23"/>
          <w:szCs w:val="23"/>
        </w:rPr>
        <w:t>sur un plateau de télévision</w:t>
      </w:r>
      <w:r w:rsidR="000D02AF" w:rsidRPr="000D02AF">
        <w:rPr>
          <w:sz w:val="23"/>
          <w:szCs w:val="23"/>
        </w:rPr>
        <w:t xml:space="preserve"> </w:t>
      </w:r>
      <w:r w:rsidR="003949D2" w:rsidRPr="000D02AF">
        <w:rPr>
          <w:sz w:val="23"/>
          <w:szCs w:val="23"/>
        </w:rPr>
        <w:t>ce qu’il se passe en Europe</w:t>
      </w:r>
      <w:r w:rsidR="003949D2">
        <w:rPr>
          <w:sz w:val="23"/>
          <w:szCs w:val="23"/>
        </w:rPr>
        <w:t xml:space="preserve">. </w:t>
      </w:r>
    </w:p>
    <w:p w:rsidR="00A551BB" w:rsidRDefault="009121D9" w:rsidP="009121D9">
      <w:pPr>
        <w:spacing w:before="120" w:after="0" w:line="252" w:lineRule="auto"/>
        <w:ind w:left="284"/>
        <w:jc w:val="both"/>
        <w:rPr>
          <w:sz w:val="23"/>
          <w:szCs w:val="23"/>
        </w:rPr>
      </w:pPr>
      <w:r w:rsidRPr="009121D9">
        <w:rPr>
          <w:sz w:val="23"/>
          <w:szCs w:val="23"/>
        </w:rPr>
        <w:t>Il y a</w:t>
      </w:r>
      <w:r w:rsidR="00794D71">
        <w:rPr>
          <w:sz w:val="23"/>
          <w:szCs w:val="23"/>
        </w:rPr>
        <w:t xml:space="preserve"> également</w:t>
      </w:r>
      <w:r w:rsidRPr="009121D9">
        <w:rPr>
          <w:sz w:val="23"/>
          <w:szCs w:val="23"/>
        </w:rPr>
        <w:t xml:space="preserve"> un</w:t>
      </w:r>
      <w:r w:rsidR="00794D71">
        <w:rPr>
          <w:sz w:val="23"/>
          <w:szCs w:val="23"/>
        </w:rPr>
        <w:t xml:space="preserve"> intérêt politique à remettre l’</w:t>
      </w:r>
      <w:r w:rsidRPr="009121D9">
        <w:rPr>
          <w:sz w:val="23"/>
          <w:szCs w:val="23"/>
        </w:rPr>
        <w:t>Europe sur la carte d</w:t>
      </w:r>
      <w:r w:rsidR="00794D71">
        <w:rPr>
          <w:sz w:val="23"/>
          <w:szCs w:val="23"/>
        </w:rPr>
        <w:t>’ici 2017 : c’</w:t>
      </w:r>
      <w:r w:rsidRPr="009121D9">
        <w:rPr>
          <w:sz w:val="23"/>
          <w:szCs w:val="23"/>
        </w:rPr>
        <w:t xml:space="preserve">est un sujet sur lequel </w:t>
      </w:r>
      <w:r w:rsidRPr="000D02AF">
        <w:rPr>
          <w:b/>
          <w:sz w:val="23"/>
          <w:szCs w:val="23"/>
        </w:rPr>
        <w:t xml:space="preserve">le clivage droite/gauche paraît </w:t>
      </w:r>
      <w:r w:rsidR="00794D71" w:rsidRPr="000D02AF">
        <w:rPr>
          <w:b/>
          <w:sz w:val="23"/>
          <w:szCs w:val="23"/>
        </w:rPr>
        <w:t>s’</w:t>
      </w:r>
      <w:r w:rsidRPr="000D02AF">
        <w:rPr>
          <w:b/>
          <w:sz w:val="23"/>
          <w:szCs w:val="23"/>
        </w:rPr>
        <w:t xml:space="preserve">estomper, mais </w:t>
      </w:r>
      <w:r w:rsidR="000D02AF">
        <w:rPr>
          <w:b/>
          <w:sz w:val="23"/>
          <w:szCs w:val="23"/>
        </w:rPr>
        <w:t>où</w:t>
      </w:r>
      <w:r w:rsidRPr="00794D71">
        <w:rPr>
          <w:b/>
          <w:sz w:val="23"/>
          <w:szCs w:val="23"/>
        </w:rPr>
        <w:t xml:space="preserve"> le clivage</w:t>
      </w:r>
      <w:r w:rsidR="00794D71" w:rsidRPr="00794D71">
        <w:rPr>
          <w:b/>
          <w:sz w:val="23"/>
          <w:szCs w:val="23"/>
        </w:rPr>
        <w:t xml:space="preserve"> avec le FN est le plus grand </w:t>
      </w:r>
      <w:r w:rsidR="00794D71">
        <w:rPr>
          <w:sz w:val="23"/>
          <w:szCs w:val="23"/>
        </w:rPr>
        <w:t>(s</w:t>
      </w:r>
      <w:r w:rsidR="00794D71" w:rsidRPr="009121D9">
        <w:rPr>
          <w:sz w:val="23"/>
          <w:szCs w:val="23"/>
        </w:rPr>
        <w:t>ouveraineté</w:t>
      </w:r>
      <w:r w:rsidR="00794D71">
        <w:rPr>
          <w:sz w:val="23"/>
          <w:szCs w:val="23"/>
        </w:rPr>
        <w:t xml:space="preserve"> </w:t>
      </w:r>
      <w:r w:rsidR="00794D71" w:rsidRPr="009121D9">
        <w:rPr>
          <w:sz w:val="23"/>
          <w:szCs w:val="23"/>
        </w:rPr>
        <w:t>/</w:t>
      </w:r>
      <w:r w:rsidR="00794D71">
        <w:rPr>
          <w:sz w:val="23"/>
          <w:szCs w:val="23"/>
        </w:rPr>
        <w:t xml:space="preserve"> </w:t>
      </w:r>
      <w:r w:rsidR="00794D71" w:rsidRPr="009121D9">
        <w:rPr>
          <w:sz w:val="23"/>
          <w:szCs w:val="23"/>
        </w:rPr>
        <w:t>souverainisme</w:t>
      </w:r>
      <w:r w:rsidR="00794D71">
        <w:rPr>
          <w:sz w:val="23"/>
          <w:szCs w:val="23"/>
        </w:rPr>
        <w:t>) ; et une z</w:t>
      </w:r>
      <w:r w:rsidRPr="009121D9">
        <w:rPr>
          <w:sz w:val="23"/>
          <w:szCs w:val="23"/>
        </w:rPr>
        <w:t>one de faiblesse du FN.</w:t>
      </w:r>
    </w:p>
    <w:p w:rsidR="005F072C" w:rsidRPr="005F072C" w:rsidRDefault="005F072C" w:rsidP="005F072C">
      <w:pPr>
        <w:spacing w:before="120" w:after="0" w:line="252" w:lineRule="auto"/>
        <w:jc w:val="both"/>
        <w:rPr>
          <w:sz w:val="23"/>
          <w:szCs w:val="23"/>
        </w:rPr>
      </w:pPr>
    </w:p>
    <w:p w:rsidR="005F072C" w:rsidRPr="005F072C" w:rsidRDefault="000D02AF" w:rsidP="00794D71">
      <w:pPr>
        <w:numPr>
          <w:ilvl w:val="0"/>
          <w:numId w:val="22"/>
        </w:numPr>
        <w:spacing w:before="120" w:after="0" w:line="252" w:lineRule="auto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="00794D71">
        <w:rPr>
          <w:sz w:val="23"/>
          <w:szCs w:val="23"/>
        </w:rPr>
        <w:t xml:space="preserve">’envie de </w:t>
      </w:r>
      <w:r w:rsidR="00794D71" w:rsidRPr="00355D88">
        <w:rPr>
          <w:b/>
          <w:sz w:val="23"/>
          <w:szCs w:val="23"/>
          <w:u w:val="single"/>
        </w:rPr>
        <w:t>r</w:t>
      </w:r>
      <w:r w:rsidR="005F072C" w:rsidRPr="00355D88">
        <w:rPr>
          <w:b/>
          <w:sz w:val="23"/>
          <w:szCs w:val="23"/>
          <w:u w:val="single"/>
        </w:rPr>
        <w:t>enouveau politique</w:t>
      </w:r>
      <w:r w:rsidR="00794D71">
        <w:rPr>
          <w:sz w:val="23"/>
          <w:szCs w:val="23"/>
        </w:rPr>
        <w:t xml:space="preserve"> devrait </w:t>
      </w:r>
      <w:r>
        <w:rPr>
          <w:sz w:val="23"/>
          <w:szCs w:val="23"/>
        </w:rPr>
        <w:t xml:space="preserve">enfin </w:t>
      </w:r>
      <w:r w:rsidR="00794D71">
        <w:rPr>
          <w:sz w:val="23"/>
          <w:szCs w:val="23"/>
        </w:rPr>
        <w:t xml:space="preserve">nous pousser à </w:t>
      </w:r>
      <w:r w:rsidR="00794D71" w:rsidRPr="000D02AF">
        <w:rPr>
          <w:sz w:val="23"/>
          <w:szCs w:val="23"/>
        </w:rPr>
        <w:t>réinvestir le sujet dans l’année</w:t>
      </w:r>
      <w:r w:rsidR="00794D71">
        <w:rPr>
          <w:sz w:val="23"/>
          <w:szCs w:val="23"/>
        </w:rPr>
        <w:t>.</w:t>
      </w:r>
      <w:r w:rsidR="005F072C" w:rsidRPr="005F072C">
        <w:rPr>
          <w:sz w:val="23"/>
          <w:szCs w:val="23"/>
        </w:rPr>
        <w:t xml:space="preserve"> </w:t>
      </w:r>
      <w:r w:rsidR="00794D71">
        <w:rPr>
          <w:sz w:val="23"/>
          <w:szCs w:val="23"/>
        </w:rPr>
        <w:t xml:space="preserve">Il n’arrête pas de </w:t>
      </w:r>
      <w:r w:rsidR="0035401A">
        <w:rPr>
          <w:sz w:val="23"/>
          <w:szCs w:val="23"/>
        </w:rPr>
        <w:t>prouver ses effets, heureux ou malheureux</w:t>
      </w:r>
      <w:r w:rsidR="00794D71">
        <w:rPr>
          <w:sz w:val="23"/>
          <w:szCs w:val="23"/>
        </w:rPr>
        <w:t>,</w:t>
      </w:r>
      <w:r w:rsidR="0035401A">
        <w:rPr>
          <w:sz w:val="23"/>
          <w:szCs w:val="23"/>
        </w:rPr>
        <w:t xml:space="preserve"> </w:t>
      </w:r>
      <w:r w:rsidR="00794D71">
        <w:rPr>
          <w:sz w:val="23"/>
          <w:szCs w:val="23"/>
        </w:rPr>
        <w:t xml:space="preserve">sous toutes ses formes. </w:t>
      </w:r>
      <w:r w:rsidR="005F072C" w:rsidRPr="005F072C">
        <w:rPr>
          <w:sz w:val="23"/>
          <w:szCs w:val="23"/>
        </w:rPr>
        <w:t>Deux nouve</w:t>
      </w:r>
      <w:r w:rsidR="00794D71">
        <w:rPr>
          <w:sz w:val="23"/>
          <w:szCs w:val="23"/>
        </w:rPr>
        <w:t>lles illustrations encore cette semaine :</w:t>
      </w:r>
    </w:p>
    <w:p w:rsidR="005F072C" w:rsidRDefault="005F072C" w:rsidP="00355D88">
      <w:pPr>
        <w:numPr>
          <w:ilvl w:val="0"/>
          <w:numId w:val="21"/>
        </w:numPr>
        <w:spacing w:before="180" w:after="0" w:line="252" w:lineRule="auto"/>
        <w:ind w:left="284" w:hanging="284"/>
        <w:jc w:val="both"/>
        <w:rPr>
          <w:sz w:val="23"/>
          <w:szCs w:val="23"/>
        </w:rPr>
      </w:pPr>
      <w:r w:rsidRPr="00A750F9">
        <w:rPr>
          <w:b/>
          <w:sz w:val="23"/>
          <w:szCs w:val="23"/>
        </w:rPr>
        <w:t xml:space="preserve">La chute brutale de </w:t>
      </w:r>
      <w:r w:rsidR="00794D71" w:rsidRPr="00A750F9">
        <w:rPr>
          <w:b/>
          <w:sz w:val="23"/>
          <w:szCs w:val="23"/>
        </w:rPr>
        <w:t xml:space="preserve">N. </w:t>
      </w:r>
      <w:r w:rsidRPr="00A750F9">
        <w:rPr>
          <w:b/>
          <w:sz w:val="23"/>
          <w:szCs w:val="23"/>
        </w:rPr>
        <w:t>Sarkozy</w:t>
      </w:r>
      <w:r w:rsidR="009035D0">
        <w:rPr>
          <w:sz w:val="23"/>
          <w:szCs w:val="23"/>
        </w:rPr>
        <w:t xml:space="preserve"> dans son propre camp</w:t>
      </w:r>
      <w:r w:rsidR="00794D71">
        <w:rPr>
          <w:sz w:val="23"/>
          <w:szCs w:val="23"/>
        </w:rPr>
        <w:t>, qui</w:t>
      </w:r>
      <w:r w:rsidR="009035D0">
        <w:rPr>
          <w:sz w:val="23"/>
          <w:szCs w:val="23"/>
        </w:rPr>
        <w:t xml:space="preserve"> montre à quel point les électeurs</w:t>
      </w:r>
      <w:r w:rsidRPr="005F072C">
        <w:rPr>
          <w:sz w:val="23"/>
          <w:szCs w:val="23"/>
        </w:rPr>
        <w:t xml:space="preserve"> </w:t>
      </w:r>
      <w:r w:rsidR="009035D0">
        <w:rPr>
          <w:sz w:val="23"/>
          <w:szCs w:val="23"/>
        </w:rPr>
        <w:t xml:space="preserve">refusent de se laisser enfermer dans un </w:t>
      </w:r>
      <w:r w:rsidRPr="005F072C">
        <w:rPr>
          <w:sz w:val="23"/>
          <w:szCs w:val="23"/>
        </w:rPr>
        <w:t>cadre que l’on cherche</w:t>
      </w:r>
      <w:r w:rsidR="009035D0">
        <w:rPr>
          <w:sz w:val="23"/>
          <w:szCs w:val="23"/>
        </w:rPr>
        <w:t>rait</w:t>
      </w:r>
      <w:r w:rsidRPr="005F072C">
        <w:rPr>
          <w:sz w:val="23"/>
          <w:szCs w:val="23"/>
        </w:rPr>
        <w:t xml:space="preserve"> à leur imposer… </w:t>
      </w:r>
      <w:r w:rsidR="0035401A">
        <w:rPr>
          <w:sz w:val="23"/>
          <w:szCs w:val="23"/>
        </w:rPr>
        <w:t>Et qu’ils n’hésitent pas pour cela à se</w:t>
      </w:r>
      <w:r w:rsidRPr="005F072C">
        <w:rPr>
          <w:sz w:val="23"/>
          <w:szCs w:val="23"/>
        </w:rPr>
        <w:t xml:space="preserve"> saisir</w:t>
      </w:r>
      <w:r w:rsidR="0035401A">
        <w:rPr>
          <w:sz w:val="23"/>
          <w:szCs w:val="23"/>
        </w:rPr>
        <w:t xml:space="preserve"> de</w:t>
      </w:r>
      <w:r w:rsidRPr="005F072C">
        <w:rPr>
          <w:sz w:val="23"/>
          <w:szCs w:val="23"/>
        </w:rPr>
        <w:t xml:space="preserve"> n’importe quelle occasion. Nous sommes sur un terrain très volatil où les têtes d’affiche peuvent glisser très rapidement.</w:t>
      </w:r>
    </w:p>
    <w:p w:rsidR="007705D4" w:rsidRDefault="005F072C" w:rsidP="00355D88">
      <w:pPr>
        <w:numPr>
          <w:ilvl w:val="0"/>
          <w:numId w:val="21"/>
        </w:numPr>
        <w:spacing w:before="180" w:after="0" w:line="252" w:lineRule="auto"/>
        <w:ind w:left="284" w:hanging="284"/>
        <w:jc w:val="both"/>
        <w:rPr>
          <w:sz w:val="23"/>
          <w:szCs w:val="23"/>
        </w:rPr>
      </w:pPr>
      <w:r w:rsidRPr="005F072C">
        <w:rPr>
          <w:sz w:val="23"/>
          <w:szCs w:val="23"/>
        </w:rPr>
        <w:t xml:space="preserve">Sur un autre plan, </w:t>
      </w:r>
      <w:r w:rsidRPr="00A750F9">
        <w:rPr>
          <w:b/>
          <w:sz w:val="23"/>
          <w:szCs w:val="23"/>
        </w:rPr>
        <w:t xml:space="preserve">l’accueil dithyrambique réservé à F. </w:t>
      </w:r>
      <w:proofErr w:type="spellStart"/>
      <w:r w:rsidRPr="00A750F9">
        <w:rPr>
          <w:b/>
          <w:sz w:val="23"/>
          <w:szCs w:val="23"/>
        </w:rPr>
        <w:t>Molins</w:t>
      </w:r>
      <w:proofErr w:type="spellEnd"/>
      <w:r w:rsidRPr="005F072C">
        <w:rPr>
          <w:sz w:val="23"/>
          <w:szCs w:val="23"/>
        </w:rPr>
        <w:t xml:space="preserve"> </w:t>
      </w:r>
      <w:r w:rsidR="009035D0">
        <w:rPr>
          <w:sz w:val="23"/>
          <w:szCs w:val="23"/>
        </w:rPr>
        <w:t>par les</w:t>
      </w:r>
      <w:r w:rsidRPr="005F072C">
        <w:rPr>
          <w:sz w:val="23"/>
          <w:szCs w:val="23"/>
        </w:rPr>
        <w:t xml:space="preserve"> auditeurs de France Inter vendredi</w:t>
      </w:r>
      <w:r w:rsidR="009035D0">
        <w:rPr>
          <w:sz w:val="23"/>
          <w:szCs w:val="23"/>
        </w:rPr>
        <w:t>, qui</w:t>
      </w:r>
      <w:r w:rsidRPr="005F072C">
        <w:rPr>
          <w:sz w:val="23"/>
          <w:szCs w:val="23"/>
        </w:rPr>
        <w:t xml:space="preserve"> montre l</w:t>
      </w:r>
      <w:r w:rsidR="009035D0">
        <w:rPr>
          <w:sz w:val="23"/>
          <w:szCs w:val="23"/>
        </w:rPr>
        <w:t>e</w:t>
      </w:r>
      <w:r w:rsidRPr="005F072C">
        <w:rPr>
          <w:sz w:val="23"/>
          <w:szCs w:val="23"/>
        </w:rPr>
        <w:t xml:space="preserve"> très fort </w:t>
      </w:r>
      <w:r w:rsidR="009035D0">
        <w:rPr>
          <w:sz w:val="23"/>
          <w:szCs w:val="23"/>
        </w:rPr>
        <w:t>attrait</w:t>
      </w:r>
      <w:r w:rsidRPr="005F072C">
        <w:rPr>
          <w:sz w:val="23"/>
          <w:szCs w:val="23"/>
        </w:rPr>
        <w:t xml:space="preserve"> pour des prises de paroles vues comme détachées des enjeux politique. </w:t>
      </w:r>
      <w:r w:rsidR="007705D4">
        <w:rPr>
          <w:sz w:val="23"/>
          <w:szCs w:val="23"/>
        </w:rPr>
        <w:t>Sans</w:t>
      </w:r>
      <w:r w:rsidRPr="005F072C">
        <w:rPr>
          <w:sz w:val="23"/>
          <w:szCs w:val="23"/>
        </w:rPr>
        <w:t xml:space="preserve"> élément de langage</w:t>
      </w:r>
      <w:r w:rsidR="007705D4">
        <w:rPr>
          <w:sz w:val="23"/>
          <w:szCs w:val="23"/>
        </w:rPr>
        <w:t xml:space="preserve"> ni </w:t>
      </w:r>
      <w:r w:rsidRPr="005F072C">
        <w:rPr>
          <w:sz w:val="23"/>
          <w:szCs w:val="23"/>
        </w:rPr>
        <w:t xml:space="preserve">aucune formule, évidemment aucune annonce, </w:t>
      </w:r>
      <w:r w:rsidR="007705D4">
        <w:rPr>
          <w:sz w:val="23"/>
          <w:szCs w:val="23"/>
        </w:rPr>
        <w:t xml:space="preserve">avec </w:t>
      </w:r>
      <w:r w:rsidRPr="005F072C">
        <w:rPr>
          <w:sz w:val="23"/>
          <w:szCs w:val="23"/>
        </w:rPr>
        <w:t>simplement des explications claires et pr</w:t>
      </w:r>
      <w:r w:rsidR="007705D4">
        <w:rPr>
          <w:sz w:val="23"/>
          <w:szCs w:val="23"/>
        </w:rPr>
        <w:t>ofessionnelles qui éclairaient l</w:t>
      </w:r>
      <w:r w:rsidRPr="005F072C">
        <w:rPr>
          <w:sz w:val="23"/>
          <w:szCs w:val="23"/>
        </w:rPr>
        <w:t>es choses</w:t>
      </w:r>
      <w:r w:rsidR="007705D4">
        <w:rPr>
          <w:sz w:val="23"/>
          <w:szCs w:val="23"/>
        </w:rPr>
        <w:t xml:space="preserve">, </w:t>
      </w:r>
      <w:r w:rsidR="007705D4" w:rsidRPr="005F072C">
        <w:rPr>
          <w:sz w:val="23"/>
          <w:szCs w:val="23"/>
        </w:rPr>
        <w:t>beaucoup de</w:t>
      </w:r>
      <w:r w:rsidR="0035401A">
        <w:rPr>
          <w:sz w:val="23"/>
          <w:szCs w:val="23"/>
        </w:rPr>
        <w:t xml:space="preserve"> calme et de</w:t>
      </w:r>
      <w:r w:rsidR="007705D4" w:rsidRPr="005F072C">
        <w:rPr>
          <w:sz w:val="23"/>
          <w:szCs w:val="23"/>
        </w:rPr>
        <w:t xml:space="preserve"> pédagogie</w:t>
      </w:r>
      <w:r w:rsidR="007705D4">
        <w:rPr>
          <w:sz w:val="23"/>
          <w:szCs w:val="23"/>
        </w:rPr>
        <w:t>, et</w:t>
      </w:r>
      <w:r w:rsidR="007705D4" w:rsidRPr="005F072C">
        <w:rPr>
          <w:sz w:val="23"/>
          <w:szCs w:val="23"/>
        </w:rPr>
        <w:t xml:space="preserve"> </w:t>
      </w:r>
      <w:r w:rsidR="007705D4">
        <w:rPr>
          <w:sz w:val="23"/>
          <w:szCs w:val="23"/>
        </w:rPr>
        <w:t>en se tenant volontairement loin des</w:t>
      </w:r>
      <w:r w:rsidR="007705D4" w:rsidRPr="005F072C">
        <w:rPr>
          <w:sz w:val="23"/>
          <w:szCs w:val="23"/>
        </w:rPr>
        <w:t xml:space="preserve"> polémique</w:t>
      </w:r>
      <w:r w:rsidR="007705D4">
        <w:rPr>
          <w:sz w:val="23"/>
          <w:szCs w:val="23"/>
        </w:rPr>
        <w:t xml:space="preserve">s (même lorsque les journalistes ont </w:t>
      </w:r>
      <w:r w:rsidR="0035401A">
        <w:rPr>
          <w:sz w:val="23"/>
          <w:szCs w:val="23"/>
        </w:rPr>
        <w:t xml:space="preserve">cherché à plusieurs reprises à </w:t>
      </w:r>
      <w:r w:rsidR="007705D4">
        <w:rPr>
          <w:sz w:val="23"/>
          <w:szCs w:val="23"/>
        </w:rPr>
        <w:t>l’attirer sur ce terrain).</w:t>
      </w:r>
    </w:p>
    <w:p w:rsidR="005F072C" w:rsidRPr="005F072C" w:rsidRDefault="007705D4" w:rsidP="007705D4">
      <w:pPr>
        <w:spacing w:before="120" w:after="0" w:line="252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A chaque fois qu’un tel ce ton apparaît sur l</w:t>
      </w:r>
      <w:r w:rsidR="005F072C" w:rsidRPr="005F072C">
        <w:rPr>
          <w:sz w:val="23"/>
          <w:szCs w:val="23"/>
        </w:rPr>
        <w:t>es antennes, il est plébiscité, quel que soit l’orateur (H. Védrine</w:t>
      </w:r>
      <w:r w:rsidR="00A750F9">
        <w:rPr>
          <w:sz w:val="23"/>
          <w:szCs w:val="23"/>
        </w:rPr>
        <w:t xml:space="preserve"> en</w:t>
      </w:r>
      <w:r w:rsidR="005F072C" w:rsidRPr="005F072C">
        <w:rPr>
          <w:sz w:val="23"/>
          <w:szCs w:val="23"/>
        </w:rPr>
        <w:t xml:space="preserve"> fait souvent recette pour expliquer la situation internationale</w:t>
      </w:r>
      <w:r w:rsidR="00A750F9">
        <w:rPr>
          <w:sz w:val="23"/>
          <w:szCs w:val="23"/>
        </w:rPr>
        <w:t>)</w:t>
      </w:r>
      <w:r w:rsidR="005F072C" w:rsidRPr="005F072C">
        <w:rPr>
          <w:sz w:val="23"/>
          <w:szCs w:val="23"/>
        </w:rPr>
        <w:t> : ce qui montre encore que les attentes de changement ne se rés</w:t>
      </w:r>
      <w:r w:rsidR="00A750F9">
        <w:rPr>
          <w:sz w:val="23"/>
          <w:szCs w:val="23"/>
        </w:rPr>
        <w:t>ument pas à des têtes nouvelles</w:t>
      </w:r>
      <w:r w:rsidR="005F072C" w:rsidRPr="005F072C">
        <w:rPr>
          <w:sz w:val="23"/>
          <w:szCs w:val="23"/>
        </w:rPr>
        <w:t>.</w:t>
      </w:r>
    </w:p>
    <w:p w:rsidR="005F072C" w:rsidRPr="005F072C" w:rsidRDefault="005F072C" w:rsidP="005F072C">
      <w:pPr>
        <w:spacing w:before="120" w:after="0" w:line="252" w:lineRule="auto"/>
        <w:jc w:val="both"/>
        <w:rPr>
          <w:sz w:val="23"/>
          <w:szCs w:val="23"/>
        </w:rPr>
      </w:pPr>
    </w:p>
    <w:p w:rsidR="005F072C" w:rsidRPr="007705D4" w:rsidRDefault="005F072C" w:rsidP="007705D4">
      <w:pPr>
        <w:numPr>
          <w:ilvl w:val="0"/>
          <w:numId w:val="22"/>
        </w:numPr>
        <w:spacing w:before="120" w:after="0" w:line="252" w:lineRule="auto"/>
        <w:ind w:left="284" w:hanging="284"/>
        <w:jc w:val="both"/>
        <w:rPr>
          <w:sz w:val="23"/>
          <w:szCs w:val="23"/>
        </w:rPr>
      </w:pPr>
      <w:r w:rsidRPr="005F072C">
        <w:rPr>
          <w:sz w:val="23"/>
          <w:szCs w:val="23"/>
        </w:rPr>
        <w:t>Dans l’actualité</w:t>
      </w:r>
      <w:r w:rsidR="007705D4">
        <w:rPr>
          <w:sz w:val="23"/>
          <w:szCs w:val="23"/>
        </w:rPr>
        <w:t xml:space="preserve"> de la semaine prochaine :</w:t>
      </w:r>
    </w:p>
    <w:p w:rsidR="005F072C" w:rsidRPr="007705D4" w:rsidRDefault="005F072C" w:rsidP="00355D88">
      <w:pPr>
        <w:numPr>
          <w:ilvl w:val="0"/>
          <w:numId w:val="21"/>
        </w:numPr>
        <w:spacing w:before="180" w:after="0" w:line="252" w:lineRule="auto"/>
        <w:ind w:left="284" w:hanging="284"/>
        <w:jc w:val="both"/>
        <w:rPr>
          <w:sz w:val="23"/>
          <w:szCs w:val="23"/>
        </w:rPr>
      </w:pPr>
      <w:r w:rsidRPr="00615BBA">
        <w:rPr>
          <w:b/>
          <w:sz w:val="23"/>
          <w:szCs w:val="23"/>
        </w:rPr>
        <w:t>Beaucoup de baromètres</w:t>
      </w:r>
      <w:r w:rsidR="00615BBA">
        <w:rPr>
          <w:b/>
          <w:sz w:val="23"/>
          <w:szCs w:val="23"/>
        </w:rPr>
        <w:t xml:space="preserve"> de popularité</w:t>
      </w:r>
      <w:r w:rsidRPr="00615BBA">
        <w:rPr>
          <w:b/>
          <w:sz w:val="23"/>
          <w:szCs w:val="23"/>
        </w:rPr>
        <w:t xml:space="preserve"> à prévoir en début de semaine</w:t>
      </w:r>
      <w:r w:rsidRPr="005F072C">
        <w:rPr>
          <w:sz w:val="23"/>
          <w:szCs w:val="23"/>
        </w:rPr>
        <w:t xml:space="preserve"> : </w:t>
      </w:r>
      <w:r w:rsidR="009750EA">
        <w:rPr>
          <w:sz w:val="23"/>
          <w:szCs w:val="23"/>
        </w:rPr>
        <w:t>Ipsos</w:t>
      </w:r>
      <w:r w:rsidR="00615BBA">
        <w:rPr>
          <w:sz w:val="23"/>
          <w:szCs w:val="23"/>
        </w:rPr>
        <w:t xml:space="preserve"> /</w:t>
      </w:r>
      <w:r w:rsidR="009750EA">
        <w:rPr>
          <w:sz w:val="23"/>
          <w:szCs w:val="23"/>
        </w:rPr>
        <w:t xml:space="preserve"> Le Point ; Ifop </w:t>
      </w:r>
      <w:r w:rsidR="00615BBA">
        <w:rPr>
          <w:sz w:val="23"/>
          <w:szCs w:val="23"/>
        </w:rPr>
        <w:t xml:space="preserve">/ </w:t>
      </w:r>
      <w:r w:rsidR="009750EA">
        <w:rPr>
          <w:sz w:val="23"/>
          <w:szCs w:val="23"/>
        </w:rPr>
        <w:t xml:space="preserve">Match ; </w:t>
      </w:r>
      <w:proofErr w:type="spellStart"/>
      <w:r w:rsidR="009750EA">
        <w:rPr>
          <w:sz w:val="23"/>
          <w:szCs w:val="23"/>
        </w:rPr>
        <w:t>Sofrès</w:t>
      </w:r>
      <w:proofErr w:type="spellEnd"/>
      <w:r w:rsidR="009750EA">
        <w:rPr>
          <w:sz w:val="23"/>
          <w:szCs w:val="23"/>
        </w:rPr>
        <w:t xml:space="preserve"> </w:t>
      </w:r>
      <w:r w:rsidR="00615BBA">
        <w:rPr>
          <w:sz w:val="23"/>
          <w:szCs w:val="23"/>
        </w:rPr>
        <w:t>/</w:t>
      </w:r>
      <w:r w:rsidR="009750EA">
        <w:rPr>
          <w:sz w:val="23"/>
          <w:szCs w:val="23"/>
        </w:rPr>
        <w:t xml:space="preserve"> Figaro Magazine. C’étaient </w:t>
      </w:r>
      <w:r w:rsidR="00615BBA">
        <w:rPr>
          <w:sz w:val="23"/>
          <w:szCs w:val="23"/>
        </w:rPr>
        <w:t xml:space="preserve">en outre </w:t>
      </w:r>
      <w:r w:rsidR="009750EA">
        <w:rPr>
          <w:sz w:val="23"/>
          <w:szCs w:val="23"/>
        </w:rPr>
        <w:t>les trois qui avaient le plus monté</w:t>
      </w:r>
      <w:r w:rsidR="00615BBA">
        <w:rPr>
          <w:sz w:val="23"/>
          <w:szCs w:val="23"/>
        </w:rPr>
        <w:t xml:space="preserve"> (+17, +22 et +20)</w:t>
      </w:r>
      <w:r w:rsidR="009750EA">
        <w:rPr>
          <w:sz w:val="23"/>
          <w:szCs w:val="23"/>
        </w:rPr>
        <w:t xml:space="preserve"> : les baisses risquent donc d’être spectaculaires, </w:t>
      </w:r>
      <w:r w:rsidR="00615BBA">
        <w:rPr>
          <w:sz w:val="23"/>
          <w:szCs w:val="23"/>
        </w:rPr>
        <w:t xml:space="preserve">avec des commentaires médiatiques sans doute en partie décalés (les journalistes </w:t>
      </w:r>
      <w:r w:rsidR="00923A2F">
        <w:rPr>
          <w:sz w:val="23"/>
          <w:szCs w:val="23"/>
        </w:rPr>
        <w:t>font</w:t>
      </w:r>
      <w:r w:rsidR="00615BBA">
        <w:rPr>
          <w:sz w:val="23"/>
          <w:szCs w:val="23"/>
        </w:rPr>
        <w:t xml:space="preserve"> rarement la distinction entre les baromètres </w:t>
      </w:r>
      <w:r w:rsidR="0035401A">
        <w:rPr>
          <w:sz w:val="23"/>
          <w:szCs w:val="23"/>
        </w:rPr>
        <w:t>ni précisent</w:t>
      </w:r>
      <w:r w:rsidR="00615BBA">
        <w:rPr>
          <w:sz w:val="23"/>
          <w:szCs w:val="23"/>
        </w:rPr>
        <w:t xml:space="preserve"> ce qu’ils mesurent).</w:t>
      </w:r>
    </w:p>
    <w:p w:rsidR="005F072C" w:rsidRPr="005F072C" w:rsidRDefault="005F072C" w:rsidP="00355D88">
      <w:pPr>
        <w:numPr>
          <w:ilvl w:val="0"/>
          <w:numId w:val="21"/>
        </w:numPr>
        <w:spacing w:before="180" w:after="0" w:line="252" w:lineRule="auto"/>
        <w:ind w:left="284" w:hanging="284"/>
        <w:jc w:val="both"/>
        <w:rPr>
          <w:sz w:val="23"/>
          <w:szCs w:val="23"/>
        </w:rPr>
      </w:pPr>
      <w:r w:rsidRPr="00355D88">
        <w:rPr>
          <w:b/>
          <w:sz w:val="23"/>
          <w:szCs w:val="23"/>
        </w:rPr>
        <w:t>Discours 11 janvier</w:t>
      </w:r>
      <w:r w:rsidRPr="005F072C">
        <w:rPr>
          <w:sz w:val="23"/>
          <w:szCs w:val="23"/>
        </w:rPr>
        <w:t xml:space="preserve"> : </w:t>
      </w:r>
      <w:r w:rsidR="00355D88">
        <w:rPr>
          <w:sz w:val="23"/>
          <w:szCs w:val="23"/>
        </w:rPr>
        <w:t>il y a une attente réelle dans l’opinion</w:t>
      </w:r>
      <w:r w:rsidR="00A750F9">
        <w:rPr>
          <w:sz w:val="23"/>
          <w:szCs w:val="23"/>
        </w:rPr>
        <w:t xml:space="preserve"> de</w:t>
      </w:r>
      <w:r w:rsidR="009116B4">
        <w:rPr>
          <w:sz w:val="23"/>
          <w:szCs w:val="23"/>
        </w:rPr>
        <w:t xml:space="preserve"> pouvoir trouver les voies d’une mobilisation et d’un engagement.</w:t>
      </w:r>
      <w:r w:rsidR="00355D88">
        <w:rPr>
          <w:sz w:val="23"/>
          <w:szCs w:val="23"/>
        </w:rPr>
        <w:t xml:space="preserve"> </w:t>
      </w:r>
      <w:r w:rsidR="009116B4">
        <w:rPr>
          <w:sz w:val="23"/>
          <w:szCs w:val="23"/>
        </w:rPr>
        <w:t>U</w:t>
      </w:r>
      <w:r w:rsidR="00355D88">
        <w:rPr>
          <w:sz w:val="23"/>
          <w:szCs w:val="23"/>
        </w:rPr>
        <w:t xml:space="preserve">ne annonce </w:t>
      </w:r>
      <w:r w:rsidR="00A750F9">
        <w:rPr>
          <w:sz w:val="23"/>
          <w:szCs w:val="23"/>
        </w:rPr>
        <w:t>sur ce sujet</w:t>
      </w:r>
      <w:r w:rsidR="009116B4">
        <w:rPr>
          <w:sz w:val="23"/>
          <w:szCs w:val="23"/>
        </w:rPr>
        <w:t>,</w:t>
      </w:r>
      <w:r w:rsidR="00A750F9">
        <w:rPr>
          <w:sz w:val="23"/>
          <w:szCs w:val="23"/>
        </w:rPr>
        <w:t xml:space="preserve"> </w:t>
      </w:r>
      <w:r w:rsidR="00355D88">
        <w:rPr>
          <w:sz w:val="23"/>
          <w:szCs w:val="23"/>
        </w:rPr>
        <w:t>pour être audible</w:t>
      </w:r>
      <w:r w:rsidR="009116B4">
        <w:rPr>
          <w:sz w:val="23"/>
          <w:szCs w:val="23"/>
        </w:rPr>
        <w:t>,</w:t>
      </w:r>
      <w:r w:rsidR="00355D88">
        <w:rPr>
          <w:sz w:val="23"/>
          <w:szCs w:val="23"/>
        </w:rPr>
        <w:t xml:space="preserve"> devrait</w:t>
      </w:r>
      <w:r w:rsidR="009116B4">
        <w:rPr>
          <w:sz w:val="23"/>
          <w:szCs w:val="23"/>
        </w:rPr>
        <w:t xml:space="preserve"> cependant</w:t>
      </w:r>
      <w:r w:rsidR="00355D88">
        <w:rPr>
          <w:sz w:val="23"/>
          <w:szCs w:val="23"/>
        </w:rPr>
        <w:t xml:space="preserve"> c</w:t>
      </w:r>
      <w:r w:rsidR="009D56DA">
        <w:rPr>
          <w:sz w:val="23"/>
          <w:szCs w:val="23"/>
        </w:rPr>
        <w:t>larifier</w:t>
      </w:r>
      <w:r w:rsidR="00355D88">
        <w:rPr>
          <w:sz w:val="23"/>
          <w:szCs w:val="23"/>
        </w:rPr>
        <w:t xml:space="preserve"> nettement</w:t>
      </w:r>
      <w:r w:rsidR="009D56DA">
        <w:rPr>
          <w:sz w:val="23"/>
          <w:szCs w:val="23"/>
        </w:rPr>
        <w:t xml:space="preserve"> </w:t>
      </w:r>
      <w:r w:rsidR="00355D88">
        <w:rPr>
          <w:sz w:val="23"/>
          <w:szCs w:val="23"/>
        </w:rPr>
        <w:t>l</w:t>
      </w:r>
      <w:r w:rsidR="009D56DA">
        <w:rPr>
          <w:sz w:val="23"/>
          <w:szCs w:val="23"/>
        </w:rPr>
        <w:t>es dispositifs devenus illisibles (entre réserve citoyenne, garde nationale, service civique universel</w:t>
      </w:r>
      <w:r w:rsidR="009116B4">
        <w:rPr>
          <w:sz w:val="23"/>
          <w:szCs w:val="23"/>
        </w:rPr>
        <w:t>,</w:t>
      </w:r>
      <w:r w:rsidR="009D56DA">
        <w:rPr>
          <w:sz w:val="23"/>
          <w:szCs w:val="23"/>
        </w:rPr>
        <w:t xml:space="preserve"> puis général, …)</w:t>
      </w:r>
      <w:r w:rsidR="009116B4">
        <w:rPr>
          <w:sz w:val="23"/>
          <w:szCs w:val="23"/>
        </w:rPr>
        <w:t xml:space="preserve"> ainsi que notre objectif (quel est-il : c</w:t>
      </w:r>
      <w:r w:rsidR="00355D88">
        <w:rPr>
          <w:sz w:val="23"/>
          <w:szCs w:val="23"/>
        </w:rPr>
        <w:t>onsolider le collectif, resserrer les valeurs de la République, émanciper les jeunes, leur donner quelque chose ?</w:t>
      </w:r>
      <w:r w:rsidR="009116B4">
        <w:rPr>
          <w:sz w:val="23"/>
          <w:szCs w:val="23"/>
        </w:rPr>
        <w:t xml:space="preserve"> q</w:t>
      </w:r>
      <w:r w:rsidR="00A750F9">
        <w:rPr>
          <w:sz w:val="23"/>
          <w:szCs w:val="23"/>
        </w:rPr>
        <w:t>uelle réciprocité entre droits et devoirs ?</w:t>
      </w:r>
      <w:r w:rsidR="00355D88">
        <w:rPr>
          <w:sz w:val="23"/>
          <w:szCs w:val="23"/>
        </w:rPr>
        <w:t>).</w:t>
      </w:r>
    </w:p>
    <w:p w:rsidR="005F072C" w:rsidRDefault="005F072C" w:rsidP="00AE6DEA">
      <w:pPr>
        <w:pStyle w:val="ListParagraph"/>
        <w:ind w:left="0"/>
        <w:rPr>
          <w:sz w:val="23"/>
          <w:szCs w:val="23"/>
        </w:rPr>
      </w:pPr>
    </w:p>
    <w:p w:rsidR="005F072C" w:rsidRDefault="005F072C" w:rsidP="00AE6DEA">
      <w:pPr>
        <w:pStyle w:val="ListParagraph"/>
        <w:ind w:left="0"/>
        <w:rPr>
          <w:sz w:val="23"/>
          <w:szCs w:val="23"/>
        </w:rPr>
      </w:pPr>
    </w:p>
    <w:p w:rsidR="005F072C" w:rsidRPr="0036746A" w:rsidRDefault="005F072C" w:rsidP="00AE6DEA">
      <w:pPr>
        <w:pStyle w:val="ListParagraph"/>
        <w:ind w:left="0"/>
        <w:rPr>
          <w:sz w:val="23"/>
          <w:szCs w:val="23"/>
        </w:rPr>
      </w:pPr>
    </w:p>
    <w:p w:rsidR="00727CCB" w:rsidRPr="00727CCB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  <w:r w:rsidRPr="00727CCB">
        <w:rPr>
          <w:rFonts w:eastAsia="Times New Roman"/>
          <w:sz w:val="14"/>
          <w:szCs w:val="14"/>
        </w:rPr>
        <w:tab/>
      </w:r>
    </w:p>
    <w:p w:rsidR="00727CCB" w:rsidRPr="00D31BB6" w:rsidRDefault="00727CC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563B3D" w:rsidRPr="00E7203D" w:rsidRDefault="00D63DD8" w:rsidP="00727CCB">
      <w:pPr>
        <w:pStyle w:val="ListParagraph"/>
        <w:tabs>
          <w:tab w:val="left" w:pos="7371"/>
        </w:tabs>
        <w:spacing w:line="264" w:lineRule="auto"/>
        <w:ind w:left="284"/>
        <w:contextualSpacing/>
        <w:jc w:val="both"/>
        <w:rPr>
          <w:sz w:val="24"/>
          <w:szCs w:val="24"/>
        </w:rPr>
      </w:pPr>
      <w:r w:rsidRPr="00E7203D">
        <w:rPr>
          <w:color w:val="0D0D0D"/>
          <w:sz w:val="24"/>
          <w:szCs w:val="24"/>
        </w:rPr>
        <w:tab/>
      </w:r>
      <w:r w:rsidR="00194CB4" w:rsidRPr="00E7203D">
        <w:rPr>
          <w:color w:val="0D0D0D"/>
          <w:sz w:val="24"/>
          <w:szCs w:val="24"/>
        </w:rPr>
        <w:t xml:space="preserve">Adrien </w:t>
      </w:r>
      <w:r w:rsidR="00194CB4" w:rsidRPr="00E7203D">
        <w:rPr>
          <w:sz w:val="24"/>
          <w:szCs w:val="24"/>
        </w:rPr>
        <w:t>ABECASSIS</w:t>
      </w:r>
    </w:p>
    <w:sectPr w:rsidR="00563B3D" w:rsidRPr="00E7203D" w:rsidSect="00AA664D">
      <w:footerReference w:type="even" r:id="rId7"/>
      <w:footerReference w:type="default" r:id="rId8"/>
      <w:footerReference w:type="first" r:id="rId9"/>
      <w:pgSz w:w="11906" w:h="16838"/>
      <w:pgMar w:top="624" w:right="1134" w:bottom="624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6C1F" w:rsidRDefault="00A66C1F" w:rsidP="00C52130">
      <w:pPr>
        <w:spacing w:after="0" w:line="240" w:lineRule="auto"/>
      </w:pPr>
      <w:r>
        <w:separator/>
      </w:r>
    </w:p>
  </w:endnote>
  <w:endnote w:type="continuationSeparator" w:id="0">
    <w:p w:rsidR="00A66C1F" w:rsidRDefault="00A66C1F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0A7F6D" w:rsidRDefault="00406354" w:rsidP="00C52130">
    <w:pPr>
      <w:pStyle w:val="Footer"/>
      <w:ind w:right="-143"/>
      <w:jc w:val="right"/>
      <w:rPr>
        <w:rFonts w:cs="Calibri"/>
        <w:color w:val="404040"/>
      </w:rPr>
    </w:pPr>
    <w:r w:rsidRPr="000A7F6D">
      <w:rPr>
        <w:rFonts w:cs="Calibri"/>
        <w:color w:val="404040"/>
      </w:rPr>
      <w:fldChar w:fldCharType="begin"/>
    </w:r>
    <w:r w:rsidRPr="000A7F6D">
      <w:rPr>
        <w:rFonts w:cs="Calibri"/>
        <w:color w:val="404040"/>
      </w:rPr>
      <w:instrText>PAGE   \* MERGEFORMAT</w:instrText>
    </w:r>
    <w:r w:rsidRPr="000A7F6D">
      <w:rPr>
        <w:rFonts w:cs="Calibri"/>
        <w:color w:val="404040"/>
      </w:rPr>
      <w:fldChar w:fldCharType="separate"/>
    </w:r>
    <w:r w:rsidR="00384536">
      <w:rPr>
        <w:rFonts w:cs="Calibri"/>
        <w:noProof/>
        <w:color w:val="404040"/>
      </w:rPr>
      <w:t>1</w:t>
    </w:r>
    <w:r w:rsidRPr="000A7F6D">
      <w:rPr>
        <w:rFonts w:cs="Calibri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6C1F" w:rsidRDefault="00A66C1F" w:rsidP="00C52130">
      <w:pPr>
        <w:spacing w:after="0" w:line="240" w:lineRule="auto"/>
      </w:pPr>
      <w:r>
        <w:separator/>
      </w:r>
    </w:p>
  </w:footnote>
  <w:footnote w:type="continuationSeparator" w:id="0">
    <w:p w:rsidR="00A66C1F" w:rsidRDefault="00A66C1F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1E4"/>
    <w:multiLevelType w:val="hybridMultilevel"/>
    <w:tmpl w:val="54B033F0"/>
    <w:lvl w:ilvl="0" w:tplc="3C2EFD98">
      <w:start w:val="1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B66DC"/>
    <w:multiLevelType w:val="hybridMultilevel"/>
    <w:tmpl w:val="EE0864E6"/>
    <w:lvl w:ilvl="0" w:tplc="977E638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116BD9"/>
    <w:multiLevelType w:val="hybridMultilevel"/>
    <w:tmpl w:val="CD3A9E84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B492B"/>
    <w:multiLevelType w:val="hybridMultilevel"/>
    <w:tmpl w:val="551A305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54393"/>
    <w:multiLevelType w:val="hybridMultilevel"/>
    <w:tmpl w:val="502072A6"/>
    <w:lvl w:ilvl="0" w:tplc="FBAA2DBA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4582"/>
    <w:multiLevelType w:val="hybridMultilevel"/>
    <w:tmpl w:val="505AFC9E"/>
    <w:lvl w:ilvl="0" w:tplc="FB52FBB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B01DA3"/>
    <w:multiLevelType w:val="hybridMultilevel"/>
    <w:tmpl w:val="68A4B8A8"/>
    <w:lvl w:ilvl="0" w:tplc="1D92ECD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18AB"/>
    <w:multiLevelType w:val="hybridMultilevel"/>
    <w:tmpl w:val="4A0C1782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47773"/>
    <w:multiLevelType w:val="hybridMultilevel"/>
    <w:tmpl w:val="3C3AD64E"/>
    <w:lvl w:ilvl="0" w:tplc="2BD877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BF2999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C514C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1FB71DF"/>
    <w:multiLevelType w:val="hybridMultilevel"/>
    <w:tmpl w:val="42984AE2"/>
    <w:lvl w:ilvl="0" w:tplc="66A426C8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26E3AD7"/>
    <w:multiLevelType w:val="hybridMultilevel"/>
    <w:tmpl w:val="3EE665F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14695491">
    <w:abstractNumId w:val="13"/>
  </w:num>
  <w:num w:numId="2" w16cid:durableId="819611642">
    <w:abstractNumId w:val="14"/>
  </w:num>
  <w:num w:numId="3" w16cid:durableId="2142116182">
    <w:abstractNumId w:val="12"/>
  </w:num>
  <w:num w:numId="4" w16cid:durableId="501239605">
    <w:abstractNumId w:val="15"/>
  </w:num>
  <w:num w:numId="5" w16cid:durableId="1532841927">
    <w:abstractNumId w:val="11"/>
  </w:num>
  <w:num w:numId="6" w16cid:durableId="1257978094">
    <w:abstractNumId w:val="10"/>
  </w:num>
  <w:num w:numId="7" w16cid:durableId="812333796">
    <w:abstractNumId w:val="18"/>
  </w:num>
  <w:num w:numId="8" w16cid:durableId="158470505">
    <w:abstractNumId w:val="19"/>
  </w:num>
  <w:num w:numId="9" w16cid:durableId="199779059">
    <w:abstractNumId w:val="17"/>
  </w:num>
  <w:num w:numId="10" w16cid:durableId="11950751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2219506">
    <w:abstractNumId w:val="9"/>
  </w:num>
  <w:num w:numId="12" w16cid:durableId="17054440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83552183">
    <w:abstractNumId w:val="6"/>
  </w:num>
  <w:num w:numId="14" w16cid:durableId="716588116">
    <w:abstractNumId w:val="5"/>
  </w:num>
  <w:num w:numId="15" w16cid:durableId="426118773">
    <w:abstractNumId w:val="3"/>
  </w:num>
  <w:num w:numId="16" w16cid:durableId="1155681363">
    <w:abstractNumId w:val="0"/>
  </w:num>
  <w:num w:numId="17" w16cid:durableId="1590118862">
    <w:abstractNumId w:val="4"/>
  </w:num>
  <w:num w:numId="18" w16cid:durableId="497578923">
    <w:abstractNumId w:val="9"/>
  </w:num>
  <w:num w:numId="19" w16cid:durableId="1012418620">
    <w:abstractNumId w:val="16"/>
  </w:num>
  <w:num w:numId="20" w16cid:durableId="1571428197">
    <w:abstractNumId w:val="1"/>
  </w:num>
  <w:num w:numId="21" w16cid:durableId="1045448287">
    <w:abstractNumId w:val="7"/>
  </w:num>
  <w:num w:numId="22" w16cid:durableId="1523320685">
    <w:abstractNumId w:val="8"/>
  </w:num>
  <w:num w:numId="23" w16cid:durableId="194541500">
    <w:abstractNumId w:val="2"/>
  </w:num>
  <w:num w:numId="24" w16cid:durableId="659890096">
    <w:abstractNumId w:val="21"/>
  </w:num>
  <w:num w:numId="25" w16cid:durableId="182565890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5015"/>
    <w:rsid w:val="00035311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D02AF"/>
    <w:rsid w:val="000D1840"/>
    <w:rsid w:val="000D1BB8"/>
    <w:rsid w:val="000D200C"/>
    <w:rsid w:val="000D2313"/>
    <w:rsid w:val="000D2933"/>
    <w:rsid w:val="000D6D94"/>
    <w:rsid w:val="000D7E84"/>
    <w:rsid w:val="000E438A"/>
    <w:rsid w:val="000E6B25"/>
    <w:rsid w:val="00105D1C"/>
    <w:rsid w:val="00106EA3"/>
    <w:rsid w:val="0011140E"/>
    <w:rsid w:val="00125E5C"/>
    <w:rsid w:val="00127AA9"/>
    <w:rsid w:val="00130E41"/>
    <w:rsid w:val="00133749"/>
    <w:rsid w:val="001346FD"/>
    <w:rsid w:val="001418DA"/>
    <w:rsid w:val="001423DB"/>
    <w:rsid w:val="001426D7"/>
    <w:rsid w:val="00143EBA"/>
    <w:rsid w:val="00144704"/>
    <w:rsid w:val="001449F8"/>
    <w:rsid w:val="001539FC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A33C4"/>
    <w:rsid w:val="001B640F"/>
    <w:rsid w:val="001C0B9D"/>
    <w:rsid w:val="001C2A18"/>
    <w:rsid w:val="001D0203"/>
    <w:rsid w:val="001D02E9"/>
    <w:rsid w:val="001D0316"/>
    <w:rsid w:val="001D3EA5"/>
    <w:rsid w:val="001D5131"/>
    <w:rsid w:val="001D6022"/>
    <w:rsid w:val="001E0C59"/>
    <w:rsid w:val="001F1C6F"/>
    <w:rsid w:val="001F262D"/>
    <w:rsid w:val="001F2B0D"/>
    <w:rsid w:val="00200E3D"/>
    <w:rsid w:val="00204AB9"/>
    <w:rsid w:val="00212876"/>
    <w:rsid w:val="002132DE"/>
    <w:rsid w:val="002157A6"/>
    <w:rsid w:val="00217481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75FFE"/>
    <w:rsid w:val="0028053D"/>
    <w:rsid w:val="00280A6B"/>
    <w:rsid w:val="00282660"/>
    <w:rsid w:val="00283167"/>
    <w:rsid w:val="00284137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3093D"/>
    <w:rsid w:val="003313CB"/>
    <w:rsid w:val="00333B88"/>
    <w:rsid w:val="00336EE8"/>
    <w:rsid w:val="00342979"/>
    <w:rsid w:val="003452D7"/>
    <w:rsid w:val="00347828"/>
    <w:rsid w:val="0035401A"/>
    <w:rsid w:val="00354C65"/>
    <w:rsid w:val="00355D88"/>
    <w:rsid w:val="00360B5E"/>
    <w:rsid w:val="00364E09"/>
    <w:rsid w:val="0036746A"/>
    <w:rsid w:val="00384536"/>
    <w:rsid w:val="0039112E"/>
    <w:rsid w:val="00392BB2"/>
    <w:rsid w:val="00393B61"/>
    <w:rsid w:val="00393C2A"/>
    <w:rsid w:val="003949D2"/>
    <w:rsid w:val="003967E8"/>
    <w:rsid w:val="003A4EDF"/>
    <w:rsid w:val="003B4A5B"/>
    <w:rsid w:val="003C4A2C"/>
    <w:rsid w:val="003E3A46"/>
    <w:rsid w:val="003E647C"/>
    <w:rsid w:val="003E6898"/>
    <w:rsid w:val="003F30E0"/>
    <w:rsid w:val="003F5A94"/>
    <w:rsid w:val="003F630E"/>
    <w:rsid w:val="003F6DE5"/>
    <w:rsid w:val="003F6FDD"/>
    <w:rsid w:val="00404CDE"/>
    <w:rsid w:val="00406354"/>
    <w:rsid w:val="00412929"/>
    <w:rsid w:val="00416B9A"/>
    <w:rsid w:val="00431DF3"/>
    <w:rsid w:val="004331B9"/>
    <w:rsid w:val="00434C89"/>
    <w:rsid w:val="004373B8"/>
    <w:rsid w:val="00441526"/>
    <w:rsid w:val="00441FF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3F43"/>
    <w:rsid w:val="00505A6E"/>
    <w:rsid w:val="00506B64"/>
    <w:rsid w:val="00506CE1"/>
    <w:rsid w:val="005148F7"/>
    <w:rsid w:val="00520AEF"/>
    <w:rsid w:val="00520F21"/>
    <w:rsid w:val="005249A5"/>
    <w:rsid w:val="00526021"/>
    <w:rsid w:val="00534BAA"/>
    <w:rsid w:val="00536443"/>
    <w:rsid w:val="0054792D"/>
    <w:rsid w:val="00560C42"/>
    <w:rsid w:val="00563131"/>
    <w:rsid w:val="00563B3D"/>
    <w:rsid w:val="00566A52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2D4"/>
    <w:rsid w:val="005D4FC2"/>
    <w:rsid w:val="005E1580"/>
    <w:rsid w:val="005E4F04"/>
    <w:rsid w:val="005E7862"/>
    <w:rsid w:val="005F072C"/>
    <w:rsid w:val="005F40CA"/>
    <w:rsid w:val="005F42E1"/>
    <w:rsid w:val="005F6D2C"/>
    <w:rsid w:val="0060734B"/>
    <w:rsid w:val="00613E86"/>
    <w:rsid w:val="00613EEE"/>
    <w:rsid w:val="00615BBA"/>
    <w:rsid w:val="00617879"/>
    <w:rsid w:val="0063116A"/>
    <w:rsid w:val="00640039"/>
    <w:rsid w:val="00642F00"/>
    <w:rsid w:val="006565D5"/>
    <w:rsid w:val="00662D47"/>
    <w:rsid w:val="0068433B"/>
    <w:rsid w:val="00684345"/>
    <w:rsid w:val="006A1CCC"/>
    <w:rsid w:val="006A3C4B"/>
    <w:rsid w:val="006A7403"/>
    <w:rsid w:val="006B5695"/>
    <w:rsid w:val="006E2260"/>
    <w:rsid w:val="006E3539"/>
    <w:rsid w:val="006F0DC0"/>
    <w:rsid w:val="006F5481"/>
    <w:rsid w:val="0071029E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05D4"/>
    <w:rsid w:val="00771653"/>
    <w:rsid w:val="00784F1A"/>
    <w:rsid w:val="00785F73"/>
    <w:rsid w:val="0078614B"/>
    <w:rsid w:val="007873DB"/>
    <w:rsid w:val="00794D71"/>
    <w:rsid w:val="007A45F2"/>
    <w:rsid w:val="007A7D81"/>
    <w:rsid w:val="007B3F9A"/>
    <w:rsid w:val="007B426B"/>
    <w:rsid w:val="007B4582"/>
    <w:rsid w:val="007C1C34"/>
    <w:rsid w:val="007E271E"/>
    <w:rsid w:val="007F128E"/>
    <w:rsid w:val="007F1DBE"/>
    <w:rsid w:val="007F3101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57FC6"/>
    <w:rsid w:val="008602AE"/>
    <w:rsid w:val="0086309E"/>
    <w:rsid w:val="00866E58"/>
    <w:rsid w:val="00872216"/>
    <w:rsid w:val="00874810"/>
    <w:rsid w:val="008778AA"/>
    <w:rsid w:val="00881333"/>
    <w:rsid w:val="008866FF"/>
    <w:rsid w:val="0089600B"/>
    <w:rsid w:val="008B2373"/>
    <w:rsid w:val="008B5E10"/>
    <w:rsid w:val="008B70D0"/>
    <w:rsid w:val="008C4DA7"/>
    <w:rsid w:val="008C6811"/>
    <w:rsid w:val="008C7050"/>
    <w:rsid w:val="008D7D03"/>
    <w:rsid w:val="008E0CC3"/>
    <w:rsid w:val="008E5487"/>
    <w:rsid w:val="008E6908"/>
    <w:rsid w:val="008F349E"/>
    <w:rsid w:val="00900032"/>
    <w:rsid w:val="009022A6"/>
    <w:rsid w:val="009035D0"/>
    <w:rsid w:val="00906F24"/>
    <w:rsid w:val="009116B4"/>
    <w:rsid w:val="009121D9"/>
    <w:rsid w:val="00914322"/>
    <w:rsid w:val="00916D36"/>
    <w:rsid w:val="00923A2F"/>
    <w:rsid w:val="00925A53"/>
    <w:rsid w:val="009274EE"/>
    <w:rsid w:val="0093147C"/>
    <w:rsid w:val="00953FD5"/>
    <w:rsid w:val="00954A84"/>
    <w:rsid w:val="00954ADB"/>
    <w:rsid w:val="00957C89"/>
    <w:rsid w:val="00962871"/>
    <w:rsid w:val="00971116"/>
    <w:rsid w:val="009750EA"/>
    <w:rsid w:val="00987100"/>
    <w:rsid w:val="00992A14"/>
    <w:rsid w:val="00994171"/>
    <w:rsid w:val="00995866"/>
    <w:rsid w:val="00996980"/>
    <w:rsid w:val="00997891"/>
    <w:rsid w:val="009A0390"/>
    <w:rsid w:val="009A5FAB"/>
    <w:rsid w:val="009B198E"/>
    <w:rsid w:val="009B5CCF"/>
    <w:rsid w:val="009B64B6"/>
    <w:rsid w:val="009C2EB4"/>
    <w:rsid w:val="009C7B08"/>
    <w:rsid w:val="009D3859"/>
    <w:rsid w:val="009D56DA"/>
    <w:rsid w:val="009D5A8D"/>
    <w:rsid w:val="009E0CEF"/>
    <w:rsid w:val="009E59C8"/>
    <w:rsid w:val="009F310F"/>
    <w:rsid w:val="009F33EE"/>
    <w:rsid w:val="00A0477B"/>
    <w:rsid w:val="00A04DE8"/>
    <w:rsid w:val="00A10188"/>
    <w:rsid w:val="00A12AA9"/>
    <w:rsid w:val="00A141FA"/>
    <w:rsid w:val="00A14B8C"/>
    <w:rsid w:val="00A31E01"/>
    <w:rsid w:val="00A35C02"/>
    <w:rsid w:val="00A3744F"/>
    <w:rsid w:val="00A46976"/>
    <w:rsid w:val="00A478BE"/>
    <w:rsid w:val="00A5268A"/>
    <w:rsid w:val="00A54844"/>
    <w:rsid w:val="00A551BB"/>
    <w:rsid w:val="00A626DC"/>
    <w:rsid w:val="00A627A0"/>
    <w:rsid w:val="00A64E34"/>
    <w:rsid w:val="00A66C1F"/>
    <w:rsid w:val="00A7114D"/>
    <w:rsid w:val="00A71705"/>
    <w:rsid w:val="00A7436D"/>
    <w:rsid w:val="00A750F9"/>
    <w:rsid w:val="00A834DC"/>
    <w:rsid w:val="00A83C89"/>
    <w:rsid w:val="00A85155"/>
    <w:rsid w:val="00A90661"/>
    <w:rsid w:val="00AA2DEB"/>
    <w:rsid w:val="00AA31F5"/>
    <w:rsid w:val="00AA512B"/>
    <w:rsid w:val="00AA664D"/>
    <w:rsid w:val="00AA745B"/>
    <w:rsid w:val="00AD0D28"/>
    <w:rsid w:val="00AD7615"/>
    <w:rsid w:val="00AE00BE"/>
    <w:rsid w:val="00AE1C79"/>
    <w:rsid w:val="00AE6DEA"/>
    <w:rsid w:val="00AF2CEB"/>
    <w:rsid w:val="00B058C5"/>
    <w:rsid w:val="00B12C01"/>
    <w:rsid w:val="00B145B4"/>
    <w:rsid w:val="00B254CC"/>
    <w:rsid w:val="00B25ECA"/>
    <w:rsid w:val="00B33780"/>
    <w:rsid w:val="00B56F7C"/>
    <w:rsid w:val="00B72A1C"/>
    <w:rsid w:val="00B76659"/>
    <w:rsid w:val="00BA7F0E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BE615A"/>
    <w:rsid w:val="00C01A6A"/>
    <w:rsid w:val="00C035F6"/>
    <w:rsid w:val="00C10675"/>
    <w:rsid w:val="00C125E3"/>
    <w:rsid w:val="00C12B0E"/>
    <w:rsid w:val="00C131F5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1B"/>
    <w:rsid w:val="00C941D0"/>
    <w:rsid w:val="00CA319F"/>
    <w:rsid w:val="00CA4CC2"/>
    <w:rsid w:val="00CA52A9"/>
    <w:rsid w:val="00CA5733"/>
    <w:rsid w:val="00CA69B8"/>
    <w:rsid w:val="00CA7BA7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428DC"/>
    <w:rsid w:val="00D42ADC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4C7D"/>
    <w:rsid w:val="00DC59B3"/>
    <w:rsid w:val="00DD2390"/>
    <w:rsid w:val="00DD33BF"/>
    <w:rsid w:val="00DF62C8"/>
    <w:rsid w:val="00E04DAC"/>
    <w:rsid w:val="00E10D1B"/>
    <w:rsid w:val="00E150EC"/>
    <w:rsid w:val="00E27F8D"/>
    <w:rsid w:val="00E300AA"/>
    <w:rsid w:val="00E33098"/>
    <w:rsid w:val="00E34A62"/>
    <w:rsid w:val="00E3745A"/>
    <w:rsid w:val="00E37964"/>
    <w:rsid w:val="00E45C77"/>
    <w:rsid w:val="00E523E2"/>
    <w:rsid w:val="00E53C6E"/>
    <w:rsid w:val="00E56831"/>
    <w:rsid w:val="00E6183B"/>
    <w:rsid w:val="00E62A44"/>
    <w:rsid w:val="00E66ACB"/>
    <w:rsid w:val="00E67C3E"/>
    <w:rsid w:val="00E7203D"/>
    <w:rsid w:val="00E73656"/>
    <w:rsid w:val="00E737C9"/>
    <w:rsid w:val="00E84899"/>
    <w:rsid w:val="00E96721"/>
    <w:rsid w:val="00EA0783"/>
    <w:rsid w:val="00EA544F"/>
    <w:rsid w:val="00EC4263"/>
    <w:rsid w:val="00EC517F"/>
    <w:rsid w:val="00EC6B86"/>
    <w:rsid w:val="00ED43A9"/>
    <w:rsid w:val="00ED5991"/>
    <w:rsid w:val="00EE099A"/>
    <w:rsid w:val="00EE4AD8"/>
    <w:rsid w:val="00EE7FD4"/>
    <w:rsid w:val="00EF1C38"/>
    <w:rsid w:val="00F00215"/>
    <w:rsid w:val="00F10945"/>
    <w:rsid w:val="00F224D5"/>
    <w:rsid w:val="00F227D1"/>
    <w:rsid w:val="00F2672A"/>
    <w:rsid w:val="00F313EC"/>
    <w:rsid w:val="00F41C65"/>
    <w:rsid w:val="00F426AF"/>
    <w:rsid w:val="00F451A8"/>
    <w:rsid w:val="00F616FC"/>
    <w:rsid w:val="00F63D49"/>
    <w:rsid w:val="00F7075A"/>
    <w:rsid w:val="00F71104"/>
    <w:rsid w:val="00F7228F"/>
    <w:rsid w:val="00F8319B"/>
    <w:rsid w:val="00F9605B"/>
    <w:rsid w:val="00FA1A6D"/>
    <w:rsid w:val="00FA40EF"/>
    <w:rsid w:val="00FB0690"/>
    <w:rsid w:val="00FB224B"/>
    <w:rsid w:val="00FB3D79"/>
    <w:rsid w:val="00FB5359"/>
    <w:rsid w:val="00FD28F2"/>
    <w:rsid w:val="00FD3E97"/>
    <w:rsid w:val="00FF539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BF30159-C5E8-48CC-808A-6BD5E5F6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1407</Words>
  <Characters>8025</Characters>
  <Application>Microsoft Office Word</Application>
  <DocSecurity>4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2015-12-29T10:27:00Z</cp:lastPrinted>
  <dcterms:created xsi:type="dcterms:W3CDTF">2016-01-08T14:35:00Z</dcterms:created>
  <dcterms:modified xsi:type="dcterms:W3CDTF">2016-01-08T20:22:00Z</dcterms:modified>
</cp:coreProperties>
</file>