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C4D" w:rsidRPr="00954856" w:rsidRDefault="00582C4D" w:rsidP="00D4703F">
      <w:pPr>
        <w:spacing w:after="0" w:line="240" w:lineRule="auto"/>
        <w:ind w:right="6861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582C4D" w:rsidRPr="00954856" w:rsidRDefault="00582C4D" w:rsidP="00582C4D">
      <w:pPr>
        <w:tabs>
          <w:tab w:val="left" w:pos="6804"/>
        </w:tabs>
        <w:spacing w:after="0" w:line="240" w:lineRule="auto"/>
        <w:ind w:left="992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>
        <w:rPr>
          <w:rFonts w:ascii="Times New Roman" w:eastAsia="Times New Roman" w:hAnsi="Times New Roman"/>
          <w:color w:val="0D0D0D"/>
          <w:sz w:val="23"/>
          <w:szCs w:val="23"/>
        </w:rPr>
        <w:t>11 janvier 2016</w:t>
      </w:r>
    </w:p>
    <w:p w:rsidR="00582C4D" w:rsidRPr="00954856" w:rsidRDefault="00582C4D" w:rsidP="00D4703F">
      <w:pPr>
        <w:spacing w:after="0" w:line="240" w:lineRule="auto"/>
        <w:ind w:right="68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582C4D" w:rsidRPr="008B70D0" w:rsidRDefault="00582C4D" w:rsidP="00582C4D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582C4D" w:rsidRPr="008B70D0" w:rsidRDefault="00582C4D" w:rsidP="00582C4D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582C4D" w:rsidRPr="00954856" w:rsidRDefault="00582C4D" w:rsidP="00582C4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582C4D" w:rsidRPr="00954856" w:rsidRDefault="00582C4D" w:rsidP="00582C4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à Monsieur le Président de la République</w:t>
      </w:r>
    </w:p>
    <w:p w:rsidR="00582C4D" w:rsidRPr="00954856" w:rsidRDefault="00582C4D" w:rsidP="00582C4D">
      <w:pPr>
        <w:tabs>
          <w:tab w:val="center" w:pos="4706"/>
          <w:tab w:val="left" w:pos="6443"/>
        </w:tabs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</w:p>
    <w:p w:rsidR="00582C4D" w:rsidRPr="00954856" w:rsidRDefault="00582C4D" w:rsidP="00582C4D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582C4D" w:rsidRDefault="00582C4D" w:rsidP="00582C4D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582C4D" w:rsidRPr="008B70D0" w:rsidRDefault="00582C4D" w:rsidP="00582C4D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582C4D" w:rsidRPr="008B70D0" w:rsidRDefault="00582C4D" w:rsidP="00582C4D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582C4D" w:rsidRPr="00E33098" w:rsidRDefault="00582C4D" w:rsidP="00582C4D">
      <w:pPr>
        <w:rPr>
          <w:rFonts w:cs="Calibri"/>
          <w:b/>
          <w:bCs/>
          <w:i/>
          <w:sz w:val="23"/>
          <w:szCs w:val="23"/>
        </w:rPr>
      </w:pPr>
      <w:r w:rsidRPr="000A7F6D">
        <w:rPr>
          <w:rFonts w:eastAsia="Times New Roman" w:cs="Calibri"/>
          <w:b/>
          <w:i/>
          <w:smallCaps/>
          <w:color w:val="0D0D0D"/>
          <w:spacing w:val="-2"/>
          <w:sz w:val="23"/>
          <w:szCs w:val="23"/>
          <w:u w:val="single"/>
        </w:rPr>
        <w:t>Objet</w:t>
      </w:r>
      <w:r w:rsidRPr="000A7F6D">
        <w:rPr>
          <w:rFonts w:eastAsia="Times New Roman" w:cs="Calibri"/>
          <w:b/>
          <w:i/>
          <w:color w:val="0D0D0D"/>
          <w:spacing w:val="-2"/>
          <w:sz w:val="23"/>
          <w:szCs w:val="23"/>
        </w:rPr>
        <w:t> : </w:t>
      </w:r>
      <w:r>
        <w:rPr>
          <w:rFonts w:eastAsia="Times New Roman" w:cs="Calibri"/>
          <w:b/>
          <w:i/>
          <w:color w:val="0D0D0D"/>
          <w:spacing w:val="-2"/>
          <w:sz w:val="23"/>
          <w:szCs w:val="23"/>
        </w:rPr>
        <w:t>Questions d</w:t>
      </w:r>
      <w:r w:rsidR="00EA0C29">
        <w:rPr>
          <w:rFonts w:eastAsia="Times New Roman" w:cs="Calibri"/>
          <w:b/>
          <w:i/>
          <w:color w:val="0D0D0D"/>
          <w:spacing w:val="-2"/>
          <w:sz w:val="23"/>
          <w:szCs w:val="23"/>
        </w:rPr>
        <w:t>’</w:t>
      </w:r>
      <w:r>
        <w:rPr>
          <w:rFonts w:eastAsia="Times New Roman" w:cs="Calibri"/>
          <w:b/>
          <w:i/>
          <w:color w:val="0D0D0D"/>
          <w:spacing w:val="-2"/>
          <w:sz w:val="23"/>
          <w:szCs w:val="23"/>
        </w:rPr>
        <w:t>actualité 11 janvier – volet sécurité</w:t>
      </w:r>
    </w:p>
    <w:p w:rsidR="006458AC" w:rsidRPr="00A6703D" w:rsidRDefault="006458AC" w:rsidP="006A2E14">
      <w:pPr>
        <w:spacing w:after="0" w:line="240" w:lineRule="auto"/>
        <w:jc w:val="both"/>
        <w:rPr>
          <w:rFonts w:eastAsia="Times New Roman" w:cs="Times New Roman"/>
          <w:lang w:eastAsia="fr-FR"/>
        </w:rPr>
      </w:pPr>
    </w:p>
    <w:p w:rsidR="004377F7" w:rsidRPr="00730161" w:rsidRDefault="004377F7" w:rsidP="00730161">
      <w:pPr>
        <w:pStyle w:val="Paragraphedeliste"/>
        <w:numPr>
          <w:ilvl w:val="0"/>
          <w:numId w:val="10"/>
        </w:numPr>
        <w:spacing w:after="0" w:line="264" w:lineRule="auto"/>
        <w:ind w:left="284" w:hanging="284"/>
        <w:contextualSpacing w:val="0"/>
        <w:jc w:val="both"/>
        <w:rPr>
          <w:rFonts w:eastAsia="Times New Roman" w:cs="Times New Roman"/>
          <w:b/>
          <w:lang w:eastAsia="fr-FR"/>
        </w:rPr>
      </w:pPr>
      <w:r w:rsidRPr="00730161">
        <w:rPr>
          <w:rFonts w:eastAsia="Times New Roman" w:cs="Times New Roman"/>
          <w:b/>
          <w:lang w:eastAsia="fr-FR"/>
        </w:rPr>
        <w:t>L</w:t>
      </w:r>
      <w:r w:rsidR="0097168E" w:rsidRPr="00730161">
        <w:rPr>
          <w:rFonts w:eastAsia="Times New Roman" w:cs="Times New Roman"/>
          <w:b/>
          <w:lang w:eastAsia="fr-FR"/>
        </w:rPr>
        <w:t xml:space="preserve">es </w:t>
      </w:r>
      <w:r w:rsidRPr="00730161">
        <w:rPr>
          <w:rFonts w:eastAsia="Times New Roman" w:cs="Times New Roman"/>
          <w:b/>
          <w:lang w:eastAsia="fr-FR"/>
        </w:rPr>
        <w:t xml:space="preserve">jugements rétrospectifs des </w:t>
      </w:r>
      <w:r w:rsidR="0097168E" w:rsidRPr="00730161">
        <w:rPr>
          <w:rFonts w:eastAsia="Times New Roman" w:cs="Times New Roman"/>
          <w:b/>
          <w:lang w:eastAsia="fr-FR"/>
        </w:rPr>
        <w:t>F</w:t>
      </w:r>
      <w:r w:rsidR="006A2E14" w:rsidRPr="00730161">
        <w:rPr>
          <w:rFonts w:eastAsia="Times New Roman" w:cs="Times New Roman"/>
          <w:b/>
          <w:lang w:eastAsia="fr-FR"/>
        </w:rPr>
        <w:t xml:space="preserve">rançais </w:t>
      </w:r>
      <w:r w:rsidRPr="00730161">
        <w:rPr>
          <w:rFonts w:eastAsia="Times New Roman" w:cs="Times New Roman"/>
          <w:b/>
          <w:lang w:eastAsia="fr-FR"/>
        </w:rPr>
        <w:t xml:space="preserve">sur </w:t>
      </w:r>
      <w:r w:rsidR="00D4703F">
        <w:rPr>
          <w:rFonts w:eastAsia="Times New Roman" w:cs="Times New Roman"/>
          <w:b/>
          <w:lang w:eastAsia="fr-FR"/>
        </w:rPr>
        <w:t>les</w:t>
      </w:r>
      <w:r w:rsidRPr="00730161">
        <w:rPr>
          <w:rFonts w:eastAsia="Times New Roman" w:cs="Times New Roman"/>
          <w:b/>
          <w:lang w:eastAsia="fr-FR"/>
        </w:rPr>
        <w:t xml:space="preserve"> réaction</w:t>
      </w:r>
      <w:r w:rsidR="00D4703F">
        <w:rPr>
          <w:rFonts w:eastAsia="Times New Roman" w:cs="Times New Roman"/>
          <w:b/>
          <w:lang w:eastAsia="fr-FR"/>
        </w:rPr>
        <w:t>s</w:t>
      </w:r>
      <w:r w:rsidRPr="00730161">
        <w:rPr>
          <w:rFonts w:eastAsia="Times New Roman" w:cs="Times New Roman"/>
          <w:b/>
          <w:lang w:eastAsia="fr-FR"/>
        </w:rPr>
        <w:t xml:space="preserve"> après les attentats </w:t>
      </w:r>
      <w:r w:rsidR="00711693" w:rsidRPr="00730161">
        <w:rPr>
          <w:rFonts w:eastAsia="Times New Roman" w:cs="Times New Roman"/>
          <w:b/>
          <w:lang w:eastAsia="fr-FR"/>
        </w:rPr>
        <w:t>restent assez bons</w:t>
      </w:r>
      <w:r w:rsidRPr="00730161">
        <w:rPr>
          <w:rFonts w:eastAsia="Times New Roman" w:cs="Times New Roman"/>
          <w:b/>
          <w:lang w:eastAsia="fr-FR"/>
        </w:rPr>
        <w:t> :</w:t>
      </w:r>
    </w:p>
    <w:p w:rsidR="004377F7" w:rsidRDefault="004377F7" w:rsidP="00730161">
      <w:pPr>
        <w:pStyle w:val="Paragraphedeliste"/>
        <w:numPr>
          <w:ilvl w:val="0"/>
          <w:numId w:val="2"/>
        </w:numPr>
        <w:spacing w:before="120" w:after="0" w:line="264" w:lineRule="auto"/>
        <w:ind w:left="284" w:hanging="284"/>
        <w:contextualSpacing w:val="0"/>
        <w:jc w:val="both"/>
        <w:rPr>
          <w:rFonts w:eastAsia="Times New Roman" w:cs="Times New Roman"/>
          <w:lang w:eastAsia="fr-FR"/>
        </w:rPr>
      </w:pPr>
      <w:r w:rsidRPr="006A2E14">
        <w:rPr>
          <w:rFonts w:eastAsia="Times New Roman" w:cs="Times New Roman"/>
          <w:lang w:eastAsia="fr-FR"/>
        </w:rPr>
        <w:t xml:space="preserve">66% jugent que </w:t>
      </w:r>
      <w:r w:rsidRPr="00A6703D">
        <w:rPr>
          <w:rFonts w:eastAsia="Times New Roman" w:cs="Times New Roman"/>
          <w:lang w:eastAsia="fr-FR"/>
        </w:rPr>
        <w:t>« </w:t>
      </w:r>
      <w:r w:rsidRPr="006A2E14">
        <w:rPr>
          <w:rFonts w:eastAsia="Times New Roman" w:cs="Times New Roman"/>
          <w:i/>
          <w:lang w:eastAsia="fr-FR"/>
        </w:rPr>
        <w:t xml:space="preserve">suite aux attentats de </w:t>
      </w:r>
      <w:r w:rsidRPr="00D4703F">
        <w:rPr>
          <w:rFonts w:eastAsia="Times New Roman" w:cs="Times New Roman"/>
          <w:i/>
          <w:u w:val="single"/>
          <w:lang w:eastAsia="fr-FR"/>
        </w:rPr>
        <w:t>novembre</w:t>
      </w:r>
      <w:r w:rsidRPr="006A2E14">
        <w:rPr>
          <w:rFonts w:eastAsia="Times New Roman" w:cs="Times New Roman"/>
          <w:i/>
          <w:lang w:eastAsia="fr-FR"/>
        </w:rPr>
        <w:t>, le gouverneme</w:t>
      </w:r>
      <w:r w:rsidRPr="00A6703D">
        <w:rPr>
          <w:rFonts w:eastAsia="Times New Roman" w:cs="Times New Roman"/>
          <w:i/>
          <w:lang w:eastAsia="fr-FR"/>
        </w:rPr>
        <w:t>nt a fait tout ce qu</w:t>
      </w:r>
      <w:r w:rsidR="00EA0C29">
        <w:rPr>
          <w:rFonts w:eastAsia="Times New Roman" w:cs="Times New Roman"/>
          <w:i/>
          <w:lang w:eastAsia="fr-FR"/>
        </w:rPr>
        <w:t>’</w:t>
      </w:r>
      <w:r w:rsidRPr="00A6703D">
        <w:rPr>
          <w:rFonts w:eastAsia="Times New Roman" w:cs="Times New Roman"/>
          <w:i/>
          <w:lang w:eastAsia="fr-FR"/>
        </w:rPr>
        <w:t>il pouvait faire</w:t>
      </w:r>
      <w:r>
        <w:rPr>
          <w:rFonts w:eastAsia="Times New Roman" w:cs="Times New Roman"/>
          <w:i/>
          <w:lang w:eastAsia="fr-FR"/>
        </w:rPr>
        <w:t xml:space="preserve"> </w:t>
      </w:r>
      <w:r w:rsidRPr="006A2E14">
        <w:rPr>
          <w:rFonts w:eastAsia="Times New Roman" w:cs="Times New Roman"/>
          <w:i/>
          <w:lang w:eastAsia="fr-FR"/>
        </w:rPr>
        <w:t xml:space="preserve">mais des attentats de ce </w:t>
      </w:r>
      <w:r w:rsidRPr="00A6703D">
        <w:rPr>
          <w:rFonts w:eastAsia="Times New Roman" w:cs="Times New Roman"/>
          <w:i/>
          <w:lang w:eastAsia="fr-FR"/>
        </w:rPr>
        <w:t>type ne peuvent pas être évités</w:t>
      </w:r>
      <w:r w:rsidRPr="00A6703D">
        <w:rPr>
          <w:rFonts w:eastAsia="Times New Roman" w:cs="Times New Roman"/>
          <w:lang w:eastAsia="fr-FR"/>
        </w:rPr>
        <w:t> ».</w:t>
      </w:r>
    </w:p>
    <w:p w:rsidR="006A2E14" w:rsidRPr="00A6703D" w:rsidRDefault="004377F7" w:rsidP="00730161">
      <w:pPr>
        <w:pStyle w:val="Paragraphedeliste"/>
        <w:numPr>
          <w:ilvl w:val="0"/>
          <w:numId w:val="2"/>
        </w:numPr>
        <w:spacing w:before="120" w:after="0" w:line="264" w:lineRule="auto"/>
        <w:ind w:left="284" w:hanging="284"/>
        <w:contextualSpacing w:val="0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et 56% </w:t>
      </w:r>
      <w:r w:rsidR="00711693">
        <w:rPr>
          <w:rFonts w:eastAsia="Times New Roman" w:cs="Times New Roman"/>
          <w:lang w:eastAsia="fr-FR"/>
        </w:rPr>
        <w:t>affirment</w:t>
      </w:r>
      <w:r>
        <w:rPr>
          <w:rFonts w:eastAsia="Times New Roman" w:cs="Times New Roman"/>
          <w:lang w:eastAsia="fr-FR"/>
        </w:rPr>
        <w:t xml:space="preserve"> que</w:t>
      </w:r>
      <w:r w:rsidR="006A2E14" w:rsidRPr="00A6703D">
        <w:rPr>
          <w:rFonts w:eastAsia="Times New Roman" w:cs="Times New Roman"/>
          <w:lang w:eastAsia="fr-FR"/>
        </w:rPr>
        <w:t xml:space="preserve"> « </w:t>
      </w:r>
      <w:r w:rsidR="0097168E" w:rsidRPr="00A6703D">
        <w:rPr>
          <w:rFonts w:eastAsia="Times New Roman" w:cs="Times New Roman"/>
          <w:i/>
          <w:lang w:eastAsia="fr-FR"/>
        </w:rPr>
        <w:t>suite aux</w:t>
      </w:r>
      <w:r w:rsidR="006A2E14" w:rsidRPr="006A2E14">
        <w:rPr>
          <w:rFonts w:eastAsia="Times New Roman" w:cs="Times New Roman"/>
          <w:i/>
          <w:lang w:eastAsia="fr-FR"/>
        </w:rPr>
        <w:t xml:space="preserve"> attentats de </w:t>
      </w:r>
      <w:r w:rsidR="006A2E14" w:rsidRPr="00D4703F">
        <w:rPr>
          <w:rFonts w:eastAsia="Times New Roman" w:cs="Times New Roman"/>
          <w:i/>
          <w:u w:val="single"/>
          <w:lang w:eastAsia="fr-FR"/>
        </w:rPr>
        <w:t>janvier</w:t>
      </w:r>
      <w:r w:rsidR="006A2E14" w:rsidRPr="006A2E14">
        <w:rPr>
          <w:rFonts w:eastAsia="Times New Roman" w:cs="Times New Roman"/>
          <w:i/>
          <w:lang w:eastAsia="fr-FR"/>
        </w:rPr>
        <w:t>, le gouvernement a fait tout ce qu</w:t>
      </w:r>
      <w:r w:rsidR="00EA0C29">
        <w:rPr>
          <w:rFonts w:eastAsia="Times New Roman" w:cs="Times New Roman"/>
          <w:i/>
          <w:lang w:eastAsia="fr-FR"/>
        </w:rPr>
        <w:t>’</w:t>
      </w:r>
      <w:r w:rsidR="006A2E14" w:rsidRPr="006A2E14">
        <w:rPr>
          <w:rFonts w:eastAsia="Times New Roman" w:cs="Times New Roman"/>
          <w:i/>
          <w:lang w:eastAsia="fr-FR"/>
        </w:rPr>
        <w:t>il pouvait faire</w:t>
      </w:r>
      <w:r>
        <w:rPr>
          <w:rFonts w:eastAsia="Times New Roman" w:cs="Times New Roman"/>
          <w:i/>
          <w:lang w:eastAsia="fr-FR"/>
        </w:rPr>
        <w:t xml:space="preserve"> </w:t>
      </w:r>
      <w:r w:rsidR="00D4703F" w:rsidRPr="00D4703F">
        <w:rPr>
          <w:rFonts w:eastAsia="Times New Roman" w:cs="Times New Roman"/>
          <w:i/>
          <w:spacing w:val="-2"/>
          <w:lang w:eastAsia="fr-FR"/>
        </w:rPr>
        <w:t xml:space="preserve">mais </w:t>
      </w:r>
      <w:r w:rsidRPr="00D4703F">
        <w:rPr>
          <w:rFonts w:eastAsia="Times New Roman" w:cs="Times New Roman"/>
          <w:i/>
          <w:spacing w:val="-2"/>
          <w:lang w:eastAsia="fr-FR"/>
        </w:rPr>
        <w:t xml:space="preserve">etc. </w:t>
      </w:r>
      <w:r w:rsidR="006A2E14" w:rsidRPr="00D4703F">
        <w:rPr>
          <w:rFonts w:eastAsia="Times New Roman" w:cs="Times New Roman"/>
          <w:spacing w:val="-2"/>
          <w:lang w:eastAsia="fr-FR"/>
        </w:rPr>
        <w:t>»</w:t>
      </w:r>
      <w:r w:rsidR="00711693" w:rsidRPr="00D4703F">
        <w:rPr>
          <w:rFonts w:eastAsia="Times New Roman" w:cs="Times New Roman"/>
          <w:spacing w:val="-2"/>
          <w:lang w:eastAsia="fr-FR"/>
        </w:rPr>
        <w:t xml:space="preserve"> (65% à gauche, 55% </w:t>
      </w:r>
      <w:r w:rsidR="00D4703F" w:rsidRPr="00D4703F">
        <w:rPr>
          <w:rFonts w:eastAsia="Times New Roman" w:cs="Times New Roman"/>
          <w:spacing w:val="-2"/>
          <w:lang w:eastAsia="fr-FR"/>
        </w:rPr>
        <w:t>à</w:t>
      </w:r>
      <w:r w:rsidR="00711693" w:rsidRPr="00D4703F">
        <w:rPr>
          <w:rFonts w:eastAsia="Times New Roman" w:cs="Times New Roman"/>
          <w:spacing w:val="-2"/>
          <w:lang w:eastAsia="fr-FR"/>
        </w:rPr>
        <w:t xml:space="preserve"> la droite modérée)</w:t>
      </w:r>
      <w:r w:rsidR="00D4703F" w:rsidRPr="00D4703F">
        <w:rPr>
          <w:rFonts w:eastAsia="Times New Roman" w:cs="Times New Roman"/>
          <w:spacing w:val="-2"/>
          <w:lang w:eastAsia="fr-FR"/>
        </w:rPr>
        <w:t>. S</w:t>
      </w:r>
      <w:r w:rsidRPr="00D4703F">
        <w:rPr>
          <w:rFonts w:eastAsia="Times New Roman" w:cs="Times New Roman"/>
          <w:spacing w:val="-2"/>
          <w:lang w:eastAsia="fr-FR"/>
        </w:rPr>
        <w:t xml:space="preserve">igne que </w:t>
      </w:r>
      <w:r w:rsidR="00711693" w:rsidRPr="00D4703F">
        <w:rPr>
          <w:rFonts w:eastAsia="Times New Roman" w:cs="Times New Roman"/>
          <w:spacing w:val="-2"/>
          <w:lang w:eastAsia="fr-FR"/>
        </w:rPr>
        <w:t xml:space="preserve">même après les débats ouverts en novembre, notre </w:t>
      </w:r>
      <w:r w:rsidR="00D4703F" w:rsidRPr="00D4703F">
        <w:rPr>
          <w:rFonts w:eastAsia="Times New Roman" w:cs="Times New Roman"/>
          <w:spacing w:val="-2"/>
          <w:lang w:eastAsia="fr-FR"/>
        </w:rPr>
        <w:t>réaction</w:t>
      </w:r>
      <w:r w:rsidR="00711693" w:rsidRPr="00D4703F">
        <w:rPr>
          <w:rFonts w:eastAsia="Times New Roman" w:cs="Times New Roman"/>
          <w:spacing w:val="-2"/>
          <w:lang w:eastAsia="fr-FR"/>
        </w:rPr>
        <w:t xml:space="preserve"> post-janvier reste </w:t>
      </w:r>
      <w:r w:rsidR="001D5DF2" w:rsidRPr="00D4703F">
        <w:rPr>
          <w:rFonts w:eastAsia="Times New Roman" w:cs="Times New Roman"/>
          <w:spacing w:val="-2"/>
          <w:lang w:eastAsia="fr-FR"/>
        </w:rPr>
        <w:t>majoritairement</w:t>
      </w:r>
      <w:r w:rsidR="00711693" w:rsidRPr="00D4703F">
        <w:rPr>
          <w:rFonts w:eastAsia="Times New Roman" w:cs="Times New Roman"/>
          <w:spacing w:val="-2"/>
          <w:lang w:eastAsia="fr-FR"/>
        </w:rPr>
        <w:t xml:space="preserve"> vue</w:t>
      </w:r>
      <w:r w:rsidR="001D5DF2" w:rsidRPr="00D4703F">
        <w:rPr>
          <w:rFonts w:eastAsia="Times New Roman" w:cs="Times New Roman"/>
          <w:spacing w:val="-2"/>
          <w:lang w:eastAsia="fr-FR"/>
        </w:rPr>
        <w:t>, sauf au FN,</w:t>
      </w:r>
      <w:r w:rsidR="00711693" w:rsidRPr="00D4703F">
        <w:rPr>
          <w:rFonts w:eastAsia="Times New Roman" w:cs="Times New Roman"/>
          <w:spacing w:val="-2"/>
          <w:lang w:eastAsia="fr-FR"/>
        </w:rPr>
        <w:t xml:space="preserve"> comme</w:t>
      </w:r>
      <w:r w:rsidR="001D5DF2" w:rsidRPr="00D4703F">
        <w:rPr>
          <w:rFonts w:eastAsia="Times New Roman" w:cs="Times New Roman"/>
          <w:spacing w:val="-2"/>
          <w:lang w:eastAsia="fr-FR"/>
        </w:rPr>
        <w:t xml:space="preserve"> ayant été</w:t>
      </w:r>
      <w:r w:rsidR="00711693" w:rsidRPr="00D4703F">
        <w:rPr>
          <w:rFonts w:eastAsia="Times New Roman" w:cs="Times New Roman"/>
          <w:spacing w:val="-2"/>
          <w:lang w:eastAsia="fr-FR"/>
        </w:rPr>
        <w:t xml:space="preserve"> adéquate.</w:t>
      </w:r>
    </w:p>
    <w:p w:rsidR="006458AC" w:rsidRPr="006A2E14" w:rsidRDefault="006458AC" w:rsidP="00112E54">
      <w:pPr>
        <w:spacing w:before="120" w:after="0" w:line="264" w:lineRule="auto"/>
        <w:jc w:val="both"/>
        <w:rPr>
          <w:rFonts w:eastAsia="Times New Roman" w:cs="Times New Roman"/>
          <w:lang w:eastAsia="fr-FR"/>
        </w:rPr>
      </w:pPr>
    </w:p>
    <w:p w:rsidR="00A6703D" w:rsidRPr="00730161" w:rsidRDefault="00DD0AC5" w:rsidP="00730161">
      <w:pPr>
        <w:pStyle w:val="Paragraphedeliste"/>
        <w:numPr>
          <w:ilvl w:val="0"/>
          <w:numId w:val="10"/>
        </w:numPr>
        <w:spacing w:after="0" w:line="264" w:lineRule="auto"/>
        <w:ind w:left="284" w:hanging="284"/>
        <w:contextualSpacing w:val="0"/>
        <w:jc w:val="both"/>
        <w:rPr>
          <w:rFonts w:eastAsia="Times New Roman" w:cs="Times New Roman"/>
          <w:b/>
          <w:lang w:eastAsia="fr-FR"/>
        </w:rPr>
      </w:pPr>
      <w:r w:rsidRPr="00D4703F">
        <w:rPr>
          <w:rFonts w:eastAsia="Times New Roman" w:cs="Times New Roman"/>
          <w:lang w:eastAsia="fr-FR"/>
        </w:rPr>
        <w:t xml:space="preserve">Mais </w:t>
      </w:r>
      <w:r w:rsidR="00D4703F" w:rsidRPr="00D4703F">
        <w:rPr>
          <w:rFonts w:eastAsia="Times New Roman" w:cs="Times New Roman"/>
          <w:lang w:eastAsia="fr-FR"/>
        </w:rPr>
        <w:t>comme souvent, les jugements rétrospectifs n’engagent pas forcément l’avenir.</w:t>
      </w:r>
      <w:r w:rsidRPr="00D4703F">
        <w:rPr>
          <w:rFonts w:eastAsia="Times New Roman" w:cs="Times New Roman"/>
          <w:lang w:eastAsia="fr-FR"/>
        </w:rPr>
        <w:t xml:space="preserve"> </w:t>
      </w:r>
      <w:r w:rsidR="00D4703F">
        <w:rPr>
          <w:rFonts w:eastAsia="Times New Roman" w:cs="Times New Roman"/>
          <w:b/>
          <w:lang w:eastAsia="fr-FR"/>
        </w:rPr>
        <w:t>Les</w:t>
      </w:r>
      <w:r w:rsidR="006A2E14" w:rsidRPr="006A2E14">
        <w:rPr>
          <w:rFonts w:eastAsia="Times New Roman" w:cs="Times New Roman"/>
          <w:b/>
          <w:lang w:eastAsia="fr-FR"/>
        </w:rPr>
        <w:t xml:space="preserve"> indicateurs </w:t>
      </w:r>
      <w:r w:rsidR="001D5DF2">
        <w:rPr>
          <w:rFonts w:eastAsia="Times New Roman" w:cs="Times New Roman"/>
          <w:b/>
          <w:lang w:eastAsia="fr-FR"/>
        </w:rPr>
        <w:t xml:space="preserve">de </w:t>
      </w:r>
      <w:r w:rsidR="001D5DF2" w:rsidRPr="00730161">
        <w:rPr>
          <w:rFonts w:eastAsia="Times New Roman" w:cs="Times New Roman"/>
          <w:b/>
          <w:i/>
          <w:lang w:eastAsia="fr-FR"/>
        </w:rPr>
        <w:t>confiance</w:t>
      </w:r>
      <w:r w:rsidR="006A2E14" w:rsidRPr="006A2E14">
        <w:rPr>
          <w:rFonts w:eastAsia="Times New Roman" w:cs="Times New Roman"/>
          <w:b/>
          <w:lang w:eastAsia="fr-FR"/>
        </w:rPr>
        <w:t xml:space="preserve"> </w:t>
      </w:r>
      <w:r w:rsidR="00D4703F">
        <w:rPr>
          <w:rFonts w:eastAsia="Times New Roman" w:cs="Times New Roman"/>
          <w:b/>
          <w:lang w:eastAsia="fr-FR"/>
        </w:rPr>
        <w:t>se</w:t>
      </w:r>
      <w:r w:rsidR="006A2E14" w:rsidRPr="006A2E14">
        <w:rPr>
          <w:rFonts w:eastAsia="Times New Roman" w:cs="Times New Roman"/>
          <w:b/>
          <w:lang w:eastAsia="fr-FR"/>
        </w:rPr>
        <w:t xml:space="preserve"> dégrad</w:t>
      </w:r>
      <w:r w:rsidR="00D4703F">
        <w:rPr>
          <w:rFonts w:eastAsia="Times New Roman" w:cs="Times New Roman"/>
          <w:b/>
          <w:lang w:eastAsia="fr-FR"/>
        </w:rPr>
        <w:t>e</w:t>
      </w:r>
      <w:r w:rsidR="006A2E14" w:rsidRPr="006A2E14">
        <w:rPr>
          <w:rFonts w:eastAsia="Times New Roman" w:cs="Times New Roman"/>
          <w:b/>
          <w:lang w:eastAsia="fr-FR"/>
        </w:rPr>
        <w:t>n</w:t>
      </w:r>
      <w:r w:rsidR="00D4703F">
        <w:rPr>
          <w:rFonts w:eastAsia="Times New Roman" w:cs="Times New Roman"/>
          <w:b/>
          <w:lang w:eastAsia="fr-FR"/>
        </w:rPr>
        <w:t>t pour leur part rapidement</w:t>
      </w:r>
      <w:r w:rsidR="006A2E14" w:rsidRPr="006A2E14">
        <w:rPr>
          <w:rFonts w:eastAsia="Times New Roman" w:cs="Times New Roman"/>
          <w:b/>
          <w:lang w:eastAsia="fr-FR"/>
        </w:rPr>
        <w:t xml:space="preserve">, </w:t>
      </w:r>
      <w:r w:rsidRPr="00A6703D">
        <w:rPr>
          <w:rFonts w:eastAsia="Times New Roman" w:cs="Times New Roman"/>
          <w:b/>
          <w:lang w:eastAsia="fr-FR"/>
        </w:rPr>
        <w:t>plus vite même qu</w:t>
      </w:r>
      <w:r w:rsidR="00EA0C29">
        <w:rPr>
          <w:rFonts w:eastAsia="Times New Roman" w:cs="Times New Roman"/>
          <w:b/>
          <w:lang w:eastAsia="fr-FR"/>
        </w:rPr>
        <w:t>’</w:t>
      </w:r>
      <w:r w:rsidRPr="00A6703D">
        <w:rPr>
          <w:rFonts w:eastAsia="Times New Roman" w:cs="Times New Roman"/>
          <w:b/>
          <w:lang w:eastAsia="fr-FR"/>
        </w:rPr>
        <w:t>après janvier</w:t>
      </w:r>
      <w:r w:rsidR="00730161">
        <w:rPr>
          <w:rFonts w:eastAsia="Times New Roman" w:cs="Times New Roman"/>
          <w:b/>
          <w:lang w:eastAsia="fr-FR"/>
        </w:rPr>
        <w:t>.</w:t>
      </w:r>
    </w:p>
    <w:p w:rsidR="00A6703D" w:rsidRPr="00083629" w:rsidRDefault="006A2E14" w:rsidP="00730161">
      <w:pPr>
        <w:pStyle w:val="Paragraphedeliste"/>
        <w:numPr>
          <w:ilvl w:val="0"/>
          <w:numId w:val="2"/>
        </w:numPr>
        <w:spacing w:before="120" w:after="0" w:line="264" w:lineRule="auto"/>
        <w:ind w:left="284" w:hanging="284"/>
        <w:contextualSpacing w:val="0"/>
        <w:jc w:val="both"/>
        <w:rPr>
          <w:rFonts w:eastAsia="Times New Roman" w:cs="Times New Roman"/>
          <w:lang w:eastAsia="fr-FR"/>
        </w:rPr>
      </w:pPr>
      <w:r w:rsidRPr="00A6703D">
        <w:rPr>
          <w:rFonts w:eastAsia="Times New Roman" w:cs="Times New Roman"/>
          <w:lang w:eastAsia="fr-FR"/>
        </w:rPr>
        <w:t xml:space="preserve">62% font confiance au gouvernement </w:t>
      </w:r>
      <w:r w:rsidR="00A6703D">
        <w:rPr>
          <w:rFonts w:eastAsia="Times New Roman" w:cs="Times New Roman"/>
          <w:lang w:eastAsia="fr-FR"/>
        </w:rPr>
        <w:t>« </w:t>
      </w:r>
      <w:r w:rsidRPr="00A6703D">
        <w:rPr>
          <w:rFonts w:eastAsia="Times New Roman" w:cs="Times New Roman"/>
          <w:i/>
          <w:lang w:eastAsia="fr-FR"/>
        </w:rPr>
        <w:t>pour assurer la protection des français en cas d</w:t>
      </w:r>
      <w:r w:rsidR="00EA0C29">
        <w:rPr>
          <w:rFonts w:eastAsia="Times New Roman" w:cs="Times New Roman"/>
          <w:i/>
          <w:lang w:eastAsia="fr-FR"/>
        </w:rPr>
        <w:t>’</w:t>
      </w:r>
      <w:r w:rsidRPr="00A6703D">
        <w:rPr>
          <w:rFonts w:eastAsia="Times New Roman" w:cs="Times New Roman"/>
          <w:i/>
          <w:lang w:eastAsia="fr-FR"/>
        </w:rPr>
        <w:t>actions ou de menaces terroristes</w:t>
      </w:r>
      <w:r w:rsidR="00A6703D">
        <w:rPr>
          <w:rFonts w:eastAsia="Times New Roman" w:cs="Times New Roman"/>
          <w:lang w:eastAsia="fr-FR"/>
        </w:rPr>
        <w:t> »</w:t>
      </w:r>
      <w:r w:rsidRPr="00A6703D">
        <w:rPr>
          <w:rFonts w:eastAsia="Times New Roman" w:cs="Times New Roman"/>
          <w:lang w:eastAsia="fr-FR"/>
        </w:rPr>
        <w:t xml:space="preserve">, soit 5 points </w:t>
      </w:r>
      <w:r w:rsidR="00DD0AC5" w:rsidRPr="00A6703D">
        <w:rPr>
          <w:rFonts w:eastAsia="Times New Roman" w:cs="Times New Roman"/>
          <w:lang w:eastAsia="fr-FR"/>
        </w:rPr>
        <w:t xml:space="preserve">de moins </w:t>
      </w:r>
      <w:r w:rsidR="00D4703F">
        <w:rPr>
          <w:rFonts w:eastAsia="Times New Roman" w:cs="Times New Roman"/>
          <w:lang w:eastAsia="fr-FR"/>
        </w:rPr>
        <w:t>qu’</w:t>
      </w:r>
      <w:r w:rsidR="00DD0AC5" w:rsidRPr="00A6703D">
        <w:rPr>
          <w:rFonts w:eastAsia="Times New Roman" w:cs="Times New Roman"/>
          <w:lang w:eastAsia="fr-FR"/>
        </w:rPr>
        <w:t>après les attentats</w:t>
      </w:r>
      <w:r w:rsidR="00D4703F">
        <w:rPr>
          <w:rFonts w:eastAsia="Times New Roman" w:cs="Times New Roman"/>
          <w:lang w:eastAsia="fr-FR"/>
        </w:rPr>
        <w:t xml:space="preserve"> de novembre</w:t>
      </w:r>
      <w:r w:rsidR="00DD0AC5" w:rsidRPr="00A6703D">
        <w:rPr>
          <w:rFonts w:eastAsia="Times New Roman" w:cs="Times New Roman"/>
          <w:lang w:eastAsia="fr-FR"/>
        </w:rPr>
        <w:t>, et un retour au niveau de mai dernier.</w:t>
      </w:r>
    </w:p>
    <w:p w:rsidR="00A6703D" w:rsidRPr="00083629" w:rsidRDefault="006A2E14" w:rsidP="00730161">
      <w:pPr>
        <w:pStyle w:val="Paragraphedeliste"/>
        <w:numPr>
          <w:ilvl w:val="0"/>
          <w:numId w:val="2"/>
        </w:numPr>
        <w:spacing w:before="120" w:after="0" w:line="264" w:lineRule="auto"/>
        <w:ind w:left="284" w:hanging="284"/>
        <w:contextualSpacing w:val="0"/>
        <w:jc w:val="both"/>
        <w:rPr>
          <w:rFonts w:eastAsia="Times New Roman" w:cs="Times New Roman"/>
          <w:lang w:eastAsia="fr-FR"/>
        </w:rPr>
      </w:pPr>
      <w:r w:rsidRPr="00A6703D">
        <w:rPr>
          <w:rFonts w:eastAsia="Times New Roman" w:cs="Times New Roman"/>
          <w:lang w:eastAsia="fr-FR"/>
        </w:rPr>
        <w:t xml:space="preserve">52% font confiance au gouvernement </w:t>
      </w:r>
      <w:r w:rsidR="00A6703D">
        <w:rPr>
          <w:rFonts w:eastAsia="Times New Roman" w:cs="Times New Roman"/>
          <w:lang w:eastAsia="fr-FR"/>
        </w:rPr>
        <w:t>« </w:t>
      </w:r>
      <w:r w:rsidRPr="00A6703D">
        <w:rPr>
          <w:rFonts w:eastAsia="Times New Roman" w:cs="Times New Roman"/>
          <w:i/>
          <w:lang w:eastAsia="fr-FR"/>
        </w:rPr>
        <w:t xml:space="preserve">pour lutter contre les réseaux islamistes en </w:t>
      </w:r>
      <w:r w:rsidR="00A6703D" w:rsidRPr="00A6703D">
        <w:rPr>
          <w:rFonts w:eastAsia="Times New Roman" w:cs="Times New Roman"/>
          <w:i/>
          <w:lang w:eastAsia="fr-FR"/>
        </w:rPr>
        <w:t>France</w:t>
      </w:r>
      <w:r w:rsidR="00A6703D">
        <w:rPr>
          <w:rFonts w:eastAsia="Times New Roman" w:cs="Times New Roman"/>
          <w:lang w:eastAsia="fr-FR"/>
        </w:rPr>
        <w:t> »</w:t>
      </w:r>
      <w:r w:rsidRPr="00A6703D">
        <w:rPr>
          <w:rFonts w:eastAsia="Times New Roman" w:cs="Times New Roman"/>
          <w:lang w:eastAsia="fr-FR"/>
        </w:rPr>
        <w:t>, soit -7 po</w:t>
      </w:r>
      <w:r w:rsidR="00DD0AC5" w:rsidRPr="00A6703D">
        <w:rPr>
          <w:rFonts w:eastAsia="Times New Roman" w:cs="Times New Roman"/>
          <w:lang w:eastAsia="fr-FR"/>
        </w:rPr>
        <w:t xml:space="preserve">ints par rapport au 20 novembre, et </w:t>
      </w:r>
      <w:r w:rsidR="00D4703F" w:rsidRPr="00A6703D">
        <w:rPr>
          <w:rFonts w:eastAsia="Times New Roman" w:cs="Times New Roman"/>
          <w:lang w:eastAsia="fr-FR"/>
        </w:rPr>
        <w:t xml:space="preserve">là aussi </w:t>
      </w:r>
      <w:r w:rsidR="00DD0AC5" w:rsidRPr="00A6703D">
        <w:rPr>
          <w:rFonts w:eastAsia="Times New Roman" w:cs="Times New Roman"/>
          <w:lang w:eastAsia="fr-FR"/>
        </w:rPr>
        <w:t>un retour au niveau de mai.</w:t>
      </w:r>
    </w:p>
    <w:p w:rsidR="006A2E14" w:rsidRPr="00A6703D" w:rsidRDefault="006A2E14" w:rsidP="00730161">
      <w:pPr>
        <w:pStyle w:val="Paragraphedeliste"/>
        <w:numPr>
          <w:ilvl w:val="0"/>
          <w:numId w:val="2"/>
        </w:numPr>
        <w:spacing w:before="120" w:after="0" w:line="264" w:lineRule="auto"/>
        <w:ind w:left="284" w:hanging="284"/>
        <w:contextualSpacing w:val="0"/>
        <w:jc w:val="both"/>
        <w:rPr>
          <w:rFonts w:eastAsia="Times New Roman" w:cs="Times New Roman"/>
          <w:lang w:eastAsia="fr-FR"/>
        </w:rPr>
      </w:pPr>
      <w:r w:rsidRPr="00A6703D">
        <w:rPr>
          <w:rFonts w:eastAsia="Times New Roman" w:cs="Times New Roman"/>
          <w:lang w:eastAsia="fr-FR"/>
        </w:rPr>
        <w:t xml:space="preserve">34% lui font confiance </w:t>
      </w:r>
      <w:r w:rsidR="00A6703D">
        <w:rPr>
          <w:rFonts w:eastAsia="Times New Roman" w:cs="Times New Roman"/>
          <w:lang w:eastAsia="fr-FR"/>
        </w:rPr>
        <w:t>« </w:t>
      </w:r>
      <w:r w:rsidRPr="00A6703D">
        <w:rPr>
          <w:rFonts w:eastAsia="Times New Roman" w:cs="Times New Roman"/>
          <w:i/>
          <w:lang w:eastAsia="fr-FR"/>
        </w:rPr>
        <w:t>pour éviter la radicalisation de certains jeunes musulmans</w:t>
      </w:r>
      <w:r w:rsidR="00A6703D">
        <w:rPr>
          <w:rFonts w:eastAsia="Times New Roman" w:cs="Times New Roman"/>
          <w:lang w:eastAsia="fr-FR"/>
        </w:rPr>
        <w:t> »</w:t>
      </w:r>
      <w:r w:rsidRPr="00A6703D">
        <w:rPr>
          <w:rFonts w:eastAsia="Times New Roman" w:cs="Times New Roman"/>
          <w:lang w:eastAsia="fr-FR"/>
        </w:rPr>
        <w:t>, soit -7 po</w:t>
      </w:r>
      <w:r w:rsidR="00DD0AC5" w:rsidRPr="00A6703D">
        <w:rPr>
          <w:rFonts w:eastAsia="Times New Roman" w:cs="Times New Roman"/>
          <w:lang w:eastAsia="fr-FR"/>
        </w:rPr>
        <w:t xml:space="preserve">ints par rapport au 20 novembre, </w:t>
      </w:r>
      <w:r w:rsidR="00D4703F">
        <w:rPr>
          <w:rFonts w:eastAsia="Times New Roman" w:cs="Times New Roman"/>
          <w:lang w:eastAsia="fr-FR"/>
        </w:rPr>
        <w:t>revenant</w:t>
      </w:r>
      <w:r w:rsidR="00DD0AC5" w:rsidRPr="00A6703D">
        <w:rPr>
          <w:rFonts w:eastAsia="Times New Roman" w:cs="Times New Roman"/>
          <w:lang w:eastAsia="fr-FR"/>
        </w:rPr>
        <w:t xml:space="preserve"> au point bas enregistré début septembre, dernière mesure avant les attentats.</w:t>
      </w:r>
    </w:p>
    <w:p w:rsidR="00DD0AC5" w:rsidRDefault="00DD0AC5" w:rsidP="00AC5DE2">
      <w:pPr>
        <w:spacing w:after="0" w:line="264" w:lineRule="auto"/>
        <w:jc w:val="both"/>
        <w:rPr>
          <w:rFonts w:eastAsia="Times New Roman" w:cs="Times New Roman"/>
          <w:lang w:eastAsia="fr-FR"/>
        </w:rPr>
      </w:pPr>
    </w:p>
    <w:p w:rsidR="001D5DF2" w:rsidRDefault="001D5DF2" w:rsidP="00AC5DE2">
      <w:pPr>
        <w:spacing w:after="0" w:line="264" w:lineRule="auto"/>
        <w:jc w:val="center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noProof/>
          <w:lang w:eastAsia="fr-FR"/>
        </w:rPr>
        <w:drawing>
          <wp:inline distT="0" distB="0" distL="0" distR="0" wp14:anchorId="60F452BE" wp14:editId="18171AC5">
            <wp:extent cx="6344472" cy="299191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074" cy="29955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D5DF2" w:rsidRPr="00A6703D" w:rsidRDefault="001D5DF2" w:rsidP="00730161">
      <w:pPr>
        <w:spacing w:after="0" w:line="264" w:lineRule="auto"/>
        <w:jc w:val="both"/>
        <w:rPr>
          <w:rFonts w:eastAsia="Times New Roman" w:cs="Times New Roman"/>
          <w:lang w:eastAsia="fr-FR"/>
        </w:rPr>
      </w:pPr>
    </w:p>
    <w:p w:rsidR="00414EA5" w:rsidRDefault="00414EA5" w:rsidP="00414EA5">
      <w:pPr>
        <w:pStyle w:val="Paragraphedeliste"/>
        <w:spacing w:after="0" w:line="264" w:lineRule="auto"/>
        <w:ind w:left="284"/>
        <w:contextualSpacing w:val="0"/>
        <w:jc w:val="both"/>
        <w:rPr>
          <w:rFonts w:eastAsia="Times New Roman" w:cs="Times New Roman"/>
          <w:i/>
          <w:lang w:eastAsia="fr-FR"/>
        </w:rPr>
      </w:pPr>
    </w:p>
    <w:p w:rsidR="00414EA5" w:rsidRDefault="00414EA5" w:rsidP="00414EA5">
      <w:pPr>
        <w:pStyle w:val="Paragraphedeliste"/>
        <w:spacing w:after="0" w:line="264" w:lineRule="auto"/>
        <w:ind w:left="284"/>
        <w:contextualSpacing w:val="0"/>
        <w:jc w:val="both"/>
        <w:rPr>
          <w:rFonts w:eastAsia="Times New Roman" w:cs="Times New Roman"/>
          <w:i/>
          <w:lang w:eastAsia="fr-FR"/>
        </w:rPr>
      </w:pPr>
    </w:p>
    <w:p w:rsidR="006458AC" w:rsidRPr="001D5DF2" w:rsidRDefault="006458AC" w:rsidP="00730161">
      <w:pPr>
        <w:pStyle w:val="Paragraphedeliste"/>
        <w:numPr>
          <w:ilvl w:val="0"/>
          <w:numId w:val="8"/>
        </w:numPr>
        <w:spacing w:after="0" w:line="264" w:lineRule="auto"/>
        <w:ind w:left="284" w:hanging="284"/>
        <w:contextualSpacing w:val="0"/>
        <w:jc w:val="both"/>
        <w:rPr>
          <w:rFonts w:eastAsia="Times New Roman" w:cs="Times New Roman"/>
          <w:i/>
          <w:lang w:eastAsia="fr-FR"/>
        </w:rPr>
      </w:pPr>
      <w:r w:rsidRPr="001D5DF2">
        <w:rPr>
          <w:rFonts w:eastAsia="Times New Roman" w:cs="Times New Roman"/>
          <w:i/>
          <w:lang w:eastAsia="fr-FR"/>
        </w:rPr>
        <w:t>Nous sommes revenus à des niveaux de confiance dans l</w:t>
      </w:r>
      <w:r w:rsidR="00EA0C29">
        <w:rPr>
          <w:rFonts w:eastAsia="Times New Roman" w:cs="Times New Roman"/>
          <w:i/>
          <w:lang w:eastAsia="fr-FR"/>
        </w:rPr>
        <w:t>’</w:t>
      </w:r>
      <w:r w:rsidRPr="001D5DF2">
        <w:rPr>
          <w:rFonts w:eastAsia="Times New Roman" w:cs="Times New Roman"/>
          <w:i/>
          <w:lang w:eastAsia="fr-FR"/>
        </w:rPr>
        <w:t>ensemble à peine plus élevés que ce qu</w:t>
      </w:r>
      <w:r w:rsidR="00EA0C29">
        <w:rPr>
          <w:rFonts w:eastAsia="Times New Roman" w:cs="Times New Roman"/>
          <w:i/>
          <w:lang w:eastAsia="fr-FR"/>
        </w:rPr>
        <w:t>’</w:t>
      </w:r>
      <w:r w:rsidRPr="001D5DF2">
        <w:rPr>
          <w:rFonts w:eastAsia="Times New Roman" w:cs="Times New Roman"/>
          <w:i/>
          <w:lang w:eastAsia="fr-FR"/>
        </w:rPr>
        <w:t>i</w:t>
      </w:r>
      <w:r w:rsidR="00D4703F">
        <w:rPr>
          <w:rFonts w:eastAsia="Times New Roman" w:cs="Times New Roman"/>
          <w:i/>
          <w:lang w:eastAsia="fr-FR"/>
        </w:rPr>
        <w:t>ls étaient avant novembre ; or c</w:t>
      </w:r>
      <w:r w:rsidR="001D5DF2">
        <w:rPr>
          <w:rFonts w:eastAsia="Times New Roman" w:cs="Times New Roman"/>
          <w:i/>
          <w:lang w:eastAsia="fr-FR"/>
        </w:rPr>
        <w:t>es niveaux n</w:t>
      </w:r>
      <w:r w:rsidR="00EA0C29">
        <w:rPr>
          <w:rFonts w:eastAsia="Times New Roman" w:cs="Times New Roman"/>
          <w:i/>
          <w:lang w:eastAsia="fr-FR"/>
        </w:rPr>
        <w:t>’</w:t>
      </w:r>
      <w:r w:rsidR="001D5DF2">
        <w:rPr>
          <w:rFonts w:eastAsia="Times New Roman" w:cs="Times New Roman"/>
          <w:i/>
          <w:lang w:eastAsia="fr-FR"/>
        </w:rPr>
        <w:t xml:space="preserve">avaient </w:t>
      </w:r>
      <w:r w:rsidRPr="001D5DF2">
        <w:rPr>
          <w:rFonts w:eastAsia="Times New Roman" w:cs="Times New Roman"/>
          <w:i/>
          <w:lang w:eastAsia="fr-FR"/>
        </w:rPr>
        <w:t>pu résister au choc</w:t>
      </w:r>
      <w:r w:rsidR="001D5DF2">
        <w:rPr>
          <w:rFonts w:eastAsia="Times New Roman" w:cs="Times New Roman"/>
          <w:i/>
          <w:lang w:eastAsia="fr-FR"/>
        </w:rPr>
        <w:t xml:space="preserve"> </w:t>
      </w:r>
      <w:r w:rsidRPr="001D5DF2">
        <w:rPr>
          <w:rFonts w:eastAsia="Times New Roman" w:cs="Times New Roman"/>
          <w:i/>
          <w:lang w:eastAsia="fr-FR"/>
        </w:rPr>
        <w:t>qu</w:t>
      </w:r>
      <w:r w:rsidR="00EA0C29">
        <w:rPr>
          <w:rFonts w:eastAsia="Times New Roman" w:cs="Times New Roman"/>
          <w:i/>
          <w:lang w:eastAsia="fr-FR"/>
        </w:rPr>
        <w:t>’</w:t>
      </w:r>
      <w:r w:rsidRPr="001D5DF2">
        <w:rPr>
          <w:rFonts w:eastAsia="Times New Roman" w:cs="Times New Roman"/>
          <w:i/>
          <w:lang w:eastAsia="fr-FR"/>
        </w:rPr>
        <w:t xml:space="preserve">au prix de mesures </w:t>
      </w:r>
      <w:r w:rsidR="001D5DF2">
        <w:rPr>
          <w:rFonts w:eastAsia="Times New Roman" w:cs="Times New Roman"/>
          <w:i/>
          <w:lang w:eastAsia="fr-FR"/>
        </w:rPr>
        <w:t>qu</w:t>
      </w:r>
      <w:r w:rsidR="00EA0C29">
        <w:rPr>
          <w:rFonts w:eastAsia="Times New Roman" w:cs="Times New Roman"/>
          <w:i/>
          <w:lang w:eastAsia="fr-FR"/>
        </w:rPr>
        <w:t>’</w:t>
      </w:r>
      <w:r w:rsidR="001D5DF2">
        <w:rPr>
          <w:rFonts w:eastAsia="Times New Roman" w:cs="Times New Roman"/>
          <w:i/>
          <w:lang w:eastAsia="fr-FR"/>
        </w:rPr>
        <w:t>il sera difficile</w:t>
      </w:r>
      <w:r w:rsidRPr="001D5DF2">
        <w:rPr>
          <w:rFonts w:eastAsia="Times New Roman" w:cs="Times New Roman"/>
          <w:i/>
          <w:lang w:eastAsia="fr-FR"/>
        </w:rPr>
        <w:t xml:space="preserve"> </w:t>
      </w:r>
      <w:r w:rsidR="001D5DF2">
        <w:rPr>
          <w:rFonts w:eastAsia="Times New Roman" w:cs="Times New Roman"/>
          <w:i/>
          <w:lang w:eastAsia="fr-FR"/>
        </w:rPr>
        <w:t>de</w:t>
      </w:r>
      <w:r w:rsidRPr="001D5DF2">
        <w:rPr>
          <w:rFonts w:eastAsia="Times New Roman" w:cs="Times New Roman"/>
          <w:i/>
          <w:lang w:eastAsia="fr-FR"/>
        </w:rPr>
        <w:t xml:space="preserve"> répéter. Il n</w:t>
      </w:r>
      <w:r w:rsidR="00EA0C29">
        <w:rPr>
          <w:rFonts w:eastAsia="Times New Roman" w:cs="Times New Roman"/>
          <w:i/>
          <w:lang w:eastAsia="fr-FR"/>
        </w:rPr>
        <w:t>’</w:t>
      </w:r>
      <w:r w:rsidRPr="001D5DF2">
        <w:rPr>
          <w:rFonts w:eastAsia="Times New Roman" w:cs="Times New Roman"/>
          <w:i/>
          <w:lang w:eastAsia="fr-FR"/>
        </w:rPr>
        <w:t>est donc pas certain que nous soyons aujourd</w:t>
      </w:r>
      <w:r w:rsidR="00EA0C29">
        <w:rPr>
          <w:rFonts w:eastAsia="Times New Roman" w:cs="Times New Roman"/>
          <w:i/>
          <w:lang w:eastAsia="fr-FR"/>
        </w:rPr>
        <w:t>’</w:t>
      </w:r>
      <w:r w:rsidRPr="001D5DF2">
        <w:rPr>
          <w:rFonts w:eastAsia="Times New Roman" w:cs="Times New Roman"/>
          <w:i/>
          <w:lang w:eastAsia="fr-FR"/>
        </w:rPr>
        <w:t>hui en position d</w:t>
      </w:r>
      <w:r w:rsidR="00EA0C29">
        <w:rPr>
          <w:rFonts w:eastAsia="Times New Roman" w:cs="Times New Roman"/>
          <w:i/>
          <w:lang w:eastAsia="fr-FR"/>
        </w:rPr>
        <w:t>’</w:t>
      </w:r>
      <w:r w:rsidRPr="001D5DF2">
        <w:rPr>
          <w:rFonts w:eastAsia="Times New Roman" w:cs="Times New Roman"/>
          <w:i/>
          <w:lang w:eastAsia="fr-FR"/>
        </w:rPr>
        <w:t xml:space="preserve">affronter un </w:t>
      </w:r>
      <w:r w:rsidR="001D5DF2">
        <w:rPr>
          <w:rFonts w:eastAsia="Times New Roman" w:cs="Times New Roman"/>
          <w:i/>
          <w:lang w:eastAsia="fr-FR"/>
        </w:rPr>
        <w:t xml:space="preserve">potentiel </w:t>
      </w:r>
      <w:r w:rsidRPr="001D5DF2">
        <w:rPr>
          <w:rFonts w:eastAsia="Times New Roman" w:cs="Times New Roman"/>
          <w:i/>
          <w:lang w:eastAsia="fr-FR"/>
        </w:rPr>
        <w:t>choc de même ampleur.</w:t>
      </w:r>
    </w:p>
    <w:p w:rsidR="006458AC" w:rsidRDefault="006458AC" w:rsidP="00730161">
      <w:pPr>
        <w:spacing w:after="0" w:line="264" w:lineRule="auto"/>
        <w:jc w:val="both"/>
        <w:rPr>
          <w:rFonts w:eastAsia="Times New Roman" w:cs="Times New Roman"/>
          <w:i/>
          <w:lang w:eastAsia="fr-FR"/>
        </w:rPr>
      </w:pPr>
    </w:p>
    <w:p w:rsidR="0018506C" w:rsidRDefault="00D4703F" w:rsidP="00730161">
      <w:pPr>
        <w:pStyle w:val="Paragraphedeliste"/>
        <w:numPr>
          <w:ilvl w:val="0"/>
          <w:numId w:val="8"/>
        </w:numPr>
        <w:spacing w:after="0" w:line="264" w:lineRule="auto"/>
        <w:ind w:left="284" w:hanging="284"/>
        <w:contextualSpacing w:val="0"/>
        <w:jc w:val="both"/>
        <w:rPr>
          <w:rFonts w:eastAsia="Times New Roman" w:cs="Times New Roman"/>
          <w:i/>
          <w:lang w:eastAsia="fr-FR"/>
        </w:rPr>
      </w:pPr>
      <w:r>
        <w:rPr>
          <w:rFonts w:eastAsia="Times New Roman" w:cs="Times New Roman"/>
          <w:i/>
          <w:lang w:eastAsia="fr-FR"/>
        </w:rPr>
        <w:t xml:space="preserve">Par ailleurs, </w:t>
      </w:r>
      <w:r w:rsidR="001C4C2B" w:rsidRPr="001D5DF2">
        <w:rPr>
          <w:rFonts w:eastAsia="Times New Roman" w:cs="Times New Roman"/>
          <w:i/>
          <w:lang w:eastAsia="fr-FR"/>
        </w:rPr>
        <w:t xml:space="preserve">notre point de faiblesse </w:t>
      </w:r>
      <w:r>
        <w:rPr>
          <w:rFonts w:eastAsia="Times New Roman" w:cs="Times New Roman"/>
          <w:i/>
          <w:lang w:eastAsia="fr-FR"/>
        </w:rPr>
        <w:t xml:space="preserve">continue à </w:t>
      </w:r>
      <w:r w:rsidR="001D5DF2">
        <w:rPr>
          <w:rFonts w:eastAsia="Times New Roman" w:cs="Times New Roman"/>
          <w:i/>
          <w:lang w:eastAsia="fr-FR"/>
        </w:rPr>
        <w:t>r</w:t>
      </w:r>
      <w:r>
        <w:rPr>
          <w:rFonts w:eastAsia="Times New Roman" w:cs="Times New Roman"/>
          <w:i/>
          <w:lang w:eastAsia="fr-FR"/>
        </w:rPr>
        <w:t>ésider</w:t>
      </w:r>
      <w:r w:rsidR="001C4C2B" w:rsidRPr="001D5DF2">
        <w:rPr>
          <w:rFonts w:eastAsia="Times New Roman" w:cs="Times New Roman"/>
          <w:i/>
          <w:lang w:eastAsia="fr-FR"/>
        </w:rPr>
        <w:t xml:space="preserve"> moins </w:t>
      </w:r>
      <w:r>
        <w:rPr>
          <w:rFonts w:eastAsia="Times New Roman" w:cs="Times New Roman"/>
          <w:i/>
          <w:lang w:eastAsia="fr-FR"/>
        </w:rPr>
        <w:t>dans</w:t>
      </w:r>
      <w:r w:rsidR="001C4C2B" w:rsidRPr="001D5DF2">
        <w:rPr>
          <w:rFonts w:eastAsia="Times New Roman" w:cs="Times New Roman"/>
          <w:i/>
          <w:lang w:eastAsia="fr-FR"/>
        </w:rPr>
        <w:t xml:space="preserve"> les mesures strictement sécuritaires que </w:t>
      </w:r>
      <w:r>
        <w:rPr>
          <w:rFonts w:eastAsia="Times New Roman" w:cs="Times New Roman"/>
          <w:i/>
          <w:lang w:eastAsia="fr-FR"/>
        </w:rPr>
        <w:t>dans</w:t>
      </w:r>
      <w:r w:rsidR="001C4C2B" w:rsidRPr="001D5DF2">
        <w:rPr>
          <w:rFonts w:eastAsia="Times New Roman" w:cs="Times New Roman"/>
          <w:i/>
          <w:lang w:eastAsia="fr-FR"/>
        </w:rPr>
        <w:t xml:space="preserve"> les actions de dé-radicalisation et </w:t>
      </w:r>
      <w:r>
        <w:rPr>
          <w:rFonts w:eastAsia="Times New Roman" w:cs="Times New Roman"/>
          <w:i/>
          <w:lang w:eastAsia="fr-FR"/>
        </w:rPr>
        <w:t>la</w:t>
      </w:r>
      <w:r w:rsidR="001C4C2B" w:rsidRPr="001D5DF2">
        <w:rPr>
          <w:rFonts w:eastAsia="Times New Roman" w:cs="Times New Roman"/>
          <w:i/>
          <w:lang w:eastAsia="fr-FR"/>
        </w:rPr>
        <w:t xml:space="preserve"> lutte contre les réseaux islamistes en France (qui </w:t>
      </w:r>
      <w:r w:rsidR="00083629">
        <w:rPr>
          <w:rFonts w:eastAsia="Times New Roman" w:cs="Times New Roman"/>
          <w:i/>
          <w:lang w:eastAsia="fr-FR"/>
        </w:rPr>
        <w:t xml:space="preserve">se traduit, lorsque les gens en parlent, </w:t>
      </w:r>
      <w:r w:rsidR="001C4C2B" w:rsidRPr="001D5DF2">
        <w:rPr>
          <w:rFonts w:eastAsia="Times New Roman" w:cs="Times New Roman"/>
          <w:i/>
          <w:lang w:eastAsia="fr-FR"/>
        </w:rPr>
        <w:t>par la nécessité de les</w:t>
      </w:r>
      <w:r w:rsidR="00083629">
        <w:rPr>
          <w:rFonts w:eastAsia="Times New Roman" w:cs="Times New Roman"/>
          <w:i/>
          <w:lang w:eastAsia="fr-FR"/>
        </w:rPr>
        <w:t xml:space="preserve"> voir</w:t>
      </w:r>
      <w:r w:rsidR="001C4C2B" w:rsidRPr="001D5DF2">
        <w:rPr>
          <w:rFonts w:eastAsia="Times New Roman" w:cs="Times New Roman"/>
          <w:i/>
          <w:lang w:eastAsia="fr-FR"/>
        </w:rPr>
        <w:t xml:space="preserve"> </w:t>
      </w:r>
      <w:r w:rsidR="00083629">
        <w:rPr>
          <w:rFonts w:eastAsia="Times New Roman" w:cs="Times New Roman"/>
          <w:i/>
          <w:lang w:eastAsia="fr-FR"/>
        </w:rPr>
        <w:t>dissociés</w:t>
      </w:r>
      <w:r w:rsidR="001D5DF2">
        <w:rPr>
          <w:rFonts w:eastAsia="Times New Roman" w:cs="Times New Roman"/>
          <w:i/>
          <w:lang w:eastAsia="fr-FR"/>
        </w:rPr>
        <w:t xml:space="preserve"> beaucoup plus nettement</w:t>
      </w:r>
      <w:r w:rsidR="001C4C2B" w:rsidRPr="001D5DF2">
        <w:rPr>
          <w:rFonts w:eastAsia="Times New Roman" w:cs="Times New Roman"/>
          <w:i/>
          <w:lang w:eastAsia="fr-FR"/>
        </w:rPr>
        <w:t xml:space="preserve"> de l</w:t>
      </w:r>
      <w:r w:rsidR="00EA0C29">
        <w:rPr>
          <w:rFonts w:eastAsia="Times New Roman" w:cs="Times New Roman"/>
          <w:i/>
          <w:lang w:eastAsia="fr-FR"/>
        </w:rPr>
        <w:t>’</w:t>
      </w:r>
      <w:r w:rsidR="001C4C2B" w:rsidRPr="001D5DF2">
        <w:rPr>
          <w:rFonts w:eastAsia="Times New Roman" w:cs="Times New Roman"/>
          <w:i/>
          <w:lang w:eastAsia="fr-FR"/>
        </w:rPr>
        <w:t>Islam républicain).</w:t>
      </w:r>
    </w:p>
    <w:p w:rsidR="00112E54" w:rsidRPr="00112E54" w:rsidRDefault="00112E54" w:rsidP="00112E54">
      <w:pPr>
        <w:spacing w:before="120" w:after="0" w:line="264" w:lineRule="auto"/>
        <w:jc w:val="both"/>
        <w:rPr>
          <w:rFonts w:eastAsia="Times New Roman" w:cs="Times New Roman"/>
          <w:lang w:eastAsia="fr-FR"/>
        </w:rPr>
      </w:pPr>
    </w:p>
    <w:p w:rsidR="0018506C" w:rsidRPr="00730161" w:rsidRDefault="00083629" w:rsidP="00902A69">
      <w:pPr>
        <w:pStyle w:val="Paragraphedeliste"/>
        <w:numPr>
          <w:ilvl w:val="0"/>
          <w:numId w:val="10"/>
        </w:numPr>
        <w:spacing w:after="0" w:line="264" w:lineRule="auto"/>
        <w:ind w:left="284" w:hanging="284"/>
        <w:contextualSpacing w:val="0"/>
        <w:jc w:val="both"/>
        <w:rPr>
          <w:rFonts w:eastAsia="Times New Roman" w:cs="Times New Roman"/>
          <w:b/>
          <w:lang w:eastAsia="fr-FR"/>
        </w:rPr>
      </w:pPr>
      <w:r>
        <w:rPr>
          <w:rFonts w:eastAsia="Times New Roman" w:cs="Times New Roman"/>
          <w:b/>
          <w:lang w:eastAsia="fr-FR"/>
        </w:rPr>
        <w:t>Ce</w:t>
      </w:r>
      <w:r w:rsidR="00DD0AC5" w:rsidRPr="006A2E14">
        <w:rPr>
          <w:rFonts w:eastAsia="Times New Roman" w:cs="Times New Roman"/>
          <w:b/>
          <w:lang w:eastAsia="fr-FR"/>
        </w:rPr>
        <w:t xml:space="preserve"> sentiment d</w:t>
      </w:r>
      <w:r w:rsidR="00EA0C29">
        <w:rPr>
          <w:rFonts w:eastAsia="Times New Roman" w:cs="Times New Roman"/>
          <w:b/>
          <w:lang w:eastAsia="fr-FR"/>
        </w:rPr>
        <w:t>’</w:t>
      </w:r>
      <w:r w:rsidR="00DD0AC5" w:rsidRPr="006A2E14">
        <w:rPr>
          <w:rFonts w:eastAsia="Times New Roman" w:cs="Times New Roman"/>
          <w:b/>
          <w:lang w:eastAsia="fr-FR"/>
        </w:rPr>
        <w:t xml:space="preserve">une </w:t>
      </w:r>
      <w:r>
        <w:rPr>
          <w:rFonts w:eastAsia="Times New Roman" w:cs="Times New Roman"/>
          <w:b/>
          <w:lang w:eastAsia="fr-FR"/>
        </w:rPr>
        <w:t>« bonne</w:t>
      </w:r>
      <w:r w:rsidR="00DD0AC5" w:rsidRPr="006A2E14">
        <w:rPr>
          <w:rFonts w:eastAsia="Times New Roman" w:cs="Times New Roman"/>
          <w:b/>
          <w:lang w:eastAsia="fr-FR"/>
        </w:rPr>
        <w:t xml:space="preserve"> réaction</w:t>
      </w:r>
      <w:r>
        <w:rPr>
          <w:rFonts w:eastAsia="Times New Roman" w:cs="Times New Roman"/>
          <w:b/>
          <w:lang w:eastAsia="fr-FR"/>
        </w:rPr>
        <w:t xml:space="preserve"> » </w:t>
      </w:r>
      <w:r w:rsidR="00DD0AC5" w:rsidRPr="006A2E14">
        <w:rPr>
          <w:rFonts w:eastAsia="Times New Roman" w:cs="Times New Roman"/>
          <w:b/>
          <w:lang w:eastAsia="fr-FR"/>
        </w:rPr>
        <w:t>post-novembre doit</w:t>
      </w:r>
      <w:r w:rsidR="00DD0AC5" w:rsidRPr="00A6703D">
        <w:rPr>
          <w:rFonts w:eastAsia="Times New Roman" w:cs="Times New Roman"/>
          <w:b/>
          <w:lang w:eastAsia="fr-FR"/>
        </w:rPr>
        <w:t xml:space="preserve"> donc</w:t>
      </w:r>
      <w:r w:rsidR="00DD0AC5" w:rsidRPr="006A2E14">
        <w:rPr>
          <w:rFonts w:eastAsia="Times New Roman" w:cs="Times New Roman"/>
          <w:b/>
          <w:lang w:eastAsia="fr-FR"/>
        </w:rPr>
        <w:t xml:space="preserve"> </w:t>
      </w:r>
      <w:r w:rsidR="0018506C" w:rsidRPr="00A6703D">
        <w:rPr>
          <w:rFonts w:eastAsia="Times New Roman" w:cs="Times New Roman"/>
          <w:b/>
          <w:lang w:eastAsia="fr-FR"/>
        </w:rPr>
        <w:t>être consolidé, entretenu, et sans doute élargi</w:t>
      </w:r>
      <w:r w:rsidR="00D4703F">
        <w:rPr>
          <w:rFonts w:eastAsia="Times New Roman" w:cs="Times New Roman"/>
          <w:b/>
          <w:lang w:eastAsia="fr-FR"/>
        </w:rPr>
        <w:t xml:space="preserve"> pour maintenir un niveau de confiance suffisant</w:t>
      </w:r>
      <w:r w:rsidR="0018506C" w:rsidRPr="00730161">
        <w:rPr>
          <w:rFonts w:eastAsia="Times New Roman" w:cs="Times New Roman"/>
          <w:lang w:eastAsia="fr-FR"/>
        </w:rPr>
        <w:t>.</w:t>
      </w:r>
      <w:r w:rsidR="00730161" w:rsidRPr="00730161">
        <w:rPr>
          <w:rFonts w:eastAsia="Times New Roman" w:cs="Times New Roman"/>
          <w:lang w:eastAsia="fr-FR"/>
        </w:rPr>
        <w:t xml:space="preserve"> </w:t>
      </w:r>
      <w:r w:rsidR="0018506C" w:rsidRPr="00730161">
        <w:rPr>
          <w:rFonts w:eastAsia="Times New Roman" w:cs="Times New Roman"/>
          <w:lang w:eastAsia="fr-FR"/>
        </w:rPr>
        <w:t>En</w:t>
      </w:r>
      <w:r w:rsidR="0018506C" w:rsidRPr="00A6703D">
        <w:rPr>
          <w:rFonts w:eastAsia="Times New Roman" w:cs="Times New Roman"/>
          <w:lang w:eastAsia="fr-FR"/>
        </w:rPr>
        <w:t xml:space="preserve"> particulier :</w:t>
      </w:r>
    </w:p>
    <w:p w:rsidR="0018506C" w:rsidRPr="00A6703D" w:rsidRDefault="0018506C" w:rsidP="00730161">
      <w:pPr>
        <w:spacing w:after="0" w:line="264" w:lineRule="auto"/>
        <w:jc w:val="both"/>
        <w:rPr>
          <w:rFonts w:eastAsia="Times New Roman" w:cs="Times New Roman"/>
          <w:lang w:eastAsia="fr-FR"/>
        </w:rPr>
      </w:pPr>
    </w:p>
    <w:p w:rsidR="0018506C" w:rsidRPr="00112E54" w:rsidRDefault="001C4C2B" w:rsidP="00112E54">
      <w:pPr>
        <w:pStyle w:val="Paragraphedeliste"/>
        <w:numPr>
          <w:ilvl w:val="0"/>
          <w:numId w:val="1"/>
        </w:numPr>
        <w:spacing w:after="0" w:line="264" w:lineRule="auto"/>
        <w:ind w:left="284"/>
        <w:contextualSpacing w:val="0"/>
        <w:jc w:val="both"/>
        <w:rPr>
          <w:rFonts w:eastAsia="Times New Roman" w:cs="Times New Roman"/>
          <w:lang w:eastAsia="fr-FR"/>
        </w:rPr>
      </w:pPr>
      <w:r w:rsidRPr="00A6703D">
        <w:rPr>
          <w:rFonts w:eastAsia="Times New Roman" w:cs="Times New Roman"/>
          <w:b/>
          <w:lang w:eastAsia="fr-FR"/>
        </w:rPr>
        <w:t>75% des F</w:t>
      </w:r>
      <w:r w:rsidR="006A2E14" w:rsidRPr="00A6703D">
        <w:rPr>
          <w:rFonts w:eastAsia="Times New Roman" w:cs="Times New Roman"/>
          <w:b/>
          <w:lang w:eastAsia="fr-FR"/>
        </w:rPr>
        <w:t xml:space="preserve">rançais se </w:t>
      </w:r>
      <w:r w:rsidR="0018506C" w:rsidRPr="00A6703D">
        <w:rPr>
          <w:rFonts w:eastAsia="Times New Roman" w:cs="Times New Roman"/>
          <w:b/>
          <w:lang w:eastAsia="fr-FR"/>
        </w:rPr>
        <w:t>disent</w:t>
      </w:r>
      <w:r w:rsidR="006A2E14" w:rsidRPr="00A6703D">
        <w:rPr>
          <w:rFonts w:eastAsia="Times New Roman" w:cs="Times New Roman"/>
          <w:b/>
          <w:lang w:eastAsia="fr-FR"/>
        </w:rPr>
        <w:t xml:space="preserve"> favorables à ce que </w:t>
      </w:r>
      <w:r w:rsidR="00A6703D" w:rsidRPr="00A6703D">
        <w:rPr>
          <w:rFonts w:eastAsia="Times New Roman" w:cs="Times New Roman"/>
          <w:b/>
          <w:lang w:eastAsia="fr-FR"/>
        </w:rPr>
        <w:t>« </w:t>
      </w:r>
      <w:r w:rsidR="006A2E14" w:rsidRPr="00A6703D">
        <w:rPr>
          <w:rFonts w:eastAsia="Times New Roman" w:cs="Times New Roman"/>
          <w:b/>
          <w:i/>
          <w:lang w:eastAsia="fr-FR"/>
        </w:rPr>
        <w:t>l</w:t>
      </w:r>
      <w:r w:rsidR="00EA0C29">
        <w:rPr>
          <w:rFonts w:eastAsia="Times New Roman" w:cs="Times New Roman"/>
          <w:b/>
          <w:i/>
          <w:lang w:eastAsia="fr-FR"/>
        </w:rPr>
        <w:t>’</w:t>
      </w:r>
      <w:r w:rsidR="006A2E14" w:rsidRPr="00A6703D">
        <w:rPr>
          <w:rFonts w:eastAsia="Times New Roman" w:cs="Times New Roman"/>
          <w:b/>
          <w:i/>
          <w:lang w:eastAsia="fr-FR"/>
        </w:rPr>
        <w:t>état d</w:t>
      </w:r>
      <w:r w:rsidR="00EA0C29">
        <w:rPr>
          <w:rFonts w:eastAsia="Times New Roman" w:cs="Times New Roman"/>
          <w:b/>
          <w:i/>
          <w:lang w:eastAsia="fr-FR"/>
        </w:rPr>
        <w:t>’</w:t>
      </w:r>
      <w:r w:rsidR="006A2E14" w:rsidRPr="00A6703D">
        <w:rPr>
          <w:rFonts w:eastAsia="Times New Roman" w:cs="Times New Roman"/>
          <w:b/>
          <w:i/>
          <w:lang w:eastAsia="fr-FR"/>
        </w:rPr>
        <w:t>urgence soit prolongé lorsqu</w:t>
      </w:r>
      <w:r w:rsidR="00EA0C29">
        <w:rPr>
          <w:rFonts w:eastAsia="Times New Roman" w:cs="Times New Roman"/>
          <w:b/>
          <w:i/>
          <w:lang w:eastAsia="fr-FR"/>
        </w:rPr>
        <w:t>’</w:t>
      </w:r>
      <w:r w:rsidR="006A2E14" w:rsidRPr="00A6703D">
        <w:rPr>
          <w:rFonts w:eastAsia="Times New Roman" w:cs="Times New Roman"/>
          <w:b/>
          <w:i/>
          <w:lang w:eastAsia="fr-FR"/>
        </w:rPr>
        <w:t>il arrivera à son terme</w:t>
      </w:r>
      <w:r w:rsidR="00A6703D" w:rsidRPr="00A6703D">
        <w:rPr>
          <w:rFonts w:eastAsia="Times New Roman" w:cs="Times New Roman"/>
          <w:b/>
          <w:lang w:eastAsia="fr-FR"/>
        </w:rPr>
        <w:t> »</w:t>
      </w:r>
      <w:r w:rsidR="006A2E14" w:rsidRPr="00A6703D">
        <w:rPr>
          <w:rFonts w:eastAsia="Times New Roman" w:cs="Times New Roman"/>
          <w:b/>
          <w:lang w:eastAsia="fr-FR"/>
        </w:rPr>
        <w:t>,</w:t>
      </w:r>
      <w:r w:rsidR="006A2E14" w:rsidRPr="00A6703D">
        <w:rPr>
          <w:rFonts w:eastAsia="Times New Roman" w:cs="Times New Roman"/>
          <w:lang w:eastAsia="fr-FR"/>
        </w:rPr>
        <w:t xml:space="preserve"> soit 4 points de plus que ce que nous</w:t>
      </w:r>
      <w:r w:rsidR="0018506C" w:rsidRPr="00A6703D">
        <w:rPr>
          <w:rFonts w:eastAsia="Times New Roman" w:cs="Times New Roman"/>
          <w:lang w:eastAsia="fr-FR"/>
        </w:rPr>
        <w:t xml:space="preserve"> mesurions début décembre</w:t>
      </w:r>
      <w:r w:rsidR="00D4703F">
        <w:rPr>
          <w:rFonts w:eastAsia="Times New Roman" w:cs="Times New Roman"/>
          <w:lang w:eastAsia="fr-FR"/>
        </w:rPr>
        <w:t xml:space="preserve"> -</w:t>
      </w:r>
      <w:r w:rsidR="0018506C" w:rsidRPr="00A6703D">
        <w:rPr>
          <w:rFonts w:eastAsia="Times New Roman" w:cs="Times New Roman"/>
          <w:lang w:eastAsia="fr-FR"/>
        </w:rPr>
        <w:t xml:space="preserve"> dont 35% de « </w:t>
      </w:r>
      <w:r w:rsidR="0018506C" w:rsidRPr="00D4703F">
        <w:rPr>
          <w:rFonts w:eastAsia="Times New Roman" w:cs="Times New Roman"/>
          <w:i/>
          <w:lang w:eastAsia="fr-FR"/>
        </w:rPr>
        <w:t>très favorables</w:t>
      </w:r>
      <w:r w:rsidR="0018506C" w:rsidRPr="00A6703D">
        <w:rPr>
          <w:rFonts w:eastAsia="Times New Roman" w:cs="Times New Roman"/>
          <w:lang w:eastAsia="fr-FR"/>
        </w:rPr>
        <w:t> ». La gauche y adhère à 68% (83% à droite).</w:t>
      </w:r>
    </w:p>
    <w:p w:rsidR="006458AC" w:rsidRPr="00083629" w:rsidRDefault="006458AC" w:rsidP="00112E54">
      <w:pPr>
        <w:pStyle w:val="Paragraphedeliste"/>
        <w:numPr>
          <w:ilvl w:val="0"/>
          <w:numId w:val="8"/>
        </w:numPr>
        <w:spacing w:before="180" w:after="0" w:line="264" w:lineRule="auto"/>
        <w:ind w:left="568" w:hanging="284"/>
        <w:contextualSpacing w:val="0"/>
        <w:jc w:val="both"/>
        <w:rPr>
          <w:i/>
          <w:iCs/>
        </w:rPr>
      </w:pPr>
      <w:r>
        <w:rPr>
          <w:i/>
          <w:iCs/>
        </w:rPr>
        <w:t xml:space="preserve">Non </w:t>
      </w:r>
      <w:r w:rsidRPr="00083629">
        <w:rPr>
          <w:rFonts w:eastAsia="Times New Roman" w:cs="Times New Roman"/>
          <w:i/>
          <w:lang w:eastAsia="fr-FR"/>
        </w:rPr>
        <w:t>seulement</w:t>
      </w:r>
      <w:r>
        <w:rPr>
          <w:i/>
          <w:iCs/>
        </w:rPr>
        <w:t xml:space="preserve"> les polémiques sur les « abus » des perquisitions n</w:t>
      </w:r>
      <w:r w:rsidR="00EA0C29">
        <w:rPr>
          <w:i/>
          <w:iCs/>
        </w:rPr>
        <w:t>’</w:t>
      </w:r>
      <w:r>
        <w:rPr>
          <w:i/>
          <w:iCs/>
        </w:rPr>
        <w:t>ont pas affaibli l</w:t>
      </w:r>
      <w:r w:rsidR="00EA0C29">
        <w:rPr>
          <w:i/>
          <w:iCs/>
        </w:rPr>
        <w:t>’</w:t>
      </w:r>
      <w:r>
        <w:rPr>
          <w:i/>
          <w:iCs/>
        </w:rPr>
        <w:t>adhésion à ce dispositif dans l</w:t>
      </w:r>
      <w:r w:rsidR="00EA0C29">
        <w:rPr>
          <w:i/>
          <w:iCs/>
        </w:rPr>
        <w:t>’</w:t>
      </w:r>
      <w:r>
        <w:rPr>
          <w:i/>
          <w:iCs/>
        </w:rPr>
        <w:t xml:space="preserve">opinion, mais </w:t>
      </w:r>
      <w:r>
        <w:rPr>
          <w:b/>
          <w:bCs/>
          <w:i/>
          <w:iCs/>
        </w:rPr>
        <w:t>une décision d</w:t>
      </w:r>
      <w:r w:rsidR="00EA0C29">
        <w:rPr>
          <w:b/>
          <w:bCs/>
          <w:i/>
          <w:iCs/>
        </w:rPr>
        <w:t>’</w:t>
      </w:r>
      <w:r>
        <w:rPr>
          <w:b/>
          <w:bCs/>
          <w:i/>
          <w:iCs/>
        </w:rPr>
        <w:t>y mettre fin, si elle devait être prise, demanderait des explications particulièrement claires et convaincantes, pour ne pas être incomprise par une opinion qui s</w:t>
      </w:r>
      <w:r w:rsidR="00EA0C29">
        <w:rPr>
          <w:b/>
          <w:bCs/>
          <w:i/>
          <w:iCs/>
        </w:rPr>
        <w:t>’</w:t>
      </w:r>
      <w:r>
        <w:rPr>
          <w:b/>
          <w:bCs/>
          <w:i/>
          <w:iCs/>
        </w:rPr>
        <w:t xml:space="preserve">attend </w:t>
      </w:r>
      <w:r w:rsidR="00F52957">
        <w:rPr>
          <w:b/>
          <w:bCs/>
          <w:i/>
          <w:iCs/>
        </w:rPr>
        <w:t>manifestement</w:t>
      </w:r>
      <w:r>
        <w:rPr>
          <w:b/>
          <w:bCs/>
          <w:i/>
          <w:iCs/>
        </w:rPr>
        <w:t xml:space="preserve"> à sa prolongation</w:t>
      </w:r>
      <w:r>
        <w:rPr>
          <w:i/>
          <w:iCs/>
        </w:rPr>
        <w:t>.</w:t>
      </w:r>
    </w:p>
    <w:p w:rsidR="0018506C" w:rsidRDefault="006458AC" w:rsidP="00730161">
      <w:pPr>
        <w:pStyle w:val="Paragraphedeliste"/>
        <w:spacing w:before="120" w:after="0" w:line="264" w:lineRule="auto"/>
        <w:ind w:left="567"/>
        <w:contextualSpacing w:val="0"/>
        <w:jc w:val="both"/>
        <w:rPr>
          <w:i/>
          <w:iCs/>
        </w:rPr>
      </w:pPr>
      <w:r>
        <w:rPr>
          <w:i/>
          <w:iCs/>
        </w:rPr>
        <w:t xml:space="preserve">Il </w:t>
      </w:r>
      <w:r w:rsidR="00F52957">
        <w:rPr>
          <w:i/>
          <w:iCs/>
        </w:rPr>
        <w:t>faudrait</w:t>
      </w:r>
      <w:r>
        <w:rPr>
          <w:i/>
          <w:iCs/>
        </w:rPr>
        <w:t xml:space="preserve"> en particulier </w:t>
      </w:r>
      <w:r w:rsidR="00F52957" w:rsidRPr="00F52957">
        <w:rPr>
          <w:i/>
          <w:iCs/>
        </w:rPr>
        <w:t>veiller</w:t>
      </w:r>
      <w:r w:rsidRPr="00F52957">
        <w:rPr>
          <w:bCs/>
          <w:i/>
          <w:iCs/>
        </w:rPr>
        <w:t xml:space="preserve"> à ce que</w:t>
      </w:r>
      <w:r>
        <w:rPr>
          <w:b/>
          <w:bCs/>
          <w:i/>
          <w:iCs/>
        </w:rPr>
        <w:t xml:space="preserve"> « prolongation » ne soit pas associé dans l</w:t>
      </w:r>
      <w:r w:rsidR="00EA0C29">
        <w:rPr>
          <w:b/>
          <w:bCs/>
          <w:i/>
          <w:iCs/>
        </w:rPr>
        <w:t>’</w:t>
      </w:r>
      <w:r>
        <w:rPr>
          <w:b/>
          <w:bCs/>
          <w:i/>
          <w:iCs/>
        </w:rPr>
        <w:t xml:space="preserve">esprit des Français à « meilleure protection » </w:t>
      </w:r>
      <w:r>
        <w:rPr>
          <w:i/>
          <w:iCs/>
        </w:rPr>
        <w:t>(c</w:t>
      </w:r>
      <w:r w:rsidR="00EA0C29">
        <w:rPr>
          <w:i/>
          <w:iCs/>
        </w:rPr>
        <w:t>’</w:t>
      </w:r>
      <w:r>
        <w:rPr>
          <w:i/>
          <w:iCs/>
        </w:rPr>
        <w:t>est déjà en partie le cas) en expliquant en quoi les réformes actuelle</w:t>
      </w:r>
      <w:r w:rsidR="00F52957">
        <w:rPr>
          <w:i/>
          <w:iCs/>
        </w:rPr>
        <w:t>s</w:t>
      </w:r>
      <w:r>
        <w:rPr>
          <w:i/>
          <w:iCs/>
        </w:rPr>
        <w:t xml:space="preserve"> visent à protéger aussi bien, mais en dehors de l</w:t>
      </w:r>
      <w:r w:rsidR="00EA0C29">
        <w:rPr>
          <w:i/>
          <w:iCs/>
        </w:rPr>
        <w:t>’</w:t>
      </w:r>
      <w:r>
        <w:rPr>
          <w:i/>
          <w:iCs/>
        </w:rPr>
        <w:t>état d</w:t>
      </w:r>
      <w:r w:rsidR="00EA0C29">
        <w:rPr>
          <w:i/>
          <w:iCs/>
        </w:rPr>
        <w:t>’</w:t>
      </w:r>
      <w:r>
        <w:rPr>
          <w:i/>
          <w:iCs/>
        </w:rPr>
        <w:t>urgence</w:t>
      </w:r>
      <w:r w:rsidR="00F52957">
        <w:rPr>
          <w:i/>
          <w:iCs/>
        </w:rPr>
        <w:t xml:space="preserve"> (donc pourquoi la levée de l’état d’urgence ne les protègera pas « moins »)</w:t>
      </w:r>
      <w:r>
        <w:rPr>
          <w:i/>
          <w:iCs/>
        </w:rPr>
        <w:t>.</w:t>
      </w:r>
    </w:p>
    <w:p w:rsidR="006458AC" w:rsidRPr="00A6703D" w:rsidRDefault="006458AC" w:rsidP="00F52957">
      <w:pPr>
        <w:pStyle w:val="Paragraphedeliste"/>
        <w:spacing w:before="120" w:after="0" w:line="264" w:lineRule="auto"/>
        <w:ind w:left="284"/>
        <w:contextualSpacing w:val="0"/>
        <w:jc w:val="both"/>
        <w:rPr>
          <w:rFonts w:eastAsia="Times New Roman" w:cs="Times New Roman"/>
          <w:lang w:eastAsia="fr-FR"/>
        </w:rPr>
      </w:pPr>
    </w:p>
    <w:p w:rsidR="00083629" w:rsidRPr="00F52957" w:rsidRDefault="0018506C" w:rsidP="00730161">
      <w:pPr>
        <w:pStyle w:val="Paragraphedeliste"/>
        <w:numPr>
          <w:ilvl w:val="0"/>
          <w:numId w:val="1"/>
        </w:numPr>
        <w:spacing w:after="0" w:line="264" w:lineRule="auto"/>
        <w:ind w:left="284" w:hanging="284"/>
        <w:contextualSpacing w:val="0"/>
        <w:jc w:val="both"/>
        <w:rPr>
          <w:rFonts w:eastAsia="Times New Roman" w:cs="Times New Roman"/>
          <w:lang w:eastAsia="fr-FR"/>
        </w:rPr>
      </w:pPr>
      <w:r w:rsidRPr="00A6703D">
        <w:rPr>
          <w:rFonts w:eastAsia="Times New Roman" w:cs="Times New Roman"/>
          <w:b/>
          <w:lang w:eastAsia="fr-FR"/>
        </w:rPr>
        <w:t xml:space="preserve">Les autres mesures </w:t>
      </w:r>
      <w:r w:rsidR="00FB4BD4">
        <w:rPr>
          <w:rFonts w:eastAsia="Times New Roman" w:cs="Times New Roman"/>
          <w:b/>
          <w:lang w:eastAsia="fr-FR"/>
        </w:rPr>
        <w:t>proposées</w:t>
      </w:r>
      <w:r w:rsidR="00FB4BD4" w:rsidRPr="00F52957">
        <w:rPr>
          <w:rFonts w:eastAsia="Times New Roman" w:cs="Times New Roman"/>
          <w:lang w:eastAsia="fr-FR"/>
        </w:rPr>
        <w:t>,</w:t>
      </w:r>
      <w:r w:rsidRPr="00F52957">
        <w:rPr>
          <w:rFonts w:eastAsia="Times New Roman" w:cs="Times New Roman"/>
          <w:lang w:eastAsia="fr-FR"/>
        </w:rPr>
        <w:t xml:space="preserve"> hors déchéance de nationalité</w:t>
      </w:r>
      <w:r w:rsidR="00FB4BD4" w:rsidRPr="00F52957">
        <w:rPr>
          <w:rFonts w:eastAsia="Times New Roman" w:cs="Times New Roman"/>
          <w:lang w:eastAsia="fr-FR"/>
        </w:rPr>
        <w:t>,</w:t>
      </w:r>
      <w:r w:rsidRPr="00F52957">
        <w:rPr>
          <w:rFonts w:eastAsia="Times New Roman" w:cs="Times New Roman"/>
          <w:lang w:eastAsia="fr-FR"/>
        </w:rPr>
        <w:t xml:space="preserve"> </w:t>
      </w:r>
      <w:r w:rsidRPr="00F52957">
        <w:rPr>
          <w:rFonts w:eastAsia="Times New Roman" w:cs="Times New Roman"/>
          <w:b/>
          <w:lang w:eastAsia="fr-FR"/>
        </w:rPr>
        <w:t>méritent de</w:t>
      </w:r>
      <w:r w:rsidR="00F52957" w:rsidRPr="00F52957">
        <w:rPr>
          <w:rFonts w:eastAsia="Times New Roman" w:cs="Times New Roman"/>
          <w:b/>
          <w:lang w:eastAsia="fr-FR"/>
        </w:rPr>
        <w:t xml:space="preserve"> continuer à être</w:t>
      </w:r>
      <w:r w:rsidR="00F52957">
        <w:rPr>
          <w:rFonts w:eastAsia="Times New Roman" w:cs="Times New Roman"/>
          <w:b/>
          <w:lang w:eastAsia="fr-FR"/>
        </w:rPr>
        <w:t xml:space="preserve"> davantage</w:t>
      </w:r>
      <w:r w:rsidR="00F52957" w:rsidRPr="00F52957">
        <w:rPr>
          <w:rFonts w:eastAsia="Times New Roman" w:cs="Times New Roman"/>
          <w:b/>
          <w:lang w:eastAsia="fr-FR"/>
        </w:rPr>
        <w:t xml:space="preserve"> mises en avant :</w:t>
      </w:r>
    </w:p>
    <w:p w:rsidR="0018506C" w:rsidRPr="00FB4BD4" w:rsidRDefault="00F52957" w:rsidP="00730161">
      <w:pPr>
        <w:pStyle w:val="Paragraphedeliste"/>
        <w:numPr>
          <w:ilvl w:val="0"/>
          <w:numId w:val="9"/>
        </w:numPr>
        <w:spacing w:before="120" w:after="0" w:line="264" w:lineRule="auto"/>
        <w:ind w:left="568" w:hanging="284"/>
        <w:contextualSpacing w:val="0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b/>
          <w:lang w:eastAsia="fr-FR"/>
        </w:rPr>
        <w:t>c</w:t>
      </w:r>
      <w:r w:rsidR="00083629" w:rsidRPr="00FB4BD4">
        <w:rPr>
          <w:rFonts w:eastAsia="Times New Roman" w:cs="Times New Roman"/>
          <w:b/>
          <w:lang w:eastAsia="fr-FR"/>
        </w:rPr>
        <w:t xml:space="preserve">es mesures ont été </w:t>
      </w:r>
      <w:r w:rsidR="00FB4BD4">
        <w:rPr>
          <w:rFonts w:eastAsia="Times New Roman" w:cs="Times New Roman"/>
          <w:b/>
          <w:lang w:eastAsia="fr-FR"/>
        </w:rPr>
        <w:t>audibles</w:t>
      </w:r>
      <w:r w:rsidR="00083629">
        <w:rPr>
          <w:rFonts w:eastAsia="Times New Roman" w:cs="Times New Roman"/>
          <w:lang w:eastAsia="fr-FR"/>
        </w:rPr>
        <w:t xml:space="preserve"> : </w:t>
      </w:r>
      <w:r w:rsidR="00083629" w:rsidRPr="00FB4BD4">
        <w:rPr>
          <w:bCs/>
        </w:rPr>
        <w:t xml:space="preserve">72% ont </w:t>
      </w:r>
      <w:r w:rsidR="00FB4BD4">
        <w:rPr>
          <w:bCs/>
        </w:rPr>
        <w:t>« </w:t>
      </w:r>
      <w:r w:rsidR="00083629" w:rsidRPr="00FB4BD4">
        <w:rPr>
          <w:bCs/>
          <w:i/>
        </w:rPr>
        <w:t>entendu parler</w:t>
      </w:r>
      <w:r w:rsidR="00FB4BD4">
        <w:rPr>
          <w:bCs/>
        </w:rPr>
        <w:t> »</w:t>
      </w:r>
      <w:r w:rsidR="00083629" w:rsidRPr="00FB4BD4">
        <w:rPr>
          <w:bCs/>
        </w:rPr>
        <w:t xml:space="preserve"> de l</w:t>
      </w:r>
      <w:r w:rsidR="00EA0C29">
        <w:rPr>
          <w:bCs/>
        </w:rPr>
        <w:t>’</w:t>
      </w:r>
      <w:r w:rsidR="00083629" w:rsidRPr="00FB4BD4">
        <w:rPr>
          <w:bCs/>
        </w:rPr>
        <w:t>assouplissement des conditions de perquisition de nuit dans le code pénal et 60% de l</w:t>
      </w:r>
      <w:r w:rsidR="00EA0C29">
        <w:rPr>
          <w:bCs/>
        </w:rPr>
        <w:t>’</w:t>
      </w:r>
      <w:r w:rsidR="00083629" w:rsidRPr="00FB4BD4">
        <w:rPr>
          <w:bCs/>
        </w:rPr>
        <w:t>assouplissement des conditions d</w:t>
      </w:r>
      <w:r w:rsidR="00EA0C29">
        <w:rPr>
          <w:bCs/>
        </w:rPr>
        <w:t>’</w:t>
      </w:r>
      <w:r w:rsidR="00083629" w:rsidRPr="00FB4BD4">
        <w:rPr>
          <w:bCs/>
        </w:rPr>
        <w:t>assignation à résidence</w:t>
      </w:r>
      <w:r>
        <w:rPr>
          <w:bCs/>
        </w:rPr>
        <w:t> ;</w:t>
      </w:r>
      <w:r w:rsidR="00083629">
        <w:t xml:space="preserve"> ce qui constitue de</w:t>
      </w:r>
      <w:r w:rsidR="00FB4BD4">
        <w:t xml:space="preserve"> bons </w:t>
      </w:r>
      <w:r w:rsidR="00083629">
        <w:t xml:space="preserve">scores </w:t>
      </w:r>
      <w:r w:rsidR="00FB4BD4">
        <w:t>(</w:t>
      </w:r>
      <w:r w:rsidR="00083629">
        <w:t>comparés aux 87% qui ont entendu parler de la déchéance de nationalité</w:t>
      </w:r>
      <w:r w:rsidR="00FB4BD4">
        <w:t>)</w:t>
      </w:r>
      <w:r w:rsidR="00083629">
        <w:t>. L</w:t>
      </w:r>
      <w:r w:rsidR="006458AC">
        <w:t xml:space="preserve">a polémique </w:t>
      </w:r>
      <w:r w:rsidR="00083629">
        <w:t xml:space="preserve">médiatique enclenchée mercredi </w:t>
      </w:r>
      <w:r w:rsidR="006458AC">
        <w:t xml:space="preserve">sur </w:t>
      </w:r>
      <w:r w:rsidR="006458AC" w:rsidRPr="00083629">
        <w:rPr>
          <w:rFonts w:eastAsia="Times New Roman" w:cs="Times New Roman"/>
          <w:lang w:eastAsia="fr-FR"/>
        </w:rPr>
        <w:t>les</w:t>
      </w:r>
      <w:r w:rsidR="006458AC">
        <w:t xml:space="preserve"> « excès » </w:t>
      </w:r>
      <w:r w:rsidR="00FB4BD4">
        <w:t>de ces mesures</w:t>
      </w:r>
      <w:r w:rsidR="006458AC">
        <w:t xml:space="preserve"> </w:t>
      </w:r>
      <w:r w:rsidR="00083629">
        <w:t xml:space="preserve">semble avoir </w:t>
      </w:r>
      <w:r w:rsidR="006458AC">
        <w:t>favoris</w:t>
      </w:r>
      <w:r w:rsidR="00083629">
        <w:t>é</w:t>
      </w:r>
      <w:r w:rsidR="006458AC">
        <w:t xml:space="preserve"> leur médiatisation et les</w:t>
      </w:r>
      <w:r w:rsidR="00083629">
        <w:t xml:space="preserve"> </w:t>
      </w:r>
      <w:r>
        <w:t>a</w:t>
      </w:r>
      <w:r w:rsidR="00083629">
        <w:t xml:space="preserve"> </w:t>
      </w:r>
      <w:r>
        <w:t>rendues</w:t>
      </w:r>
      <w:r w:rsidR="00083629">
        <w:t xml:space="preserve"> </w:t>
      </w:r>
      <w:r>
        <w:t>davantage</w:t>
      </w:r>
      <w:r w:rsidR="00083629">
        <w:t xml:space="preserve"> visibles par l</w:t>
      </w:r>
      <w:r w:rsidR="00EA0C29">
        <w:t>’</w:t>
      </w:r>
      <w:r>
        <w:t>opinion…</w:t>
      </w:r>
    </w:p>
    <w:p w:rsidR="00FB4BD4" w:rsidRDefault="00F52957" w:rsidP="00730161">
      <w:pPr>
        <w:pStyle w:val="Paragraphedeliste"/>
        <w:numPr>
          <w:ilvl w:val="0"/>
          <w:numId w:val="9"/>
        </w:numPr>
        <w:spacing w:before="120" w:after="0" w:line="264" w:lineRule="auto"/>
        <w:ind w:left="568" w:hanging="284"/>
        <w:contextualSpacing w:val="0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b/>
          <w:lang w:eastAsia="fr-FR"/>
        </w:rPr>
        <w:t>e</w:t>
      </w:r>
      <w:r w:rsidR="00FB4BD4">
        <w:rPr>
          <w:rFonts w:eastAsia="Times New Roman" w:cs="Times New Roman"/>
          <w:b/>
          <w:lang w:eastAsia="fr-FR"/>
        </w:rPr>
        <w:t>lles sont dans leur ensemble largement approuvées </w:t>
      </w:r>
      <w:r w:rsidR="00FB4BD4" w:rsidRPr="00FB4BD4">
        <w:rPr>
          <w:rFonts w:eastAsia="Times New Roman" w:cs="Times New Roman"/>
          <w:lang w:eastAsia="fr-FR"/>
        </w:rPr>
        <w:t xml:space="preserve">: 76% jugent que ces mesures </w:t>
      </w:r>
      <w:r w:rsidR="00FB4BD4">
        <w:rPr>
          <w:rFonts w:eastAsia="Times New Roman" w:cs="Times New Roman"/>
          <w:lang w:eastAsia="fr-FR"/>
        </w:rPr>
        <w:t>« </w:t>
      </w:r>
      <w:r w:rsidR="00FB4BD4" w:rsidRPr="00FB4BD4">
        <w:rPr>
          <w:rFonts w:eastAsia="Times New Roman" w:cs="Times New Roman"/>
          <w:i/>
          <w:lang w:eastAsia="fr-FR"/>
        </w:rPr>
        <w:t>vont dans le bon sens pour être plus efficaces dans la lutte contre le terrorisme</w:t>
      </w:r>
      <w:r w:rsidR="00FB4BD4">
        <w:rPr>
          <w:rFonts w:eastAsia="Times New Roman" w:cs="Times New Roman"/>
          <w:lang w:eastAsia="fr-FR"/>
        </w:rPr>
        <w:t> »</w:t>
      </w:r>
      <w:r w:rsidR="00FB4BD4" w:rsidRPr="00FB4BD4">
        <w:rPr>
          <w:rFonts w:eastAsia="Times New Roman" w:cs="Times New Roman"/>
          <w:lang w:eastAsia="fr-FR"/>
        </w:rPr>
        <w:t>, dont 71% à gauche (86 au PS) et 80% à droite (91% chez LR).</w:t>
      </w:r>
    </w:p>
    <w:p w:rsidR="00A6703D" w:rsidRPr="00730161" w:rsidRDefault="00F52957" w:rsidP="00730161">
      <w:pPr>
        <w:pStyle w:val="Paragraphedeliste"/>
        <w:numPr>
          <w:ilvl w:val="0"/>
          <w:numId w:val="9"/>
        </w:numPr>
        <w:spacing w:before="120" w:after="0" w:line="264" w:lineRule="auto"/>
        <w:ind w:left="568" w:hanging="284"/>
        <w:contextualSpacing w:val="0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b/>
          <w:lang w:eastAsia="fr-FR"/>
        </w:rPr>
        <w:t>m</w:t>
      </w:r>
      <w:r w:rsidR="00FB4BD4">
        <w:rPr>
          <w:rFonts w:eastAsia="Times New Roman" w:cs="Times New Roman"/>
          <w:b/>
          <w:lang w:eastAsia="fr-FR"/>
        </w:rPr>
        <w:t xml:space="preserve">ais elles sont spontanément très peu présentes dans les questions </w:t>
      </w:r>
      <w:r w:rsidR="00FB4BD4" w:rsidRPr="00F52957">
        <w:rPr>
          <w:rFonts w:eastAsia="Times New Roman" w:cs="Times New Roman"/>
          <w:b/>
          <w:lang w:eastAsia="fr-FR"/>
        </w:rPr>
        <w:t>ouvertes, comme si elles n</w:t>
      </w:r>
      <w:r w:rsidR="00EA0C29" w:rsidRPr="00F52957">
        <w:rPr>
          <w:rFonts w:eastAsia="Times New Roman" w:cs="Times New Roman"/>
          <w:b/>
          <w:lang w:eastAsia="fr-FR"/>
        </w:rPr>
        <w:t>’</w:t>
      </w:r>
      <w:r w:rsidR="00FB4BD4" w:rsidRPr="00F52957">
        <w:rPr>
          <w:rFonts w:eastAsia="Times New Roman" w:cs="Times New Roman"/>
          <w:b/>
          <w:lang w:eastAsia="fr-FR"/>
        </w:rPr>
        <w:t>avaient pas encore été « intégrées »</w:t>
      </w:r>
      <w:r w:rsidR="00FB4BD4">
        <w:rPr>
          <w:rFonts w:eastAsia="Times New Roman" w:cs="Times New Roman"/>
          <w:lang w:eastAsia="fr-FR"/>
        </w:rPr>
        <w:t xml:space="preserve">. Le débat sur la déchéance de nationalité </w:t>
      </w:r>
      <w:r>
        <w:rPr>
          <w:rFonts w:eastAsia="Times New Roman" w:cs="Times New Roman"/>
          <w:lang w:eastAsia="fr-FR"/>
        </w:rPr>
        <w:t xml:space="preserve">continue à tout </w:t>
      </w:r>
      <w:r w:rsidR="00FB4BD4">
        <w:rPr>
          <w:rFonts w:eastAsia="Times New Roman" w:cs="Times New Roman"/>
          <w:lang w:eastAsia="fr-FR"/>
        </w:rPr>
        <w:t>écrase</w:t>
      </w:r>
      <w:r>
        <w:rPr>
          <w:rFonts w:eastAsia="Times New Roman" w:cs="Times New Roman"/>
          <w:lang w:eastAsia="fr-FR"/>
        </w:rPr>
        <w:t>r</w:t>
      </w:r>
      <w:r w:rsidR="00FB4BD4">
        <w:rPr>
          <w:rFonts w:eastAsia="Times New Roman" w:cs="Times New Roman"/>
          <w:lang w:eastAsia="fr-FR"/>
        </w:rPr>
        <w:t>.</w:t>
      </w:r>
    </w:p>
    <w:p w:rsidR="00A6703D" w:rsidRDefault="00A6703D" w:rsidP="00F52957">
      <w:pPr>
        <w:pStyle w:val="Paragraphedeliste"/>
        <w:spacing w:before="120" w:after="0" w:line="264" w:lineRule="auto"/>
        <w:ind w:left="284"/>
        <w:contextualSpacing w:val="0"/>
        <w:jc w:val="both"/>
        <w:rPr>
          <w:rFonts w:eastAsia="Times New Roman" w:cs="Times New Roman"/>
          <w:lang w:eastAsia="fr-FR"/>
        </w:rPr>
      </w:pPr>
    </w:p>
    <w:p w:rsidR="00847319" w:rsidRPr="00730161" w:rsidRDefault="006458AC" w:rsidP="00730161">
      <w:pPr>
        <w:pStyle w:val="Paragraphedeliste"/>
        <w:numPr>
          <w:ilvl w:val="0"/>
          <w:numId w:val="1"/>
        </w:numPr>
        <w:spacing w:after="0" w:line="264" w:lineRule="auto"/>
        <w:ind w:left="284" w:hanging="284"/>
        <w:contextualSpacing w:val="0"/>
        <w:jc w:val="both"/>
        <w:rPr>
          <w:rFonts w:eastAsia="Times New Roman" w:cs="Times New Roman"/>
          <w:lang w:eastAsia="fr-FR"/>
        </w:rPr>
      </w:pPr>
      <w:r>
        <w:t xml:space="preserve">Enfin </w:t>
      </w:r>
      <w:r w:rsidR="00F52957" w:rsidRPr="00F52957">
        <w:rPr>
          <w:b/>
        </w:rPr>
        <w:t>d’</w:t>
      </w:r>
      <w:r w:rsidRPr="00F52957">
        <w:rPr>
          <w:rFonts w:eastAsia="Times New Roman" w:cs="Times New Roman"/>
          <w:b/>
          <w:lang w:eastAsia="fr-FR"/>
        </w:rPr>
        <w:t>a</w:t>
      </w:r>
      <w:r w:rsidRPr="00847319">
        <w:rPr>
          <w:rFonts w:eastAsia="Times New Roman" w:cs="Times New Roman"/>
          <w:b/>
          <w:lang w:eastAsia="fr-FR"/>
        </w:rPr>
        <w:t>utres</w:t>
      </w:r>
      <w:r w:rsidRPr="00847319">
        <w:rPr>
          <w:b/>
          <w:bCs/>
        </w:rPr>
        <w:t xml:space="preserve"> champs d</w:t>
      </w:r>
      <w:r w:rsidR="00EA0C29">
        <w:rPr>
          <w:b/>
          <w:bCs/>
        </w:rPr>
        <w:t>’</w:t>
      </w:r>
      <w:r w:rsidRPr="00847319">
        <w:rPr>
          <w:b/>
          <w:bCs/>
        </w:rPr>
        <w:t xml:space="preserve">action </w:t>
      </w:r>
      <w:r w:rsidR="00F52957">
        <w:rPr>
          <w:b/>
          <w:bCs/>
        </w:rPr>
        <w:t>pourraient</w:t>
      </w:r>
      <w:r w:rsidRPr="00847319">
        <w:rPr>
          <w:b/>
          <w:bCs/>
        </w:rPr>
        <w:t xml:space="preserve"> également d</w:t>
      </w:r>
      <w:r w:rsidR="00EA0C29">
        <w:rPr>
          <w:b/>
          <w:bCs/>
        </w:rPr>
        <w:t>’</w:t>
      </w:r>
      <w:r w:rsidRPr="00847319">
        <w:rPr>
          <w:b/>
          <w:bCs/>
        </w:rPr>
        <w:t>être réinvestis</w:t>
      </w:r>
      <w:r w:rsidR="00847319">
        <w:t xml:space="preserve">. </w:t>
      </w:r>
      <w:r w:rsidR="00FB4BD4" w:rsidRPr="00847319">
        <w:rPr>
          <w:rFonts w:eastAsia="Times New Roman" w:cs="Times New Roman"/>
          <w:lang w:eastAsia="fr-FR"/>
        </w:rPr>
        <w:t>Un sondage BVA publié samedi a testé d</w:t>
      </w:r>
      <w:r w:rsidR="00EA0C29">
        <w:rPr>
          <w:rFonts w:eastAsia="Times New Roman" w:cs="Times New Roman"/>
          <w:lang w:eastAsia="fr-FR"/>
        </w:rPr>
        <w:t>’</w:t>
      </w:r>
      <w:r w:rsidR="00FB4BD4" w:rsidRPr="00847319">
        <w:rPr>
          <w:rFonts w:eastAsia="Times New Roman" w:cs="Times New Roman"/>
          <w:lang w:eastAsia="fr-FR"/>
        </w:rPr>
        <w:t>une part les « </w:t>
      </w:r>
      <w:r w:rsidR="00FB4BD4" w:rsidRPr="00847319">
        <w:rPr>
          <w:rFonts w:eastAsia="Times New Roman" w:cs="Times New Roman"/>
          <w:i/>
          <w:lang w:eastAsia="fr-FR"/>
        </w:rPr>
        <w:t xml:space="preserve">domaines qui doivent constituer des priorités du gouvernement en réponse </w:t>
      </w:r>
      <w:r w:rsidR="006B6F47" w:rsidRPr="00847319">
        <w:rPr>
          <w:rFonts w:eastAsia="Times New Roman" w:cs="Times New Roman"/>
          <w:i/>
          <w:lang w:eastAsia="fr-FR"/>
        </w:rPr>
        <w:t>aux évènements</w:t>
      </w:r>
      <w:r w:rsidR="00FB4BD4" w:rsidRPr="00847319">
        <w:rPr>
          <w:rFonts w:eastAsia="Times New Roman" w:cs="Times New Roman"/>
          <w:i/>
          <w:lang w:eastAsia="fr-FR"/>
        </w:rPr>
        <w:t xml:space="preserve"> terroristes</w:t>
      </w:r>
      <w:r w:rsidR="00FB4BD4" w:rsidRPr="00847319">
        <w:rPr>
          <w:rFonts w:eastAsia="Times New Roman" w:cs="Times New Roman"/>
          <w:lang w:eastAsia="fr-FR"/>
        </w:rPr>
        <w:t> »</w:t>
      </w:r>
      <w:r w:rsidR="006B6F47" w:rsidRPr="00847319">
        <w:rPr>
          <w:rFonts w:eastAsia="Times New Roman" w:cs="Times New Roman"/>
          <w:lang w:eastAsia="fr-FR"/>
        </w:rPr>
        <w:t>, d</w:t>
      </w:r>
      <w:r w:rsidR="00EA0C29">
        <w:rPr>
          <w:rFonts w:eastAsia="Times New Roman" w:cs="Times New Roman"/>
          <w:lang w:eastAsia="fr-FR"/>
        </w:rPr>
        <w:t>’</w:t>
      </w:r>
      <w:r w:rsidR="006B6F47" w:rsidRPr="00847319">
        <w:rPr>
          <w:rFonts w:eastAsia="Times New Roman" w:cs="Times New Roman"/>
          <w:lang w:eastAsia="fr-FR"/>
        </w:rPr>
        <w:t xml:space="preserve">autre part les </w:t>
      </w:r>
      <w:r w:rsidR="00F52957">
        <w:rPr>
          <w:rFonts w:eastAsia="Times New Roman" w:cs="Times New Roman"/>
          <w:lang w:eastAsia="fr-FR"/>
        </w:rPr>
        <w:t>« </w:t>
      </w:r>
      <w:r w:rsidR="006B6F47" w:rsidRPr="00F52957">
        <w:rPr>
          <w:rFonts w:eastAsia="Times New Roman" w:cs="Times New Roman"/>
          <w:i/>
          <w:lang w:eastAsia="fr-FR"/>
        </w:rPr>
        <w:t>jugements sur l</w:t>
      </w:r>
      <w:r w:rsidR="00EA0C29" w:rsidRPr="00F52957">
        <w:rPr>
          <w:rFonts w:eastAsia="Times New Roman" w:cs="Times New Roman"/>
          <w:i/>
          <w:lang w:eastAsia="fr-FR"/>
        </w:rPr>
        <w:t>’</w:t>
      </w:r>
      <w:r w:rsidR="006B6F47" w:rsidRPr="00F52957">
        <w:rPr>
          <w:rFonts w:eastAsia="Times New Roman" w:cs="Times New Roman"/>
          <w:i/>
          <w:lang w:eastAsia="fr-FR"/>
        </w:rPr>
        <w:t>action menée par le gouvernement</w:t>
      </w:r>
      <w:r w:rsidR="00F52957">
        <w:rPr>
          <w:rFonts w:eastAsia="Times New Roman" w:cs="Times New Roman"/>
          <w:lang w:eastAsia="fr-FR"/>
        </w:rPr>
        <w:t> »</w:t>
      </w:r>
      <w:r w:rsidR="006B6F47" w:rsidRPr="00847319">
        <w:rPr>
          <w:rFonts w:eastAsia="Times New Roman" w:cs="Times New Roman"/>
          <w:lang w:eastAsia="fr-FR"/>
        </w:rPr>
        <w:t xml:space="preserve"> (suffisante / insuffisante) sur ces mêmes domaines.</w:t>
      </w:r>
    </w:p>
    <w:p w:rsidR="00FB4BD4" w:rsidRDefault="00F52957" w:rsidP="00730161">
      <w:pPr>
        <w:spacing w:before="120" w:after="0" w:line="264" w:lineRule="auto"/>
        <w:ind w:left="284"/>
        <w:jc w:val="both"/>
      </w:pPr>
      <w:r>
        <w:t>En croisant l</w:t>
      </w:r>
      <w:r w:rsidR="00847319">
        <w:t xml:space="preserve">es deux, </w:t>
      </w:r>
      <w:r w:rsidRPr="00F52957">
        <w:rPr>
          <w:b/>
        </w:rPr>
        <w:t>apparaissent d</w:t>
      </w:r>
      <w:r w:rsidR="00847319" w:rsidRPr="00F52957">
        <w:rPr>
          <w:b/>
        </w:rPr>
        <w:t xml:space="preserve">es attentes nombreuses dans les champs non-directement liés à la sécurité, comme </w:t>
      </w:r>
      <w:r w:rsidRPr="00F52957">
        <w:rPr>
          <w:b/>
        </w:rPr>
        <w:t>l’éducation</w:t>
      </w:r>
      <w:r w:rsidRPr="00F52957">
        <w:rPr>
          <w:b/>
        </w:rPr>
        <w:t xml:space="preserve">, </w:t>
      </w:r>
      <w:r w:rsidR="00847319" w:rsidRPr="00F52957">
        <w:rPr>
          <w:b/>
        </w:rPr>
        <w:t>l</w:t>
      </w:r>
      <w:r w:rsidR="00EA0C29" w:rsidRPr="00F52957">
        <w:rPr>
          <w:b/>
        </w:rPr>
        <w:t>’</w:t>
      </w:r>
      <w:r w:rsidR="00847319" w:rsidRPr="00F52957">
        <w:rPr>
          <w:b/>
        </w:rPr>
        <w:t>emploi des jeunes, le contrôle de l</w:t>
      </w:r>
      <w:r w:rsidR="00EA0C29" w:rsidRPr="00F52957">
        <w:rPr>
          <w:b/>
        </w:rPr>
        <w:t>’</w:t>
      </w:r>
      <w:r w:rsidR="00847319" w:rsidRPr="00F52957">
        <w:rPr>
          <w:b/>
        </w:rPr>
        <w:t>immigration illégale ou la situation des banlieues</w:t>
      </w:r>
      <w:r w:rsidR="00847319">
        <w:t>.</w:t>
      </w:r>
    </w:p>
    <w:p w:rsidR="00847319" w:rsidRDefault="00847319" w:rsidP="00730161">
      <w:pPr>
        <w:spacing w:after="0" w:line="264" w:lineRule="auto"/>
        <w:ind w:left="284"/>
        <w:jc w:val="both"/>
      </w:pPr>
      <w:bookmarkStart w:id="0" w:name="_GoBack"/>
      <w:bookmarkEnd w:id="0"/>
    </w:p>
    <w:p w:rsidR="003220DD" w:rsidRDefault="003220DD" w:rsidP="00414EA5">
      <w:pPr>
        <w:spacing w:after="0" w:line="264" w:lineRule="auto"/>
        <w:ind w:left="142"/>
        <w:jc w:val="both"/>
      </w:pPr>
      <w:r>
        <w:rPr>
          <w:noProof/>
          <w:lang w:eastAsia="fr-FR"/>
        </w:rPr>
        <w:lastRenderedPageBreak/>
        <w:drawing>
          <wp:inline distT="0" distB="0" distL="0" distR="0" wp14:anchorId="58B3BE22">
            <wp:extent cx="6262557" cy="4139914"/>
            <wp:effectExtent l="0" t="0" r="508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307" cy="4140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30161" w:rsidRDefault="00730161" w:rsidP="00414EA5">
      <w:pPr>
        <w:spacing w:before="120" w:after="0" w:line="264" w:lineRule="auto"/>
        <w:jc w:val="both"/>
      </w:pPr>
    </w:p>
    <w:p w:rsidR="009C588C" w:rsidRDefault="009C588C" w:rsidP="00414EA5">
      <w:pPr>
        <w:spacing w:before="120" w:after="0" w:line="264" w:lineRule="auto"/>
        <w:ind w:left="142"/>
        <w:jc w:val="both"/>
      </w:pPr>
      <w:r>
        <w:t xml:space="preserve">Les résultats sont encore plus nets auprès des sympathisants de gauche, où une attente forte concerne tous les thèmes « de gauche ». </w:t>
      </w:r>
      <w:r w:rsidRPr="005A375F">
        <w:rPr>
          <w:b/>
        </w:rPr>
        <w:t xml:space="preserve">Il pourrait y avoir des initiatives à relancer pour </w:t>
      </w:r>
      <w:r w:rsidR="00F52957">
        <w:rPr>
          <w:b/>
        </w:rPr>
        <w:t xml:space="preserve">répondre à ces demandes de </w:t>
      </w:r>
      <w:r w:rsidRPr="005A375F">
        <w:rPr>
          <w:b/>
        </w:rPr>
        <w:t>gauche</w:t>
      </w:r>
      <w:r w:rsidR="003220DD" w:rsidRPr="003220DD">
        <w:rPr>
          <w:b/>
        </w:rPr>
        <w:t xml:space="preserve"> </w:t>
      </w:r>
      <w:r w:rsidR="003220DD" w:rsidRPr="005A375F">
        <w:rPr>
          <w:b/>
        </w:rPr>
        <w:t>sans pour autant faiblir sur le volet sécuritaire</w:t>
      </w:r>
      <w:r w:rsidRPr="005A375F">
        <w:rPr>
          <w:b/>
        </w:rPr>
        <w:t xml:space="preserve">, </w:t>
      </w:r>
      <w:r w:rsidR="00F52957">
        <w:rPr>
          <w:b/>
        </w:rPr>
        <w:t xml:space="preserve">en </w:t>
      </w:r>
      <w:r w:rsidRPr="005A375F">
        <w:rPr>
          <w:b/>
        </w:rPr>
        <w:t>élargi</w:t>
      </w:r>
      <w:r w:rsidR="00F52957">
        <w:rPr>
          <w:b/>
        </w:rPr>
        <w:t>ssant</w:t>
      </w:r>
      <w:r w:rsidRPr="005A375F">
        <w:rPr>
          <w:b/>
        </w:rPr>
        <w:t xml:space="preserve"> notre réponse</w:t>
      </w:r>
      <w:r>
        <w:t xml:space="preserve">. </w:t>
      </w:r>
    </w:p>
    <w:p w:rsidR="00414EA5" w:rsidRDefault="00414EA5" w:rsidP="00414EA5">
      <w:pPr>
        <w:spacing w:before="120" w:after="0" w:line="264" w:lineRule="auto"/>
        <w:ind w:left="142"/>
        <w:jc w:val="both"/>
      </w:pPr>
      <w:r>
        <w:rPr>
          <w:noProof/>
          <w:lang w:eastAsia="fr-FR"/>
        </w:rPr>
        <w:drawing>
          <wp:inline distT="0" distB="0" distL="0" distR="0" wp14:anchorId="2EE9C31D">
            <wp:extent cx="6318258" cy="4176736"/>
            <wp:effectExtent l="0" t="0" r="635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551" cy="418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30161" w:rsidRPr="00EA0C29" w:rsidRDefault="00730161" w:rsidP="00781DA8">
      <w:pPr>
        <w:spacing w:after="0" w:line="264" w:lineRule="auto"/>
        <w:jc w:val="both"/>
        <w:rPr>
          <w:rFonts w:eastAsia="Times New Roman" w:cs="Times New Roman"/>
          <w:lang w:eastAsia="fr-FR"/>
        </w:rPr>
      </w:pPr>
    </w:p>
    <w:p w:rsidR="00A6703D" w:rsidRPr="00A6703D" w:rsidRDefault="00A6703D" w:rsidP="00781DA8">
      <w:pPr>
        <w:pStyle w:val="Paragraphedeliste"/>
        <w:numPr>
          <w:ilvl w:val="0"/>
          <w:numId w:val="10"/>
        </w:numPr>
        <w:spacing w:after="0" w:line="264" w:lineRule="auto"/>
        <w:ind w:left="284" w:hanging="284"/>
        <w:contextualSpacing w:val="0"/>
        <w:jc w:val="both"/>
        <w:rPr>
          <w:rFonts w:eastAsia="Times New Roman" w:cs="Times New Roman"/>
          <w:b/>
          <w:lang w:eastAsia="fr-FR"/>
        </w:rPr>
      </w:pPr>
      <w:r w:rsidRPr="00A6703D">
        <w:rPr>
          <w:rFonts w:eastAsia="Times New Roman" w:cs="Times New Roman"/>
          <w:b/>
          <w:lang w:eastAsia="fr-FR"/>
        </w:rPr>
        <w:lastRenderedPageBreak/>
        <w:t>D</w:t>
      </w:r>
      <w:r w:rsidR="006A2E14" w:rsidRPr="006A2E14">
        <w:rPr>
          <w:rFonts w:eastAsia="Times New Roman" w:cs="Times New Roman"/>
          <w:b/>
          <w:lang w:eastAsia="fr-FR"/>
        </w:rPr>
        <w:t>échéance</w:t>
      </w:r>
      <w:r w:rsidRPr="00A6703D">
        <w:rPr>
          <w:rFonts w:eastAsia="Times New Roman" w:cs="Times New Roman"/>
          <w:b/>
          <w:lang w:eastAsia="fr-FR"/>
        </w:rPr>
        <w:t xml:space="preserve"> de nationalité : </w:t>
      </w:r>
      <w:r w:rsidR="00617FE5">
        <w:rPr>
          <w:rFonts w:eastAsia="Times New Roman" w:cs="Times New Roman"/>
          <w:b/>
          <w:lang w:eastAsia="fr-FR"/>
        </w:rPr>
        <w:t xml:space="preserve">très grande </w:t>
      </w:r>
      <w:r w:rsidRPr="00A6703D">
        <w:rPr>
          <w:rFonts w:eastAsia="Times New Roman" w:cs="Times New Roman"/>
          <w:b/>
          <w:lang w:eastAsia="fr-FR"/>
        </w:rPr>
        <w:t>lassitude</w:t>
      </w:r>
      <w:r w:rsidR="003220DD">
        <w:rPr>
          <w:rFonts w:eastAsia="Times New Roman" w:cs="Times New Roman"/>
          <w:b/>
          <w:lang w:eastAsia="fr-FR"/>
        </w:rPr>
        <w:t>, qui pourrait nous faire entrer dans une zone de danger</w:t>
      </w:r>
      <w:r w:rsidRPr="00A6703D">
        <w:rPr>
          <w:rFonts w:eastAsia="Times New Roman" w:cs="Times New Roman"/>
          <w:b/>
          <w:lang w:eastAsia="fr-FR"/>
        </w:rPr>
        <w:t>.</w:t>
      </w:r>
    </w:p>
    <w:p w:rsidR="00A6703D" w:rsidRDefault="00A6703D" w:rsidP="00781DA8">
      <w:pPr>
        <w:spacing w:after="0" w:line="264" w:lineRule="auto"/>
        <w:jc w:val="both"/>
        <w:rPr>
          <w:rFonts w:eastAsia="Times New Roman" w:cs="Times New Roman"/>
          <w:lang w:eastAsia="fr-FR"/>
        </w:rPr>
      </w:pPr>
    </w:p>
    <w:p w:rsidR="00A6703D" w:rsidRPr="00EA0C29" w:rsidRDefault="00A6703D" w:rsidP="00781DA8">
      <w:pPr>
        <w:pStyle w:val="Paragraphedeliste"/>
        <w:numPr>
          <w:ilvl w:val="0"/>
          <w:numId w:val="1"/>
        </w:numPr>
        <w:spacing w:after="0" w:line="264" w:lineRule="auto"/>
        <w:ind w:left="284"/>
        <w:contextualSpacing w:val="0"/>
        <w:jc w:val="both"/>
        <w:rPr>
          <w:rFonts w:eastAsia="Times New Roman" w:cs="Times New Roman"/>
          <w:lang w:eastAsia="fr-FR"/>
        </w:rPr>
      </w:pPr>
      <w:r w:rsidRPr="00A6703D">
        <w:rPr>
          <w:rFonts w:eastAsia="Times New Roman" w:cs="Times New Roman"/>
          <w:b/>
          <w:lang w:eastAsia="fr-FR"/>
        </w:rPr>
        <w:t xml:space="preserve">59% pensent que </w:t>
      </w:r>
      <w:r>
        <w:rPr>
          <w:rFonts w:eastAsia="Times New Roman" w:cs="Times New Roman"/>
          <w:b/>
          <w:lang w:eastAsia="fr-FR"/>
        </w:rPr>
        <w:t>« </w:t>
      </w:r>
      <w:r w:rsidRPr="00A6703D">
        <w:rPr>
          <w:rFonts w:eastAsia="Times New Roman" w:cs="Times New Roman"/>
          <w:b/>
          <w:i/>
          <w:lang w:eastAsia="fr-FR"/>
        </w:rPr>
        <w:t>le gouvernement met trop en avant ce sujet alors qu</w:t>
      </w:r>
      <w:r w:rsidR="00EA0C29">
        <w:rPr>
          <w:rFonts w:eastAsia="Times New Roman" w:cs="Times New Roman"/>
          <w:b/>
          <w:i/>
          <w:lang w:eastAsia="fr-FR"/>
        </w:rPr>
        <w:t>’</w:t>
      </w:r>
      <w:r w:rsidRPr="00A6703D">
        <w:rPr>
          <w:rFonts w:eastAsia="Times New Roman" w:cs="Times New Roman"/>
          <w:b/>
          <w:i/>
          <w:lang w:eastAsia="fr-FR"/>
        </w:rPr>
        <w:t>il y a d</w:t>
      </w:r>
      <w:r w:rsidR="00EA0C29">
        <w:rPr>
          <w:rFonts w:eastAsia="Times New Roman" w:cs="Times New Roman"/>
          <w:b/>
          <w:i/>
          <w:lang w:eastAsia="fr-FR"/>
        </w:rPr>
        <w:t>’</w:t>
      </w:r>
      <w:r w:rsidRPr="00A6703D">
        <w:rPr>
          <w:rFonts w:eastAsia="Times New Roman" w:cs="Times New Roman"/>
          <w:b/>
          <w:i/>
          <w:lang w:eastAsia="fr-FR"/>
        </w:rPr>
        <w:t>autres priorités</w:t>
      </w:r>
      <w:r>
        <w:rPr>
          <w:rFonts w:eastAsia="Times New Roman" w:cs="Times New Roman"/>
          <w:lang w:eastAsia="fr-FR"/>
        </w:rPr>
        <w:t> »</w:t>
      </w:r>
      <w:r w:rsidRPr="00A6703D">
        <w:rPr>
          <w:rFonts w:eastAsia="Times New Roman" w:cs="Times New Roman"/>
          <w:lang w:eastAsia="fr-FR"/>
        </w:rPr>
        <w:t xml:space="preserve">, contre 40% qui pensent que </w:t>
      </w:r>
      <w:r>
        <w:rPr>
          <w:rFonts w:eastAsia="Times New Roman" w:cs="Times New Roman"/>
          <w:lang w:eastAsia="fr-FR"/>
        </w:rPr>
        <w:t>« </w:t>
      </w:r>
      <w:r w:rsidRPr="00A6703D">
        <w:rPr>
          <w:rFonts w:eastAsia="Times New Roman" w:cs="Times New Roman"/>
          <w:i/>
          <w:lang w:eastAsia="fr-FR"/>
        </w:rPr>
        <w:t>le gouvernement a raison de mettre cette mesure en avant car vu le contexte actuel c</w:t>
      </w:r>
      <w:r w:rsidR="00EA0C29">
        <w:rPr>
          <w:rFonts w:eastAsia="Times New Roman" w:cs="Times New Roman"/>
          <w:i/>
          <w:lang w:eastAsia="fr-FR"/>
        </w:rPr>
        <w:t>’</w:t>
      </w:r>
      <w:r w:rsidRPr="00A6703D">
        <w:rPr>
          <w:rFonts w:eastAsia="Times New Roman" w:cs="Times New Roman"/>
          <w:i/>
          <w:lang w:eastAsia="fr-FR"/>
        </w:rPr>
        <w:t>est important</w:t>
      </w:r>
      <w:r>
        <w:rPr>
          <w:rFonts w:eastAsia="Times New Roman" w:cs="Times New Roman"/>
          <w:lang w:eastAsia="fr-FR"/>
        </w:rPr>
        <w:t> »</w:t>
      </w:r>
      <w:r w:rsidRPr="00A6703D">
        <w:rPr>
          <w:rFonts w:eastAsia="Times New Roman" w:cs="Times New Roman"/>
          <w:lang w:eastAsia="fr-FR"/>
        </w:rPr>
        <w:t>.</w:t>
      </w:r>
    </w:p>
    <w:p w:rsidR="00A6703D" w:rsidRPr="00A6703D" w:rsidRDefault="00A6703D" w:rsidP="00781DA8">
      <w:pPr>
        <w:spacing w:before="120" w:after="0" w:line="264" w:lineRule="auto"/>
        <w:ind w:left="284"/>
        <w:jc w:val="both"/>
        <w:rPr>
          <w:rFonts w:eastAsia="Times New Roman" w:cs="Times New Roman"/>
          <w:lang w:eastAsia="fr-FR"/>
        </w:rPr>
      </w:pPr>
      <w:r w:rsidRPr="00A6703D">
        <w:rPr>
          <w:rFonts w:eastAsia="Times New Roman" w:cs="Times New Roman"/>
          <w:b/>
          <w:lang w:eastAsia="fr-FR"/>
        </w:rPr>
        <w:t>C</w:t>
      </w:r>
      <w:r w:rsidR="00EA0C29">
        <w:rPr>
          <w:rFonts w:eastAsia="Times New Roman" w:cs="Times New Roman"/>
          <w:b/>
          <w:lang w:eastAsia="fr-FR"/>
        </w:rPr>
        <w:t>’est à gauche que le « ras-</w:t>
      </w:r>
      <w:r w:rsidRPr="00A6703D">
        <w:rPr>
          <w:rFonts w:eastAsia="Times New Roman" w:cs="Times New Roman"/>
          <w:b/>
          <w:lang w:eastAsia="fr-FR"/>
        </w:rPr>
        <w:t>le</w:t>
      </w:r>
      <w:r w:rsidR="00EA0C29">
        <w:rPr>
          <w:rFonts w:eastAsia="Times New Roman" w:cs="Times New Roman"/>
          <w:b/>
          <w:lang w:eastAsia="fr-FR"/>
        </w:rPr>
        <w:t>-</w:t>
      </w:r>
      <w:r w:rsidRPr="00A6703D">
        <w:rPr>
          <w:rFonts w:eastAsia="Times New Roman" w:cs="Times New Roman"/>
          <w:b/>
          <w:lang w:eastAsia="fr-FR"/>
        </w:rPr>
        <w:t>bol » est le plus marqué</w:t>
      </w:r>
      <w:r w:rsidRPr="00A6703D">
        <w:rPr>
          <w:rFonts w:eastAsia="Times New Roman" w:cs="Times New Roman"/>
          <w:lang w:eastAsia="fr-FR"/>
        </w:rPr>
        <w:t xml:space="preserve"> : 64% (contre 53% à droite) jugent que le </w:t>
      </w:r>
      <w:r w:rsidRPr="00EA0C29">
        <w:t>gouvernement</w:t>
      </w:r>
      <w:r w:rsidRPr="00A6703D">
        <w:rPr>
          <w:rFonts w:eastAsia="Times New Roman" w:cs="Times New Roman"/>
          <w:lang w:eastAsia="fr-FR"/>
        </w:rPr>
        <w:t xml:space="preserve"> en fait trop sur ce sujet.</w:t>
      </w:r>
      <w:r w:rsidR="00617FE5">
        <w:rPr>
          <w:rFonts w:eastAsia="Times New Roman" w:cs="Times New Roman"/>
          <w:lang w:eastAsia="fr-FR"/>
        </w:rPr>
        <w:t xml:space="preserve"> On en retrouve </w:t>
      </w:r>
      <w:r w:rsidR="005A375F">
        <w:rPr>
          <w:rFonts w:eastAsia="Times New Roman" w:cs="Times New Roman"/>
          <w:lang w:eastAsia="fr-FR"/>
        </w:rPr>
        <w:t>beaucoup</w:t>
      </w:r>
      <w:r w:rsidR="00617FE5">
        <w:rPr>
          <w:rFonts w:eastAsia="Times New Roman" w:cs="Times New Roman"/>
          <w:lang w:eastAsia="fr-FR"/>
        </w:rPr>
        <w:t xml:space="preserve"> de traces dans les questions ouvertes : </w:t>
      </w:r>
      <w:r w:rsidR="00EA0C29">
        <w:rPr>
          <w:rFonts w:eastAsia="Times New Roman" w:cs="Times New Roman"/>
          <w:lang w:eastAsia="fr-FR"/>
        </w:rPr>
        <w:t>« </w:t>
      </w:r>
      <w:r w:rsidR="00EA0C29" w:rsidRPr="00902A69">
        <w:rPr>
          <w:rFonts w:eastAsia="Times New Roman" w:cs="Times New Roman"/>
          <w:i/>
          <w:lang w:eastAsia="fr-FR"/>
        </w:rPr>
        <w:t>C’est un faux débat de la part des politiques</w:t>
      </w:r>
      <w:r w:rsidR="00EA0C29">
        <w:rPr>
          <w:rFonts w:eastAsia="Times New Roman" w:cs="Times New Roman"/>
          <w:lang w:eastAsia="fr-FR"/>
        </w:rPr>
        <w:t> »</w:t>
      </w:r>
      <w:r w:rsidR="00902A69">
        <w:rPr>
          <w:rFonts w:eastAsia="Times New Roman" w:cs="Times New Roman"/>
          <w:lang w:eastAsia="fr-FR"/>
        </w:rPr>
        <w:t>. « </w:t>
      </w:r>
      <w:r w:rsidR="00902A69" w:rsidRPr="00902A69">
        <w:rPr>
          <w:rFonts w:eastAsia="Times New Roman" w:cs="Times New Roman"/>
          <w:i/>
          <w:lang w:eastAsia="fr-FR"/>
        </w:rPr>
        <w:t>Ils se crêpent le chignon, ils ne sont pas d’accord, ça sert à rien</w:t>
      </w:r>
      <w:r w:rsidR="00902A69">
        <w:rPr>
          <w:rFonts w:eastAsia="Times New Roman" w:cs="Times New Roman"/>
          <w:lang w:eastAsia="fr-FR"/>
        </w:rPr>
        <w:t> ». « </w:t>
      </w:r>
      <w:r w:rsidR="00902A69" w:rsidRPr="00902A69">
        <w:rPr>
          <w:rFonts w:eastAsia="Times New Roman" w:cs="Times New Roman"/>
          <w:i/>
          <w:lang w:eastAsia="fr-FR"/>
        </w:rPr>
        <w:t>On n’arrête pas d’en parler mais il y a d’autres choses plus importantes pour nous qui travaillons. Ils nous bassinent à longueur de temps avec ça alors qu’il y a plus de 5 million de chômeurs</w:t>
      </w:r>
      <w:r w:rsidR="00902A69">
        <w:rPr>
          <w:rFonts w:eastAsia="Times New Roman" w:cs="Times New Roman"/>
          <w:lang w:eastAsia="fr-FR"/>
        </w:rPr>
        <w:t> ».</w:t>
      </w:r>
    </w:p>
    <w:p w:rsidR="00617FE5" w:rsidRPr="00A6703D" w:rsidRDefault="00617FE5" w:rsidP="00781DA8">
      <w:pPr>
        <w:spacing w:after="0" w:line="264" w:lineRule="auto"/>
        <w:jc w:val="both"/>
        <w:rPr>
          <w:rFonts w:eastAsia="Times New Roman" w:cs="Times New Roman"/>
          <w:lang w:eastAsia="fr-FR"/>
        </w:rPr>
      </w:pPr>
    </w:p>
    <w:p w:rsidR="00A6703D" w:rsidRPr="00B83B0F" w:rsidRDefault="00A6703D" w:rsidP="00781DA8">
      <w:pPr>
        <w:pStyle w:val="Paragraphedeliste"/>
        <w:numPr>
          <w:ilvl w:val="0"/>
          <w:numId w:val="1"/>
        </w:numPr>
        <w:spacing w:after="0" w:line="264" w:lineRule="auto"/>
        <w:ind w:left="284"/>
        <w:contextualSpacing w:val="0"/>
        <w:jc w:val="both"/>
        <w:rPr>
          <w:rFonts w:eastAsia="Times New Roman" w:cs="Times New Roman"/>
          <w:lang w:eastAsia="fr-FR"/>
        </w:rPr>
      </w:pPr>
      <w:r w:rsidRPr="00A6703D">
        <w:rPr>
          <w:rFonts w:eastAsia="Times New Roman" w:cs="Times New Roman"/>
          <w:lang w:eastAsia="fr-FR"/>
        </w:rPr>
        <w:t>Dans l</w:t>
      </w:r>
      <w:r w:rsidR="00EA0C29">
        <w:rPr>
          <w:rFonts w:eastAsia="Times New Roman" w:cs="Times New Roman"/>
          <w:lang w:eastAsia="fr-FR"/>
        </w:rPr>
        <w:t>’</w:t>
      </w:r>
      <w:r w:rsidRPr="00A6703D">
        <w:rPr>
          <w:rFonts w:eastAsia="Times New Roman" w:cs="Times New Roman"/>
          <w:lang w:eastAsia="fr-FR"/>
        </w:rPr>
        <w:t>absolu, les F</w:t>
      </w:r>
      <w:r w:rsidRPr="006A2E14">
        <w:rPr>
          <w:rFonts w:eastAsia="Times New Roman" w:cs="Times New Roman"/>
          <w:lang w:eastAsia="fr-FR"/>
        </w:rPr>
        <w:t>rançais sont davantage en attente d</w:t>
      </w:r>
      <w:r>
        <w:rPr>
          <w:rFonts w:eastAsia="Times New Roman" w:cs="Times New Roman"/>
          <w:lang w:eastAsia="fr-FR"/>
        </w:rPr>
        <w:t>e symboles, quels qu</w:t>
      </w:r>
      <w:r w:rsidR="00EA0C29">
        <w:rPr>
          <w:rFonts w:eastAsia="Times New Roman" w:cs="Times New Roman"/>
          <w:lang w:eastAsia="fr-FR"/>
        </w:rPr>
        <w:t>’</w:t>
      </w:r>
      <w:r>
        <w:rPr>
          <w:rFonts w:eastAsia="Times New Roman" w:cs="Times New Roman"/>
          <w:lang w:eastAsia="fr-FR"/>
        </w:rPr>
        <w:t>ils soient :</w:t>
      </w:r>
      <w:r w:rsidR="005A375F">
        <w:rPr>
          <w:rFonts w:eastAsia="Times New Roman" w:cs="Times New Roman"/>
          <w:lang w:eastAsia="fr-FR"/>
        </w:rPr>
        <w:t xml:space="preserve"> </w:t>
      </w:r>
      <w:r w:rsidR="005A375F" w:rsidRPr="00781DA8">
        <w:rPr>
          <w:rFonts w:eastAsia="Times New Roman" w:cs="Times New Roman"/>
          <w:b/>
          <w:lang w:eastAsia="fr-FR"/>
        </w:rPr>
        <w:t>50% des Français préfèreraient la déchéance de nationalité</w:t>
      </w:r>
      <w:r w:rsidR="005A375F">
        <w:rPr>
          <w:rFonts w:eastAsia="Times New Roman" w:cs="Times New Roman"/>
          <w:lang w:eastAsia="fr-FR"/>
        </w:rPr>
        <w:t xml:space="preserve"> –</w:t>
      </w:r>
      <w:r w:rsidRPr="006A2E14">
        <w:rPr>
          <w:rFonts w:eastAsia="Times New Roman" w:cs="Times New Roman"/>
          <w:lang w:eastAsia="fr-FR"/>
        </w:rPr>
        <w:t xml:space="preserve"> </w:t>
      </w:r>
      <w:r w:rsidR="00781DA8">
        <w:rPr>
          <w:rFonts w:eastAsia="Times New Roman" w:cs="Times New Roman"/>
          <w:lang w:eastAsia="fr-FR"/>
        </w:rPr>
        <w:t xml:space="preserve">dont </w:t>
      </w:r>
      <w:r w:rsidR="005A375F" w:rsidRPr="006A2E14">
        <w:rPr>
          <w:rFonts w:eastAsia="Times New Roman" w:cs="Times New Roman"/>
          <w:lang w:eastAsia="fr-FR"/>
        </w:rPr>
        <w:t>28% seulement pour les binationaux nés français</w:t>
      </w:r>
      <w:r w:rsidR="005A375F">
        <w:rPr>
          <w:rFonts w:eastAsia="Times New Roman" w:cs="Times New Roman"/>
          <w:lang w:eastAsia="fr-FR"/>
        </w:rPr>
        <w:t xml:space="preserve">, </w:t>
      </w:r>
      <w:r w:rsidR="005A375F" w:rsidRPr="006A2E14">
        <w:rPr>
          <w:rFonts w:eastAsia="Times New Roman" w:cs="Times New Roman"/>
          <w:lang w:eastAsia="fr-FR"/>
        </w:rPr>
        <w:t>22% p</w:t>
      </w:r>
      <w:r w:rsidR="005A375F">
        <w:rPr>
          <w:rFonts w:eastAsia="Times New Roman" w:cs="Times New Roman"/>
          <w:lang w:eastAsia="fr-FR"/>
        </w:rPr>
        <w:t>our tous les F</w:t>
      </w:r>
      <w:r w:rsidR="005A375F" w:rsidRPr="006A2E14">
        <w:rPr>
          <w:rFonts w:eastAsia="Times New Roman" w:cs="Times New Roman"/>
          <w:lang w:eastAsia="fr-FR"/>
        </w:rPr>
        <w:t>rançais</w:t>
      </w:r>
      <w:r w:rsidR="005A375F">
        <w:rPr>
          <w:rFonts w:eastAsia="Times New Roman" w:cs="Times New Roman"/>
          <w:lang w:eastAsia="fr-FR"/>
        </w:rPr>
        <w:t xml:space="preserve"> – mais </w:t>
      </w:r>
      <w:r w:rsidRPr="006A2E14">
        <w:rPr>
          <w:rFonts w:eastAsia="Times New Roman" w:cs="Times New Roman"/>
          <w:b/>
          <w:lang w:eastAsia="fr-FR"/>
        </w:rPr>
        <w:t>43% (48</w:t>
      </w:r>
      <w:r>
        <w:rPr>
          <w:rFonts w:eastAsia="Times New Roman" w:cs="Times New Roman"/>
          <w:b/>
          <w:lang w:eastAsia="fr-FR"/>
        </w:rPr>
        <w:t>%</w:t>
      </w:r>
      <w:r w:rsidRPr="006A2E14">
        <w:rPr>
          <w:rFonts w:eastAsia="Times New Roman" w:cs="Times New Roman"/>
          <w:b/>
          <w:lang w:eastAsia="fr-FR"/>
        </w:rPr>
        <w:t xml:space="preserve"> à gauche) </w:t>
      </w:r>
      <w:r w:rsidR="00781DA8">
        <w:rPr>
          <w:rFonts w:eastAsia="Times New Roman" w:cs="Times New Roman"/>
          <w:b/>
          <w:lang w:eastAsia="fr-FR"/>
        </w:rPr>
        <w:t>se prononcent</w:t>
      </w:r>
      <w:r w:rsidRPr="006A2E14">
        <w:rPr>
          <w:rFonts w:eastAsia="Times New Roman" w:cs="Times New Roman"/>
          <w:b/>
          <w:lang w:eastAsia="fr-FR"/>
        </w:rPr>
        <w:t xml:space="preserve"> pour l</w:t>
      </w:r>
      <w:r w:rsidR="00EA0C29">
        <w:rPr>
          <w:rFonts w:eastAsia="Times New Roman" w:cs="Times New Roman"/>
          <w:b/>
          <w:lang w:eastAsia="fr-FR"/>
        </w:rPr>
        <w:t>’</w:t>
      </w:r>
      <w:r w:rsidRPr="006A2E14">
        <w:rPr>
          <w:rFonts w:eastAsia="Times New Roman" w:cs="Times New Roman"/>
          <w:b/>
          <w:lang w:eastAsia="fr-FR"/>
        </w:rPr>
        <w:t>indignité nationale pour tous</w:t>
      </w:r>
      <w:r>
        <w:rPr>
          <w:rFonts w:eastAsia="Times New Roman" w:cs="Times New Roman"/>
          <w:lang w:eastAsia="fr-FR"/>
        </w:rPr>
        <w:t>.</w:t>
      </w:r>
    </w:p>
    <w:p w:rsidR="00617FE5" w:rsidRPr="00902A69" w:rsidRDefault="006458AC" w:rsidP="00781DA8">
      <w:pPr>
        <w:pStyle w:val="Paragraphedeliste"/>
        <w:numPr>
          <w:ilvl w:val="0"/>
          <w:numId w:val="8"/>
        </w:numPr>
        <w:spacing w:before="180" w:after="0" w:line="264" w:lineRule="auto"/>
        <w:ind w:left="567" w:hanging="283"/>
        <w:contextualSpacing w:val="0"/>
        <w:jc w:val="both"/>
        <w:rPr>
          <w:i/>
        </w:rPr>
      </w:pPr>
      <w:r w:rsidRPr="00617FE5">
        <w:rPr>
          <w:i/>
        </w:rPr>
        <w:t>Il ne faut sans doute pas se méprendre sur l</w:t>
      </w:r>
      <w:r w:rsidR="00EA0C29">
        <w:rPr>
          <w:i/>
        </w:rPr>
        <w:t>’</w:t>
      </w:r>
      <w:r w:rsidRPr="00617FE5">
        <w:rPr>
          <w:i/>
        </w:rPr>
        <w:t xml:space="preserve">interprétation de cette question : </w:t>
      </w:r>
      <w:r w:rsidR="00617FE5">
        <w:rPr>
          <w:i/>
        </w:rPr>
        <w:t>même si l</w:t>
      </w:r>
      <w:r w:rsidR="00EA0C29">
        <w:rPr>
          <w:i/>
        </w:rPr>
        <w:t>’</w:t>
      </w:r>
      <w:r w:rsidRPr="00617FE5">
        <w:rPr>
          <w:i/>
        </w:rPr>
        <w:t xml:space="preserve">on voit à quel point les débats peuvent brouiller les </w:t>
      </w:r>
      <w:r w:rsidR="003220DD">
        <w:rPr>
          <w:i/>
        </w:rPr>
        <w:t xml:space="preserve">perceptions, </w:t>
      </w:r>
      <w:r w:rsidRPr="00617FE5">
        <w:rPr>
          <w:b/>
          <w:i/>
        </w:rPr>
        <w:t>il semble</w:t>
      </w:r>
      <w:r w:rsidR="003220DD">
        <w:rPr>
          <w:b/>
          <w:i/>
        </w:rPr>
        <w:t xml:space="preserve"> </w:t>
      </w:r>
      <w:r w:rsidRPr="00617FE5">
        <w:rPr>
          <w:b/>
          <w:i/>
        </w:rPr>
        <w:t>y avoir dans cette acceptation d</w:t>
      </w:r>
      <w:r w:rsidR="00EA0C29">
        <w:rPr>
          <w:b/>
          <w:i/>
        </w:rPr>
        <w:t>’</w:t>
      </w:r>
      <w:r w:rsidRPr="00617FE5">
        <w:rPr>
          <w:b/>
          <w:i/>
        </w:rPr>
        <w:t>un « dérivatif » l</w:t>
      </w:r>
      <w:r w:rsidR="00EA0C29">
        <w:rPr>
          <w:b/>
          <w:i/>
        </w:rPr>
        <w:t>’</w:t>
      </w:r>
      <w:r w:rsidRPr="00617FE5">
        <w:rPr>
          <w:b/>
          <w:i/>
        </w:rPr>
        <w:t>envie, par-dessus tout, de terminer le débat pour revenir à l</w:t>
      </w:r>
      <w:r w:rsidR="00EA0C29">
        <w:rPr>
          <w:b/>
          <w:i/>
        </w:rPr>
        <w:t>’</w:t>
      </w:r>
      <w:r w:rsidRPr="00617FE5">
        <w:rPr>
          <w:b/>
          <w:i/>
        </w:rPr>
        <w:t>essentiel</w:t>
      </w:r>
      <w:r w:rsidRPr="00617FE5">
        <w:rPr>
          <w:i/>
        </w:rPr>
        <w:t xml:space="preserve"> : puisque de toute façon les Français savent que ce n</w:t>
      </w:r>
      <w:r w:rsidR="00EA0C29">
        <w:rPr>
          <w:i/>
        </w:rPr>
        <w:t>’</w:t>
      </w:r>
      <w:r w:rsidRPr="00617FE5">
        <w:rPr>
          <w:i/>
        </w:rPr>
        <w:t>est pas une question d</w:t>
      </w:r>
      <w:r w:rsidR="00EA0C29">
        <w:rPr>
          <w:i/>
        </w:rPr>
        <w:t>’</w:t>
      </w:r>
      <w:r w:rsidRPr="00617FE5">
        <w:rPr>
          <w:i/>
        </w:rPr>
        <w:t>efficacité, ils pourraient accepter de troquer un symbole pour un autre</w:t>
      </w:r>
      <w:r w:rsidR="00617FE5" w:rsidRPr="00617FE5">
        <w:rPr>
          <w:i/>
        </w:rPr>
        <w:t>.</w:t>
      </w:r>
    </w:p>
    <w:p w:rsidR="00A6703D" w:rsidRPr="00617FE5" w:rsidRDefault="006458AC" w:rsidP="00781DA8">
      <w:pPr>
        <w:pStyle w:val="Paragraphedeliste"/>
        <w:spacing w:before="120" w:after="0" w:line="264" w:lineRule="auto"/>
        <w:ind w:left="568"/>
        <w:contextualSpacing w:val="0"/>
        <w:jc w:val="both"/>
        <w:rPr>
          <w:i/>
        </w:rPr>
      </w:pPr>
      <w:r w:rsidRPr="003220DD">
        <w:rPr>
          <w:i/>
        </w:rPr>
        <w:t>Mais cela ne veut pas dire que nous n</w:t>
      </w:r>
      <w:r w:rsidR="00EA0C29" w:rsidRPr="003220DD">
        <w:rPr>
          <w:i/>
        </w:rPr>
        <w:t>’</w:t>
      </w:r>
      <w:r w:rsidRPr="003220DD">
        <w:rPr>
          <w:i/>
        </w:rPr>
        <w:t>en pâtirions pas,</w:t>
      </w:r>
      <w:r w:rsidRPr="00617FE5">
        <w:rPr>
          <w:b/>
          <w:i/>
        </w:rPr>
        <w:t xml:space="preserve"> </w:t>
      </w:r>
      <w:r w:rsidRPr="003220DD">
        <w:rPr>
          <w:i/>
        </w:rPr>
        <w:t>puisque cela</w:t>
      </w:r>
      <w:r w:rsidRPr="00617FE5">
        <w:rPr>
          <w:b/>
          <w:i/>
        </w:rPr>
        <w:t xml:space="preserve"> les conforteraient dans l</w:t>
      </w:r>
      <w:r w:rsidR="00EA0C29">
        <w:rPr>
          <w:b/>
          <w:i/>
        </w:rPr>
        <w:t>’</w:t>
      </w:r>
      <w:r w:rsidRPr="00617FE5">
        <w:rPr>
          <w:b/>
          <w:i/>
        </w:rPr>
        <w:t>idée que les politiques auront été incapables d</w:t>
      </w:r>
      <w:r w:rsidR="00EA0C29">
        <w:rPr>
          <w:b/>
          <w:i/>
        </w:rPr>
        <w:t>’</w:t>
      </w:r>
      <w:r w:rsidRPr="00617FE5">
        <w:rPr>
          <w:b/>
          <w:i/>
        </w:rPr>
        <w:t>arrêter d</w:t>
      </w:r>
      <w:r w:rsidR="00EA0C29">
        <w:rPr>
          <w:b/>
          <w:i/>
        </w:rPr>
        <w:t>’</w:t>
      </w:r>
      <w:r w:rsidRPr="00617FE5">
        <w:rPr>
          <w:b/>
          <w:i/>
        </w:rPr>
        <w:t>eux-mêmes de se chamailler sur un sujet purement symbolique</w:t>
      </w:r>
      <w:r w:rsidRPr="00E23687">
        <w:rPr>
          <w:i/>
        </w:rPr>
        <w:t xml:space="preserve">, et </w:t>
      </w:r>
      <w:r w:rsidR="00E23687" w:rsidRPr="00E23687">
        <w:rPr>
          <w:i/>
        </w:rPr>
        <w:t>pour</w:t>
      </w:r>
      <w:r w:rsidRPr="00E23687">
        <w:rPr>
          <w:i/>
        </w:rPr>
        <w:t xml:space="preserve"> le Président</w:t>
      </w:r>
      <w:r w:rsidR="00E23687" w:rsidRPr="00E23687">
        <w:rPr>
          <w:i/>
        </w:rPr>
        <w:t xml:space="preserve"> qu’il</w:t>
      </w:r>
      <w:r w:rsidRPr="00E23687">
        <w:rPr>
          <w:i/>
        </w:rPr>
        <w:t xml:space="preserve"> </w:t>
      </w:r>
      <w:r w:rsidR="00E23687" w:rsidRPr="00E23687">
        <w:rPr>
          <w:i/>
        </w:rPr>
        <w:t>n’aura pu</w:t>
      </w:r>
      <w:r w:rsidRPr="00E23687">
        <w:rPr>
          <w:i/>
        </w:rPr>
        <w:t xml:space="preserve"> </w:t>
      </w:r>
      <w:r w:rsidR="00E23687" w:rsidRPr="00E23687">
        <w:rPr>
          <w:i/>
        </w:rPr>
        <w:t>surmonter les débats partisans</w:t>
      </w:r>
      <w:r w:rsidR="00E23687">
        <w:rPr>
          <w:i/>
        </w:rPr>
        <w:t xml:space="preserve"> et</w:t>
      </w:r>
      <w:r w:rsidR="00E23687" w:rsidRPr="00E23687">
        <w:rPr>
          <w:i/>
        </w:rPr>
        <w:t xml:space="preserve"> </w:t>
      </w:r>
      <w:r w:rsidRPr="00E23687">
        <w:rPr>
          <w:i/>
        </w:rPr>
        <w:t>ten</w:t>
      </w:r>
      <w:r w:rsidR="00E23687" w:rsidRPr="00E23687">
        <w:rPr>
          <w:i/>
        </w:rPr>
        <w:t>ir la parole donnée au Congrès</w:t>
      </w:r>
      <w:r w:rsidR="00A6703D" w:rsidRPr="00E23687">
        <w:rPr>
          <w:i/>
        </w:rPr>
        <w:t>.</w:t>
      </w:r>
    </w:p>
    <w:p w:rsidR="00A6703D" w:rsidRDefault="00A6703D" w:rsidP="00781DA8">
      <w:pPr>
        <w:spacing w:after="0" w:line="264" w:lineRule="auto"/>
        <w:jc w:val="both"/>
        <w:rPr>
          <w:rFonts w:eastAsia="Times New Roman" w:cs="Times New Roman"/>
          <w:lang w:eastAsia="fr-FR"/>
        </w:rPr>
      </w:pPr>
    </w:p>
    <w:p w:rsidR="00902A69" w:rsidRPr="00902A69" w:rsidRDefault="00902A69" w:rsidP="00781DA8">
      <w:pPr>
        <w:spacing w:after="0" w:line="264" w:lineRule="auto"/>
        <w:jc w:val="both"/>
        <w:rPr>
          <w:rFonts w:eastAsia="Times New Roman" w:cs="Times New Roman"/>
          <w:lang w:eastAsia="fr-FR"/>
        </w:rPr>
      </w:pPr>
    </w:p>
    <w:p w:rsidR="00902A69" w:rsidRPr="00E7203D" w:rsidRDefault="00902A69" w:rsidP="00781DA8">
      <w:pPr>
        <w:pStyle w:val="Paragraphedeliste"/>
        <w:tabs>
          <w:tab w:val="left" w:pos="7371"/>
        </w:tabs>
        <w:spacing w:line="264" w:lineRule="auto"/>
        <w:ind w:left="284"/>
        <w:jc w:val="both"/>
        <w:rPr>
          <w:sz w:val="24"/>
          <w:szCs w:val="24"/>
        </w:rPr>
      </w:pPr>
      <w:r w:rsidRPr="00E7203D">
        <w:rPr>
          <w:color w:val="0D0D0D"/>
          <w:sz w:val="24"/>
          <w:szCs w:val="24"/>
        </w:rPr>
        <w:tab/>
        <w:t xml:space="preserve">Adrien </w:t>
      </w:r>
      <w:r w:rsidRPr="00E7203D">
        <w:rPr>
          <w:sz w:val="24"/>
          <w:szCs w:val="24"/>
        </w:rPr>
        <w:t>ABECASSIS</w:t>
      </w:r>
    </w:p>
    <w:p w:rsidR="006458AC" w:rsidRPr="00902A69" w:rsidRDefault="006458AC" w:rsidP="00902A69">
      <w:pPr>
        <w:spacing w:after="0" w:line="264" w:lineRule="auto"/>
        <w:jc w:val="both"/>
        <w:rPr>
          <w:rFonts w:eastAsia="Times New Roman" w:cs="Times New Roman"/>
          <w:lang w:eastAsia="fr-FR"/>
        </w:rPr>
      </w:pPr>
    </w:p>
    <w:sectPr w:rsidR="006458AC" w:rsidRPr="00902A69" w:rsidSect="00D4703F">
      <w:footerReference w:type="default" r:id="rId12"/>
      <w:pgSz w:w="11907" w:h="16839" w:code="9"/>
      <w:pgMar w:top="680" w:right="1077" w:bottom="851" w:left="1077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E30" w:rsidRDefault="00DF5E30" w:rsidP="0018506C">
      <w:pPr>
        <w:spacing w:after="0" w:line="240" w:lineRule="auto"/>
      </w:pPr>
      <w:r>
        <w:separator/>
      </w:r>
    </w:p>
  </w:endnote>
  <w:endnote w:type="continuationSeparator" w:id="0">
    <w:p w:rsidR="00DF5E30" w:rsidRDefault="00DF5E30" w:rsidP="0018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2077825"/>
      <w:docPartObj>
        <w:docPartGallery w:val="Page Numbers (Bottom of Page)"/>
        <w:docPartUnique/>
      </w:docPartObj>
    </w:sdtPr>
    <w:sdtEndPr/>
    <w:sdtContent>
      <w:p w:rsidR="00E23687" w:rsidRDefault="00E23687" w:rsidP="00E2368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4EA5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E30" w:rsidRDefault="00DF5E30" w:rsidP="0018506C">
      <w:pPr>
        <w:spacing w:after="0" w:line="240" w:lineRule="auto"/>
      </w:pPr>
      <w:r>
        <w:separator/>
      </w:r>
    </w:p>
  </w:footnote>
  <w:footnote w:type="continuationSeparator" w:id="0">
    <w:p w:rsidR="00DF5E30" w:rsidRDefault="00DF5E30" w:rsidP="001850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83243"/>
    <w:multiLevelType w:val="hybridMultilevel"/>
    <w:tmpl w:val="0442AF7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895A84"/>
    <w:multiLevelType w:val="hybridMultilevel"/>
    <w:tmpl w:val="F0F45FB2"/>
    <w:lvl w:ilvl="0" w:tplc="A5F2A93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64186E"/>
    <w:multiLevelType w:val="hybridMultilevel"/>
    <w:tmpl w:val="ACCA484E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7F57644"/>
    <w:multiLevelType w:val="hybridMultilevel"/>
    <w:tmpl w:val="539E46D4"/>
    <w:lvl w:ilvl="0" w:tplc="145EB698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E116A0"/>
    <w:multiLevelType w:val="hybridMultilevel"/>
    <w:tmpl w:val="4430793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6269D3"/>
    <w:multiLevelType w:val="hybridMultilevel"/>
    <w:tmpl w:val="1460ED1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144A4B"/>
    <w:multiLevelType w:val="hybridMultilevel"/>
    <w:tmpl w:val="6A4C4D5E"/>
    <w:lvl w:ilvl="0" w:tplc="D5DAA3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BF38C7"/>
    <w:multiLevelType w:val="hybridMultilevel"/>
    <w:tmpl w:val="F588E946"/>
    <w:lvl w:ilvl="0" w:tplc="A5F2A938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A99EC142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  <w:b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EF5267B"/>
    <w:multiLevelType w:val="hybridMultilevel"/>
    <w:tmpl w:val="0532AA16"/>
    <w:lvl w:ilvl="0" w:tplc="040C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61C22B83"/>
    <w:multiLevelType w:val="hybridMultilevel"/>
    <w:tmpl w:val="E1BA3D02"/>
    <w:lvl w:ilvl="0" w:tplc="F634C22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2FC08A4"/>
    <w:multiLevelType w:val="hybridMultilevel"/>
    <w:tmpl w:val="6332FC54"/>
    <w:lvl w:ilvl="0" w:tplc="B1D021B4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4"/>
  </w:num>
  <w:num w:numId="8">
    <w:abstractNumId w:val="2"/>
  </w:num>
  <w:num w:numId="9">
    <w:abstractNumId w:val="8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E14"/>
    <w:rsid w:val="00083629"/>
    <w:rsid w:val="00112E54"/>
    <w:rsid w:val="0018506C"/>
    <w:rsid w:val="001C4C2B"/>
    <w:rsid w:val="001D5DF2"/>
    <w:rsid w:val="001F00B4"/>
    <w:rsid w:val="00265923"/>
    <w:rsid w:val="003220DD"/>
    <w:rsid w:val="00414EA5"/>
    <w:rsid w:val="004377F7"/>
    <w:rsid w:val="00582C4D"/>
    <w:rsid w:val="005A375F"/>
    <w:rsid w:val="005E0FE7"/>
    <w:rsid w:val="00617FE5"/>
    <w:rsid w:val="006458AC"/>
    <w:rsid w:val="00646E93"/>
    <w:rsid w:val="006A2E14"/>
    <w:rsid w:val="006B6F47"/>
    <w:rsid w:val="00711693"/>
    <w:rsid w:val="00730161"/>
    <w:rsid w:val="00781DA8"/>
    <w:rsid w:val="007838FF"/>
    <w:rsid w:val="00847319"/>
    <w:rsid w:val="00902A69"/>
    <w:rsid w:val="0097168E"/>
    <w:rsid w:val="009C588C"/>
    <w:rsid w:val="00A143E5"/>
    <w:rsid w:val="00A6703D"/>
    <w:rsid w:val="00AC5DE2"/>
    <w:rsid w:val="00B83B0F"/>
    <w:rsid w:val="00C34197"/>
    <w:rsid w:val="00C5237D"/>
    <w:rsid w:val="00D4703F"/>
    <w:rsid w:val="00DD0AC5"/>
    <w:rsid w:val="00DF5E30"/>
    <w:rsid w:val="00E23687"/>
    <w:rsid w:val="00EA0C29"/>
    <w:rsid w:val="00F52957"/>
    <w:rsid w:val="00F63C1A"/>
    <w:rsid w:val="00FB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143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8506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506C"/>
  </w:style>
  <w:style w:type="paragraph" w:styleId="Pieddepage">
    <w:name w:val="footer"/>
    <w:basedOn w:val="Normal"/>
    <w:link w:val="PieddepageCar"/>
    <w:uiPriority w:val="99"/>
    <w:unhideWhenUsed/>
    <w:rsid w:val="0018506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506C"/>
  </w:style>
  <w:style w:type="paragraph" w:styleId="Textedebulles">
    <w:name w:val="Balloon Text"/>
    <w:basedOn w:val="Normal"/>
    <w:link w:val="TextedebullesCar"/>
    <w:uiPriority w:val="99"/>
    <w:semiHidden/>
    <w:unhideWhenUsed/>
    <w:rsid w:val="001D5DF2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5DF2"/>
    <w:rPr>
      <w:rFonts w:ascii="Arial" w:hAnsi="Arial" w:cs="Arial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143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8506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506C"/>
  </w:style>
  <w:style w:type="paragraph" w:styleId="Pieddepage">
    <w:name w:val="footer"/>
    <w:basedOn w:val="Normal"/>
    <w:link w:val="PieddepageCar"/>
    <w:uiPriority w:val="99"/>
    <w:unhideWhenUsed/>
    <w:rsid w:val="0018506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506C"/>
  </w:style>
  <w:style w:type="paragraph" w:styleId="Textedebulles">
    <w:name w:val="Balloon Text"/>
    <w:basedOn w:val="Normal"/>
    <w:link w:val="TextedebullesCar"/>
    <w:uiPriority w:val="99"/>
    <w:semiHidden/>
    <w:unhideWhenUsed/>
    <w:rsid w:val="001D5DF2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5DF2"/>
    <w:rPr>
      <w:rFonts w:ascii="Arial" w:hAnsi="Arial" w:cs="Arial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0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8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8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7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1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822CC-9B28-4754-87EA-C848BC8FB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1113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7224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Latifa et Adrien</dc:creator>
  <cp:lastModifiedBy>ABECASSIS Adrien</cp:lastModifiedBy>
  <cp:revision>5</cp:revision>
  <dcterms:created xsi:type="dcterms:W3CDTF">2016-01-11T14:56:00Z</dcterms:created>
  <dcterms:modified xsi:type="dcterms:W3CDTF">2016-01-11T16:31:00Z</dcterms:modified>
</cp:coreProperties>
</file>