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04B1" w:rsidRPr="00954856" w:rsidRDefault="00E504B1" w:rsidP="00E504B1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E504B1" w:rsidRPr="00954856" w:rsidRDefault="00E504B1" w:rsidP="00E504B1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F27D9B">
        <w:rPr>
          <w:rFonts w:ascii="Times New Roman" w:eastAsia="Times New Roman" w:hAnsi="Times New Roman"/>
          <w:color w:val="0D0D0D"/>
          <w:sz w:val="23"/>
          <w:szCs w:val="23"/>
        </w:rPr>
        <w:t>3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F27D9B">
        <w:rPr>
          <w:rFonts w:ascii="Times New Roman" w:eastAsia="Times New Roman" w:hAnsi="Times New Roman"/>
          <w:color w:val="0D0D0D"/>
          <w:sz w:val="23"/>
          <w:szCs w:val="23"/>
        </w:rPr>
        <w:t>mars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E504B1" w:rsidRPr="00954856" w:rsidRDefault="00E504B1" w:rsidP="00E504B1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C36A72" w:rsidRDefault="00C36A72" w:rsidP="00E504B1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C54669" w:rsidRPr="008B70D0" w:rsidRDefault="00C54669" w:rsidP="00E504B1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04B1" w:rsidRPr="00954856" w:rsidRDefault="00E504B1" w:rsidP="00E504B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E504B1" w:rsidRPr="00954856" w:rsidRDefault="00E504B1" w:rsidP="00E504B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E504B1" w:rsidRPr="00954856" w:rsidRDefault="00E504B1" w:rsidP="00E504B1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E504B1" w:rsidRPr="00954856" w:rsidRDefault="00E504B1" w:rsidP="00E504B1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E504B1" w:rsidRDefault="00E504B1" w:rsidP="00F62DF5">
      <w:pPr>
        <w:spacing w:before="120" w:after="0" w:line="264" w:lineRule="auto"/>
        <w:jc w:val="both"/>
        <w:rPr>
          <w:sz w:val="23"/>
          <w:szCs w:val="23"/>
        </w:rPr>
      </w:pPr>
    </w:p>
    <w:p w:rsidR="004D2081" w:rsidRPr="00F6732A" w:rsidRDefault="00063DEB" w:rsidP="004D2081">
      <w:pPr>
        <w:spacing w:before="120" w:after="0" w:line="264" w:lineRule="auto"/>
        <w:jc w:val="both"/>
        <w:rPr>
          <w:b/>
          <w:i/>
          <w:sz w:val="23"/>
          <w:szCs w:val="23"/>
          <w:u w:val="single"/>
        </w:rPr>
      </w:pPr>
      <w:r w:rsidRPr="00E504B1">
        <w:rPr>
          <w:b/>
          <w:i/>
          <w:smallCaps/>
          <w:sz w:val="23"/>
          <w:szCs w:val="23"/>
        </w:rPr>
        <w:t>Objet</w:t>
      </w:r>
      <w:r w:rsidRPr="00E504B1">
        <w:rPr>
          <w:i/>
          <w:sz w:val="23"/>
          <w:szCs w:val="23"/>
        </w:rPr>
        <w:t xml:space="preserve"> : </w:t>
      </w:r>
      <w:r w:rsidR="00F27D9B">
        <w:rPr>
          <w:b/>
          <w:i/>
          <w:u w:val="single"/>
        </w:rPr>
        <w:t>Actualité opinion loi travail</w:t>
      </w:r>
    </w:p>
    <w:p w:rsidR="00874C6A" w:rsidRDefault="00874C6A" w:rsidP="00F6732A">
      <w:pPr>
        <w:numPr>
          <w:ilvl w:val="0"/>
          <w:numId w:val="14"/>
        </w:numPr>
        <w:spacing w:before="360" w:after="0" w:line="264" w:lineRule="auto"/>
        <w:ind w:left="0" w:hanging="284"/>
        <w:jc w:val="both"/>
      </w:pPr>
      <w:r>
        <w:t xml:space="preserve">Le taux de soutien mesuré par </w:t>
      </w:r>
      <w:proofErr w:type="spellStart"/>
      <w:r>
        <w:t>Opinionway</w:t>
      </w:r>
      <w:proofErr w:type="spellEnd"/>
      <w:r>
        <w:t xml:space="preserve"> à la manifestation du 9 mars est de 57%. C’est </w:t>
      </w:r>
      <w:r w:rsidRPr="00F27D9B">
        <w:rPr>
          <w:b/>
        </w:rPr>
        <w:t xml:space="preserve">dans la moyenne des </w:t>
      </w:r>
      <w:r w:rsidR="004C4A62" w:rsidRPr="00F27D9B">
        <w:rPr>
          <w:b/>
        </w:rPr>
        <w:t>taux de soutien mesuré</w:t>
      </w:r>
      <w:r w:rsidRPr="00F27D9B">
        <w:rPr>
          <w:b/>
        </w:rPr>
        <w:t>s pour d’autres mouvements</w:t>
      </w:r>
      <w:r>
        <w:t> :</w:t>
      </w:r>
    </w:p>
    <w:p w:rsidR="00ED2331" w:rsidRDefault="00874C6A" w:rsidP="00ED2331">
      <w:pPr>
        <w:numPr>
          <w:ilvl w:val="0"/>
          <w:numId w:val="12"/>
        </w:numPr>
        <w:spacing w:before="120" w:after="0" w:line="264" w:lineRule="auto"/>
        <w:ind w:left="284" w:hanging="284"/>
        <w:jc w:val="both"/>
      </w:pPr>
      <w:r w:rsidRPr="005D7336">
        <w:rPr>
          <w:b/>
        </w:rPr>
        <w:t>CPE</w:t>
      </w:r>
      <w:r>
        <w:t> : entre 55% et 63%</w:t>
      </w:r>
      <w:r w:rsidR="00ED2331">
        <w:t xml:space="preserve"> mesuré à l’époque.</w:t>
      </w:r>
    </w:p>
    <w:p w:rsidR="00874C6A" w:rsidRDefault="00ED2331" w:rsidP="00ED2331">
      <w:pPr>
        <w:numPr>
          <w:ilvl w:val="0"/>
          <w:numId w:val="12"/>
        </w:numPr>
        <w:spacing w:before="120" w:after="0" w:line="264" w:lineRule="auto"/>
        <w:ind w:left="284" w:hanging="284"/>
        <w:jc w:val="both"/>
      </w:pPr>
      <w:r>
        <w:t>même niveau pour</w:t>
      </w:r>
      <w:r w:rsidR="00874C6A">
        <w:t xml:space="preserve"> les </w:t>
      </w:r>
      <w:r w:rsidR="00874C6A" w:rsidRPr="005D7336">
        <w:rPr>
          <w:b/>
        </w:rPr>
        <w:t>manif</w:t>
      </w:r>
      <w:r w:rsidR="00FE076E">
        <w:rPr>
          <w:b/>
        </w:rPr>
        <w:t>estations</w:t>
      </w:r>
      <w:r w:rsidR="00874C6A" w:rsidRPr="005D7336">
        <w:rPr>
          <w:b/>
        </w:rPr>
        <w:t xml:space="preserve"> lycéenn</w:t>
      </w:r>
      <w:r w:rsidRPr="005D7336">
        <w:rPr>
          <w:b/>
        </w:rPr>
        <w:t>es</w:t>
      </w:r>
      <w:r>
        <w:t xml:space="preserve"> contre la loi Fillon en 2005</w:t>
      </w:r>
      <w:r w:rsidR="00874C6A">
        <w:t>.</w:t>
      </w:r>
    </w:p>
    <w:p w:rsidR="00ED2331" w:rsidRDefault="00ED2331" w:rsidP="00ED2331">
      <w:pPr>
        <w:numPr>
          <w:ilvl w:val="0"/>
          <w:numId w:val="12"/>
        </w:numPr>
        <w:spacing w:before="120" w:after="0" w:line="264" w:lineRule="auto"/>
        <w:ind w:left="284" w:hanging="284"/>
        <w:jc w:val="both"/>
      </w:pPr>
      <w:r>
        <w:t xml:space="preserve">mais </w:t>
      </w:r>
      <w:r w:rsidRPr="005D7336">
        <w:rPr>
          <w:b/>
        </w:rPr>
        <w:t>inférieur aux manif</w:t>
      </w:r>
      <w:r w:rsidR="00FE076E">
        <w:rPr>
          <w:b/>
        </w:rPr>
        <w:t>estations</w:t>
      </w:r>
      <w:r w:rsidRPr="005D7336">
        <w:rPr>
          <w:b/>
        </w:rPr>
        <w:t xml:space="preserve"> contre la réforme des retraites en 2009/2010</w:t>
      </w:r>
      <w:r>
        <w:t xml:space="preserve"> (65%/70% de soutien).</w:t>
      </w:r>
    </w:p>
    <w:p w:rsidR="006E58B4" w:rsidRDefault="006E58B4" w:rsidP="00874C6A">
      <w:pPr>
        <w:spacing w:before="120" w:after="0" w:line="264" w:lineRule="auto"/>
        <w:jc w:val="both"/>
      </w:pPr>
      <w:r>
        <w:t>A noter que certaines manifestations n’ayant pas eues d’impact politique fort recueillait ces mêmes taux : fonctionnaires en 2013/2014 (environ 60%), intermittents en 2014 (58%).</w:t>
      </w:r>
    </w:p>
    <w:p w:rsidR="004C4A62" w:rsidRDefault="005D7336" w:rsidP="004C4A62">
      <w:pPr>
        <w:spacing w:before="120" w:after="0" w:line="264" w:lineRule="auto"/>
        <w:jc w:val="both"/>
      </w:pPr>
      <w:r>
        <w:t>NB : l</w:t>
      </w:r>
      <w:r w:rsidR="00ED2331">
        <w:t>es échantillons sont trop petits pour mesurer le soutien / implication des seuls jeunes.</w:t>
      </w:r>
    </w:p>
    <w:p w:rsidR="006E58B4" w:rsidRDefault="006E58B4" w:rsidP="00F27D9B">
      <w:pPr>
        <w:numPr>
          <w:ilvl w:val="0"/>
          <w:numId w:val="14"/>
        </w:numPr>
        <w:spacing w:before="360" w:after="0" w:line="264" w:lineRule="auto"/>
        <w:ind w:left="0" w:hanging="284"/>
        <w:jc w:val="both"/>
      </w:pPr>
      <w:r>
        <w:t xml:space="preserve">Pour </w:t>
      </w:r>
      <w:proofErr w:type="spellStart"/>
      <w:r>
        <w:t>Elabe</w:t>
      </w:r>
      <w:proofErr w:type="spellEnd"/>
      <w:r>
        <w:t xml:space="preserve">, </w:t>
      </w:r>
      <w:r w:rsidRPr="00F27D9B">
        <w:rPr>
          <w:b/>
        </w:rPr>
        <w:t>le</w:t>
      </w:r>
      <w:r w:rsidR="00600B44" w:rsidRPr="00F27D9B">
        <w:rPr>
          <w:b/>
        </w:rPr>
        <w:t xml:space="preserve"> souhait de</w:t>
      </w:r>
      <w:r w:rsidRPr="00F27D9B">
        <w:rPr>
          <w:b/>
        </w:rPr>
        <w:t xml:space="preserve"> retrait</w:t>
      </w:r>
      <w:r w:rsidR="00600B44" w:rsidRPr="00F27D9B">
        <w:rPr>
          <w:b/>
        </w:rPr>
        <w:t xml:space="preserve"> du projet</w:t>
      </w:r>
      <w:r w:rsidRPr="00F27D9B">
        <w:rPr>
          <w:b/>
        </w:rPr>
        <w:t xml:space="preserve"> reste minoritaire</w:t>
      </w:r>
      <w:r w:rsidR="00600B44" w:rsidRPr="00F27D9B">
        <w:rPr>
          <w:b/>
        </w:rPr>
        <w:t xml:space="preserve"> (33%)</w:t>
      </w:r>
      <w:r w:rsidRPr="00F27D9B">
        <w:rPr>
          <w:b/>
        </w:rPr>
        <w:t>, même à gauche</w:t>
      </w:r>
      <w:r w:rsidR="00600B44" w:rsidRPr="00F27D9B">
        <w:rPr>
          <w:b/>
        </w:rPr>
        <w:t xml:space="preserve"> (31%)</w:t>
      </w:r>
      <w:r>
        <w:t xml:space="preserve"> : </w:t>
      </w:r>
      <w:r w:rsidRPr="006E58B4">
        <w:t xml:space="preserve">48% </w:t>
      </w:r>
      <w:r w:rsidR="00600B44">
        <w:t xml:space="preserve">voudraient </w:t>
      </w:r>
      <w:r w:rsidRPr="006E58B4">
        <w:t xml:space="preserve">que le Gouvernement </w:t>
      </w:r>
      <w:r w:rsidR="00600B44">
        <w:t>« </w:t>
      </w:r>
      <w:r w:rsidRPr="00303FC9">
        <w:rPr>
          <w:b/>
          <w:i/>
        </w:rPr>
        <w:t>revoie sa copie en apportant des modifications significatives</w:t>
      </w:r>
      <w:r w:rsidR="00600B44">
        <w:t xml:space="preserve"> » (54% à gauche), </w:t>
      </w:r>
      <w:r w:rsidRPr="006E58B4">
        <w:t xml:space="preserve">18% qu’il </w:t>
      </w:r>
      <w:r w:rsidR="00600B44">
        <w:t>« </w:t>
      </w:r>
      <w:r w:rsidRPr="00303FC9">
        <w:rPr>
          <w:i/>
        </w:rPr>
        <w:t>ne recule pas et soumette le projet de loi en l’état à l’Assemblée</w:t>
      </w:r>
      <w:r w:rsidR="00600B44">
        <w:t> »</w:t>
      </w:r>
      <w:r w:rsidRPr="006E58B4">
        <w:t xml:space="preserve"> (14% à gauche).</w:t>
      </w:r>
    </w:p>
    <w:p w:rsidR="00600B44" w:rsidRDefault="00600B44" w:rsidP="00600B44">
      <w:pPr>
        <w:spacing w:before="120" w:after="0" w:line="264" w:lineRule="auto"/>
        <w:jc w:val="both"/>
      </w:pPr>
      <w:r>
        <w:t>Politiquement, seuls</w:t>
      </w:r>
      <w:r w:rsidRPr="00600B44">
        <w:t xml:space="preserve"> les </w:t>
      </w:r>
      <w:r w:rsidRPr="00303FC9">
        <w:rPr>
          <w:b/>
        </w:rPr>
        <w:t>sympathisants Front de Gauche</w:t>
      </w:r>
      <w:r w:rsidRPr="00600B44">
        <w:t xml:space="preserve"> (58%) et </w:t>
      </w:r>
      <w:r w:rsidRPr="00303FC9">
        <w:rPr>
          <w:b/>
        </w:rPr>
        <w:t>FN</w:t>
      </w:r>
      <w:r w:rsidRPr="00600B44">
        <w:t xml:space="preserve"> (56%) réclame</w:t>
      </w:r>
      <w:r>
        <w:t>nt</w:t>
      </w:r>
      <w:r w:rsidRPr="00600B44">
        <w:t xml:space="preserve"> le retrait</w:t>
      </w:r>
      <w:r>
        <w:t>.</w:t>
      </w:r>
    </w:p>
    <w:p w:rsidR="009F3F32" w:rsidRDefault="00600B44" w:rsidP="00600B44">
      <w:pPr>
        <w:spacing w:before="120" w:after="0" w:line="264" w:lineRule="auto"/>
        <w:jc w:val="both"/>
      </w:pPr>
      <w:r>
        <w:t xml:space="preserve">Mais à noter d’une manière transversale </w:t>
      </w:r>
      <w:r w:rsidR="009F3F32" w:rsidRPr="00303FC9">
        <w:t xml:space="preserve">que </w:t>
      </w:r>
      <w:r w:rsidRPr="00303FC9">
        <w:rPr>
          <w:b/>
        </w:rPr>
        <w:t>les jeunes aussi (</w:t>
      </w:r>
      <w:r w:rsidR="009F3F32" w:rsidRPr="00303FC9">
        <w:rPr>
          <w:b/>
        </w:rPr>
        <w:t xml:space="preserve">51% chez les </w:t>
      </w:r>
      <w:r w:rsidRPr="00303FC9">
        <w:rPr>
          <w:b/>
        </w:rPr>
        <w:t>18-24 ans</w:t>
      </w:r>
      <w:r w:rsidR="009F3F32">
        <w:t>,</w:t>
      </w:r>
      <w:r>
        <w:t xml:space="preserve"> seule tranche d’âge où majoritaire)</w:t>
      </w:r>
      <w:r w:rsidR="009F3F32">
        <w:t xml:space="preserve"> ; et que </w:t>
      </w:r>
      <w:r w:rsidRPr="00303FC9">
        <w:rPr>
          <w:b/>
        </w:rPr>
        <w:t>les milieux populaires</w:t>
      </w:r>
      <w:r w:rsidR="009F3F32" w:rsidRPr="00303FC9">
        <w:rPr>
          <w:b/>
        </w:rPr>
        <w:t xml:space="preserve"> sont tangents</w:t>
      </w:r>
      <w:r w:rsidRPr="00600B44">
        <w:t xml:space="preserve"> (46%</w:t>
      </w:r>
      <w:r w:rsidR="009F3F32">
        <w:t xml:space="preserve"> - crainte d’insécurisation</w:t>
      </w:r>
      <w:r w:rsidRPr="00600B44">
        <w:t>)</w:t>
      </w:r>
      <w:r w:rsidR="009F3F32">
        <w:t>.</w:t>
      </w:r>
    </w:p>
    <w:p w:rsidR="009F3F32" w:rsidRDefault="009F3F32" w:rsidP="00F27D9B">
      <w:pPr>
        <w:numPr>
          <w:ilvl w:val="0"/>
          <w:numId w:val="14"/>
        </w:numPr>
        <w:spacing w:before="360" w:after="0" w:line="264" w:lineRule="auto"/>
        <w:ind w:left="0" w:hanging="284"/>
        <w:jc w:val="both"/>
      </w:pPr>
      <w:r w:rsidRPr="005D7336">
        <w:t>Parmi les</w:t>
      </w:r>
      <w:r w:rsidRPr="00303FC9">
        <w:rPr>
          <w:b/>
        </w:rPr>
        <w:t xml:space="preserve"> mesures à modifier en priorité, la facilitation du licenciement </w:t>
      </w:r>
      <w:r w:rsidRPr="005D7336">
        <w:t xml:space="preserve">arrive assez largement </w:t>
      </w:r>
      <w:r w:rsidR="00754F1B" w:rsidRPr="005D7336">
        <w:t>en tête</w:t>
      </w:r>
      <w:r>
        <w:t xml:space="preserve"> (43%)</w:t>
      </w:r>
      <w:r w:rsidR="00754F1B">
        <w:t>, transversal à toutes les sensibilités politiques</w:t>
      </w:r>
      <w:r>
        <w:t>.</w:t>
      </w:r>
    </w:p>
    <w:p w:rsidR="009F3F32" w:rsidRPr="00303FC9" w:rsidRDefault="009F3F32" w:rsidP="00600B44">
      <w:pPr>
        <w:spacing w:before="120" w:after="0" w:line="264" w:lineRule="auto"/>
        <w:jc w:val="both"/>
        <w:rPr>
          <w:spacing w:val="-2"/>
        </w:rPr>
      </w:pPr>
      <w:r w:rsidRPr="00303FC9">
        <w:rPr>
          <w:spacing w:val="-2"/>
        </w:rPr>
        <w:t>Elle est suivie chez les</w:t>
      </w:r>
      <w:r w:rsidRPr="00303FC9">
        <w:rPr>
          <w:b/>
          <w:spacing w:val="-2"/>
        </w:rPr>
        <w:t xml:space="preserve"> </w:t>
      </w:r>
      <w:r w:rsidRPr="00303FC9">
        <w:rPr>
          <w:spacing w:val="-2"/>
        </w:rPr>
        <w:t>CSP- de</w:t>
      </w:r>
      <w:r w:rsidRPr="00303FC9">
        <w:rPr>
          <w:b/>
          <w:spacing w:val="-2"/>
        </w:rPr>
        <w:t xml:space="preserve"> l’abaissement du taux de majoration des heures supplémentaire</w:t>
      </w:r>
      <w:r w:rsidR="00754F1B" w:rsidRPr="00303FC9">
        <w:rPr>
          <w:spacing w:val="-2"/>
        </w:rPr>
        <w:t xml:space="preserve"> (idem chez les sympathisants PS)</w:t>
      </w:r>
      <w:r w:rsidRPr="00303FC9">
        <w:rPr>
          <w:spacing w:val="-2"/>
        </w:rPr>
        <w:t> ; chez les CSP+ de la</w:t>
      </w:r>
      <w:r w:rsidRPr="00303FC9">
        <w:rPr>
          <w:b/>
          <w:spacing w:val="-2"/>
        </w:rPr>
        <w:t xml:space="preserve"> fixation du temps de travail par un accord d’</w:t>
      </w:r>
      <w:r w:rsidR="00754F1B" w:rsidRPr="00303FC9">
        <w:rPr>
          <w:b/>
          <w:spacing w:val="-2"/>
        </w:rPr>
        <w:t>entreprise</w:t>
      </w:r>
      <w:r w:rsidR="00754F1B" w:rsidRPr="00303FC9">
        <w:rPr>
          <w:spacing w:val="-2"/>
        </w:rPr>
        <w:t>.</w:t>
      </w:r>
    </w:p>
    <w:p w:rsidR="006E58B4" w:rsidRDefault="00754F1B" w:rsidP="004C4A62">
      <w:pPr>
        <w:spacing w:before="120" w:after="0" w:line="264" w:lineRule="auto"/>
        <w:jc w:val="both"/>
      </w:pPr>
      <w:r>
        <w:t>Seuls les retraités</w:t>
      </w:r>
      <w:r w:rsidR="005D7336">
        <w:t>,</w:t>
      </w:r>
      <w:r>
        <w:t xml:space="preserve"> et les sympathisants Front de gauche, mettent en tête le plafonnement des indemnités prud’homales.</w:t>
      </w:r>
    </w:p>
    <w:p w:rsidR="00F27D9B" w:rsidRDefault="00754F1B" w:rsidP="00F27D9B">
      <w:pPr>
        <w:numPr>
          <w:ilvl w:val="0"/>
          <w:numId w:val="14"/>
        </w:numPr>
        <w:spacing w:before="360" w:after="0" w:line="264" w:lineRule="auto"/>
        <w:ind w:left="0" w:hanging="284"/>
        <w:jc w:val="both"/>
      </w:pPr>
      <w:r w:rsidRPr="00303FC9">
        <w:rPr>
          <w:b/>
        </w:rPr>
        <w:t>On voit, dans les réactions, encore beaucoup de contre-vérités qu</w:t>
      </w:r>
      <w:r w:rsidR="00BC033B" w:rsidRPr="00303FC9">
        <w:rPr>
          <w:b/>
        </w:rPr>
        <w:t>i circulent</w:t>
      </w:r>
      <w:r w:rsidR="00BC033B">
        <w:t xml:space="preserve"> : licenciement </w:t>
      </w:r>
      <w:r w:rsidR="00303FC9">
        <w:t>au premier accroc</w:t>
      </w:r>
      <w:r w:rsidR="00BC033B">
        <w:t xml:space="preserve"> ; heures sup automatiquement moins payées ; réorganisation du temps travail aléatoire </w:t>
      </w:r>
      <w:r w:rsidR="00F27D9B">
        <w:t xml:space="preserve">à </w:t>
      </w:r>
      <w:r w:rsidR="00BC033B">
        <w:t xml:space="preserve">la discrétion du patron. </w:t>
      </w:r>
      <w:r w:rsidR="00303FC9">
        <w:t>A noter : l</w:t>
      </w:r>
      <w:r w:rsidR="00AB50E8">
        <w:t xml:space="preserve">e plafonnement des indemnités prud’homales est parfois </w:t>
      </w:r>
      <w:r w:rsidR="00BC033B">
        <w:t xml:space="preserve">compris comme une autorisation de licenciement </w:t>
      </w:r>
      <w:r w:rsidR="00BC033B" w:rsidRPr="005D7336">
        <w:rPr>
          <w:i/>
        </w:rPr>
        <w:t>sans contrôle du juge</w:t>
      </w:r>
      <w:r w:rsidR="00F27D9B">
        <w:t>, auxquels</w:t>
      </w:r>
      <w:r w:rsidR="00AB50E8">
        <w:t xml:space="preserve"> cas</w:t>
      </w:r>
      <w:r w:rsidR="00F27D9B">
        <w:t xml:space="preserve"> </w:t>
      </w:r>
      <w:r w:rsidR="005D7336">
        <w:t>il</w:t>
      </w:r>
      <w:r w:rsidR="00AB50E8">
        <w:t xml:space="preserve"> est </w:t>
      </w:r>
      <w:r w:rsidR="005D7336">
        <w:t>nettement rejeté</w:t>
      </w:r>
      <w:r w:rsidR="00AB50E8">
        <w:t>.</w:t>
      </w:r>
    </w:p>
    <w:p w:rsidR="00F27D9B" w:rsidRPr="00F6732A" w:rsidRDefault="00126BC1" w:rsidP="00F67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60" w:after="0" w:line="264" w:lineRule="auto"/>
        <w:jc w:val="both"/>
      </w:pPr>
      <w:r w:rsidRPr="00F6732A">
        <w:rPr>
          <w:b/>
        </w:rPr>
        <w:t xml:space="preserve">L’essentiel </w:t>
      </w:r>
      <w:r w:rsidR="00F6732A" w:rsidRPr="00F6732A">
        <w:rPr>
          <w:b/>
        </w:rPr>
        <w:t xml:space="preserve">à ce stade </w:t>
      </w:r>
      <w:r w:rsidRPr="00F6732A">
        <w:rPr>
          <w:b/>
        </w:rPr>
        <w:t>dans les prises de paroles publiques, à côté du récit de la loi (emploi, CDI)</w:t>
      </w:r>
      <w:r w:rsidR="00F6732A">
        <w:rPr>
          <w:b/>
        </w:rPr>
        <w:t>,</w:t>
      </w:r>
      <w:r w:rsidRPr="00F6732A">
        <w:rPr>
          <w:b/>
        </w:rPr>
        <w:t xml:space="preserve"> </w:t>
      </w:r>
      <w:r w:rsidR="00F27D9B" w:rsidRPr="00F6732A">
        <w:rPr>
          <w:b/>
        </w:rPr>
        <w:t xml:space="preserve">est </w:t>
      </w:r>
      <w:r w:rsidRPr="00F6732A">
        <w:rPr>
          <w:b/>
        </w:rPr>
        <w:t>d’insister sur</w:t>
      </w:r>
      <w:r w:rsidR="00F27D9B" w:rsidRPr="00F6732A">
        <w:rPr>
          <w:b/>
        </w:rPr>
        <w:t xml:space="preserve"> le</w:t>
      </w:r>
      <w:r w:rsidRPr="00F6732A">
        <w:rPr>
          <w:b/>
        </w:rPr>
        <w:t>s</w:t>
      </w:r>
      <w:r w:rsidR="00F27D9B" w:rsidRPr="00F6732A">
        <w:rPr>
          <w:b/>
        </w:rPr>
        <w:t xml:space="preserve"> recadrage</w:t>
      </w:r>
      <w:r w:rsidRPr="00F6732A">
        <w:rPr>
          <w:b/>
        </w:rPr>
        <w:t>s</w:t>
      </w:r>
      <w:r w:rsidR="00F27D9B" w:rsidRPr="00F6732A">
        <w:rPr>
          <w:b/>
        </w:rPr>
        <w:t xml:space="preserve"> </w:t>
      </w:r>
      <w:r w:rsidRPr="00F6732A">
        <w:t>(les vrais / faux diffusés en ligne n’ont pas eu d’impact)</w:t>
      </w:r>
      <w:r w:rsidR="00F27D9B" w:rsidRPr="00F6732A">
        <w:rPr>
          <w:b/>
        </w:rPr>
        <w:t>.</w:t>
      </w:r>
      <w:r w:rsidR="00F6732A" w:rsidRPr="00F6732A">
        <w:rPr>
          <w:b/>
        </w:rPr>
        <w:t xml:space="preserve"> L’idéal serait d’</w:t>
      </w:r>
      <w:r w:rsidR="00F6732A">
        <w:rPr>
          <w:b/>
        </w:rPr>
        <w:t>inci</w:t>
      </w:r>
      <w:r w:rsidR="00F6732A" w:rsidRPr="00F6732A">
        <w:rPr>
          <w:b/>
        </w:rPr>
        <w:t xml:space="preserve">ter des tiers neutres à faire de même </w:t>
      </w:r>
      <w:r w:rsidR="00F6732A" w:rsidRPr="00840F4E">
        <w:t>(chroniqueurs éco des médias grand public</w:t>
      </w:r>
      <w:r w:rsidR="00CB01B6" w:rsidRPr="00840F4E">
        <w:t>s,</w:t>
      </w:r>
      <w:r w:rsidR="00840F4E">
        <w:t xml:space="preserve"> s’ils veulent aider à sauver la loi</w:t>
      </w:r>
      <w:r w:rsidR="00CB01B6" w:rsidRPr="00840F4E">
        <w:t>…</w:t>
      </w:r>
      <w:r w:rsidR="00F6732A" w:rsidRPr="00840F4E">
        <w:t>).</w:t>
      </w:r>
      <w:r w:rsidR="00F6732A" w:rsidRPr="00F6732A">
        <w:t xml:space="preserve"> </w:t>
      </w:r>
      <w:r w:rsidR="005D7336">
        <w:t>Tout est</w:t>
      </w:r>
      <w:r w:rsidR="00F6732A" w:rsidRPr="00F6732A">
        <w:t xml:space="preserve"> passé trop vite</w:t>
      </w:r>
      <w:r w:rsidR="005D7336">
        <w:t xml:space="preserve"> pour les gens</w:t>
      </w:r>
      <w:r w:rsidR="00F6732A" w:rsidRPr="00F6732A">
        <w:t xml:space="preserve"> au récit des ajustements et </w:t>
      </w:r>
      <w:r w:rsidR="00F6732A">
        <w:t>a</w:t>
      </w:r>
      <w:r w:rsidR="00F6732A" w:rsidRPr="00F6732A">
        <w:t>ux</w:t>
      </w:r>
      <w:r w:rsidR="00F6732A">
        <w:t xml:space="preserve"> dernières </w:t>
      </w:r>
      <w:r w:rsidR="00F6732A" w:rsidRPr="00F6732A">
        <w:t>polémiques.</w:t>
      </w:r>
    </w:p>
    <w:p w:rsidR="005270E9" w:rsidRPr="00126BC1" w:rsidRDefault="00692B88" w:rsidP="00F6732A">
      <w:pPr>
        <w:tabs>
          <w:tab w:val="left" w:pos="7088"/>
        </w:tabs>
        <w:spacing w:before="360" w:after="0" w:line="264" w:lineRule="auto"/>
        <w:jc w:val="both"/>
      </w:pPr>
      <w:r w:rsidRPr="00126BC1">
        <w:tab/>
        <w:t>Adrien ABECASSIS</w:t>
      </w:r>
    </w:p>
    <w:sectPr w:rsidR="005270E9" w:rsidRPr="00126BC1" w:rsidSect="00F27D9B"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B24"/>
    <w:multiLevelType w:val="hybridMultilevel"/>
    <w:tmpl w:val="42D43E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DA10F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4CB"/>
    <w:multiLevelType w:val="hybridMultilevel"/>
    <w:tmpl w:val="BFC4632C"/>
    <w:lvl w:ilvl="0" w:tplc="08DE9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73922"/>
    <w:multiLevelType w:val="hybridMultilevel"/>
    <w:tmpl w:val="5AB898C8"/>
    <w:lvl w:ilvl="0" w:tplc="164A5F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635AA"/>
    <w:multiLevelType w:val="hybridMultilevel"/>
    <w:tmpl w:val="149883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87E4B"/>
    <w:multiLevelType w:val="hybridMultilevel"/>
    <w:tmpl w:val="C3761752"/>
    <w:lvl w:ilvl="0" w:tplc="E8EE7A2E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87F47"/>
    <w:multiLevelType w:val="hybridMultilevel"/>
    <w:tmpl w:val="134A4AA2"/>
    <w:lvl w:ilvl="0" w:tplc="81B4383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21609"/>
    <w:multiLevelType w:val="hybridMultilevel"/>
    <w:tmpl w:val="10B2C692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7A6183A"/>
    <w:multiLevelType w:val="hybridMultilevel"/>
    <w:tmpl w:val="D952E106"/>
    <w:lvl w:ilvl="0" w:tplc="6882D6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25E6A"/>
    <w:multiLevelType w:val="hybridMultilevel"/>
    <w:tmpl w:val="A31AA61A"/>
    <w:lvl w:ilvl="0" w:tplc="040C0017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9944CE"/>
    <w:multiLevelType w:val="hybridMultilevel"/>
    <w:tmpl w:val="B72CA234"/>
    <w:lvl w:ilvl="0" w:tplc="4064AE2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CC34A0"/>
    <w:multiLevelType w:val="hybridMultilevel"/>
    <w:tmpl w:val="3FEEE73E"/>
    <w:lvl w:ilvl="0" w:tplc="A33A535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B353ED"/>
    <w:multiLevelType w:val="hybridMultilevel"/>
    <w:tmpl w:val="3E1C1F5E"/>
    <w:lvl w:ilvl="0" w:tplc="81B4383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45657C"/>
    <w:multiLevelType w:val="hybridMultilevel"/>
    <w:tmpl w:val="07F45A6E"/>
    <w:lvl w:ilvl="0" w:tplc="C1F465E4">
      <w:start w:val="10"/>
      <w:numFmt w:val="bullet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640E7C"/>
    <w:multiLevelType w:val="hybridMultilevel"/>
    <w:tmpl w:val="3902783E"/>
    <w:lvl w:ilvl="0" w:tplc="74BCB33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6E3150"/>
    <w:multiLevelType w:val="hybridMultilevel"/>
    <w:tmpl w:val="670CB6E2"/>
    <w:lvl w:ilvl="0" w:tplc="69FEB4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A5EAA"/>
    <w:multiLevelType w:val="hybridMultilevel"/>
    <w:tmpl w:val="D4D22A96"/>
    <w:lvl w:ilvl="0" w:tplc="52D660D2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834921">
    <w:abstractNumId w:val="11"/>
  </w:num>
  <w:num w:numId="2" w16cid:durableId="1489052888">
    <w:abstractNumId w:val="7"/>
  </w:num>
  <w:num w:numId="3" w16cid:durableId="598635821">
    <w:abstractNumId w:val="6"/>
  </w:num>
  <w:num w:numId="4" w16cid:durableId="463425529">
    <w:abstractNumId w:val="0"/>
  </w:num>
  <w:num w:numId="5" w16cid:durableId="1140921110">
    <w:abstractNumId w:val="5"/>
  </w:num>
  <w:num w:numId="6" w16cid:durableId="2000309776">
    <w:abstractNumId w:val="12"/>
  </w:num>
  <w:num w:numId="7" w16cid:durableId="1861118634">
    <w:abstractNumId w:val="14"/>
  </w:num>
  <w:num w:numId="8" w16cid:durableId="1434321267">
    <w:abstractNumId w:val="3"/>
  </w:num>
  <w:num w:numId="9" w16cid:durableId="1167594574">
    <w:abstractNumId w:val="15"/>
  </w:num>
  <w:num w:numId="10" w16cid:durableId="611981221">
    <w:abstractNumId w:val="10"/>
  </w:num>
  <w:num w:numId="11" w16cid:durableId="1054308031">
    <w:abstractNumId w:val="13"/>
  </w:num>
  <w:num w:numId="12" w16cid:durableId="1309826682">
    <w:abstractNumId w:val="9"/>
  </w:num>
  <w:num w:numId="13" w16cid:durableId="107277840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07646159">
    <w:abstractNumId w:val="1"/>
  </w:num>
  <w:num w:numId="15" w16cid:durableId="2106338779">
    <w:abstractNumId w:val="8"/>
  </w:num>
  <w:num w:numId="16" w16cid:durableId="16981977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50DE"/>
    <w:rsid w:val="0002488E"/>
    <w:rsid w:val="00063DEB"/>
    <w:rsid w:val="00085F0E"/>
    <w:rsid w:val="000A6D06"/>
    <w:rsid w:val="000B2FE4"/>
    <w:rsid w:val="0010111B"/>
    <w:rsid w:val="00126BC1"/>
    <w:rsid w:val="00154C9F"/>
    <w:rsid w:val="0019748E"/>
    <w:rsid w:val="00200FDD"/>
    <w:rsid w:val="002241E1"/>
    <w:rsid w:val="00284DEC"/>
    <w:rsid w:val="002E7A4D"/>
    <w:rsid w:val="002E7EE0"/>
    <w:rsid w:val="00300259"/>
    <w:rsid w:val="00303FC9"/>
    <w:rsid w:val="00331216"/>
    <w:rsid w:val="003326F6"/>
    <w:rsid w:val="003548F9"/>
    <w:rsid w:val="00356408"/>
    <w:rsid w:val="00386BE1"/>
    <w:rsid w:val="00403EC6"/>
    <w:rsid w:val="004728DB"/>
    <w:rsid w:val="004B0ABE"/>
    <w:rsid w:val="004C4A62"/>
    <w:rsid w:val="004D2081"/>
    <w:rsid w:val="005029F4"/>
    <w:rsid w:val="005270E9"/>
    <w:rsid w:val="005434F6"/>
    <w:rsid w:val="00573F10"/>
    <w:rsid w:val="005A3EC0"/>
    <w:rsid w:val="005C0098"/>
    <w:rsid w:val="005C3138"/>
    <w:rsid w:val="005C439A"/>
    <w:rsid w:val="005D3E5F"/>
    <w:rsid w:val="005D6E8D"/>
    <w:rsid w:val="005D7336"/>
    <w:rsid w:val="00600B44"/>
    <w:rsid w:val="00662A58"/>
    <w:rsid w:val="00692B88"/>
    <w:rsid w:val="006E58B4"/>
    <w:rsid w:val="006F2E96"/>
    <w:rsid w:val="00723D20"/>
    <w:rsid w:val="00754F1B"/>
    <w:rsid w:val="00757965"/>
    <w:rsid w:val="0076712F"/>
    <w:rsid w:val="007D2810"/>
    <w:rsid w:val="00800138"/>
    <w:rsid w:val="00836941"/>
    <w:rsid w:val="00840F4E"/>
    <w:rsid w:val="008708FA"/>
    <w:rsid w:val="00873164"/>
    <w:rsid w:val="00874C6A"/>
    <w:rsid w:val="00881970"/>
    <w:rsid w:val="008D7097"/>
    <w:rsid w:val="008E2C44"/>
    <w:rsid w:val="009369DC"/>
    <w:rsid w:val="009575BB"/>
    <w:rsid w:val="009B4ED4"/>
    <w:rsid w:val="009F3F32"/>
    <w:rsid w:val="00A23FE4"/>
    <w:rsid w:val="00A36084"/>
    <w:rsid w:val="00A619C2"/>
    <w:rsid w:val="00A9313A"/>
    <w:rsid w:val="00AA50DE"/>
    <w:rsid w:val="00AB50E8"/>
    <w:rsid w:val="00AB5323"/>
    <w:rsid w:val="00AC38BF"/>
    <w:rsid w:val="00AD43E8"/>
    <w:rsid w:val="00AF6DDB"/>
    <w:rsid w:val="00B13A3F"/>
    <w:rsid w:val="00B22C85"/>
    <w:rsid w:val="00B333B0"/>
    <w:rsid w:val="00B96F9B"/>
    <w:rsid w:val="00B97FFB"/>
    <w:rsid w:val="00BC033B"/>
    <w:rsid w:val="00BE641B"/>
    <w:rsid w:val="00C36A72"/>
    <w:rsid w:val="00C54669"/>
    <w:rsid w:val="00C65820"/>
    <w:rsid w:val="00C668A1"/>
    <w:rsid w:val="00C8287B"/>
    <w:rsid w:val="00C877E3"/>
    <w:rsid w:val="00CB01B6"/>
    <w:rsid w:val="00D15661"/>
    <w:rsid w:val="00D20C13"/>
    <w:rsid w:val="00D24B93"/>
    <w:rsid w:val="00D97A7C"/>
    <w:rsid w:val="00DB2317"/>
    <w:rsid w:val="00DC6AE1"/>
    <w:rsid w:val="00DF2E77"/>
    <w:rsid w:val="00E10D06"/>
    <w:rsid w:val="00E504B1"/>
    <w:rsid w:val="00E50FD6"/>
    <w:rsid w:val="00EB3DBC"/>
    <w:rsid w:val="00ED037F"/>
    <w:rsid w:val="00ED2331"/>
    <w:rsid w:val="00F0312C"/>
    <w:rsid w:val="00F27D9B"/>
    <w:rsid w:val="00F46B05"/>
    <w:rsid w:val="00F62DF5"/>
    <w:rsid w:val="00F6732A"/>
    <w:rsid w:val="00FE076E"/>
    <w:rsid w:val="00FE09CC"/>
    <w:rsid w:val="00FF0CDD"/>
    <w:rsid w:val="00FF3A13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A7EE992-F27B-4786-BB72-3A8C67DC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1E1"/>
    <w:pPr>
      <w:spacing w:after="0" w:line="240" w:lineRule="auto"/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413</Words>
  <Characters>2359</Characters>
  <Application>Microsoft Office Word</Application>
  <DocSecurity>4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7</cp:revision>
  <cp:lastPrinted>2016-02-23T09:20:00Z</cp:lastPrinted>
  <dcterms:created xsi:type="dcterms:W3CDTF">2016-02-26T14:58:00Z</dcterms:created>
  <dcterms:modified xsi:type="dcterms:W3CDTF">2016-03-03T19:55:00Z</dcterms:modified>
</cp:coreProperties>
</file>