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2219A">
        <w:rPr>
          <w:rFonts w:ascii="Calibri" w:eastAsia="Calibri" w:hAnsi="Calibri" w:cs="Calibri"/>
          <w:color w:val="808080"/>
          <w:sz w:val="24"/>
          <w:szCs w:val="24"/>
        </w:rPr>
        <w:t>19 au 25</w:t>
      </w:r>
      <w:r w:rsidR="00E56413">
        <w:rPr>
          <w:rFonts w:ascii="Calibri" w:eastAsia="Calibri" w:hAnsi="Calibri" w:cs="Calibri"/>
          <w:color w:val="808080"/>
          <w:sz w:val="24"/>
          <w:szCs w:val="24"/>
        </w:rPr>
        <w:t xml:space="preserve"> mars</w:t>
      </w:r>
      <w:r w:rsidR="00E4403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1361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284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E4403C" w:rsidRPr="004D1854">
        <w:rPr>
          <w:rFonts w:ascii="Calibri" w:eastAsia="Calibri" w:hAnsi="Calibri" w:cs="Calibri"/>
          <w:color w:val="660033"/>
        </w:rPr>
        <w:t>Réforme du code du t</w:t>
      </w:r>
      <w:r w:rsidR="00701DB8" w:rsidRPr="004D1854">
        <w:rPr>
          <w:rFonts w:ascii="Calibri" w:eastAsia="Calibri" w:hAnsi="Calibri" w:cs="Calibri"/>
          <w:color w:val="660033"/>
        </w:rPr>
        <w:t xml:space="preserve">ravail, </w:t>
      </w:r>
      <w:r w:rsidR="00B2219A">
        <w:rPr>
          <w:rFonts w:ascii="Calibri" w:eastAsia="Calibri" w:hAnsi="Calibri" w:cs="Calibri"/>
          <w:color w:val="660033"/>
        </w:rPr>
        <w:t xml:space="preserve">Journée nationale du souvenir, </w:t>
      </w:r>
      <w:r w:rsidR="00292AD7">
        <w:rPr>
          <w:rFonts w:ascii="Calibri" w:eastAsia="Calibri" w:hAnsi="Calibri" w:cs="Calibri"/>
          <w:color w:val="660033"/>
        </w:rPr>
        <w:t>Crise migratoire, Légion d’h</w:t>
      </w:r>
      <w:r w:rsidR="00B2219A">
        <w:rPr>
          <w:rFonts w:ascii="Calibri" w:eastAsia="Calibri" w:hAnsi="Calibri" w:cs="Calibri"/>
          <w:color w:val="660033"/>
        </w:rPr>
        <w:t>onneur au prince saoudien, Dégel du point d’indice</w:t>
      </w:r>
      <w:r w:rsidR="00E4403C" w:rsidRPr="004D1854">
        <w:rPr>
          <w:rFonts w:ascii="Calibri" w:eastAsia="Calibri" w:hAnsi="Calibri" w:cs="Calibri"/>
          <w:color w:val="660033"/>
        </w:rPr>
        <w:t>…</w:t>
      </w:r>
      <w:r w:rsidR="00266CD9" w:rsidRPr="004D1854">
        <w:rPr>
          <w:rFonts w:ascii="Calibri" w:eastAsia="Calibri" w:hAnsi="Calibri" w:cs="Calibri"/>
          <w:color w:val="660033"/>
        </w:rPr>
        <w:t xml:space="preserve"> </w:t>
      </w:r>
    </w:p>
    <w:p w:rsidR="00027F1D" w:rsidRDefault="00027F1D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</w:p>
    <w:p w:rsidR="009C568D" w:rsidRDefault="009C568D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Attentats de Bruxelles : </w:t>
      </w:r>
      <w:r w:rsidR="00AE2660">
        <w:rPr>
          <w:b/>
          <w:bCs/>
          <w:i/>
          <w:iCs/>
          <w:color w:val="33CCCC"/>
          <w:sz w:val="28"/>
          <w:szCs w:val="28"/>
        </w:rPr>
        <w:t>f</w:t>
      </w:r>
      <w:r>
        <w:rPr>
          <w:b/>
          <w:bCs/>
          <w:i/>
          <w:iCs/>
          <w:color w:val="33CCCC"/>
          <w:sz w:val="28"/>
          <w:szCs w:val="28"/>
        </w:rPr>
        <w:t>ort</w:t>
      </w:r>
    </w:p>
    <w:p w:rsidR="009C568D" w:rsidRPr="0019787B" w:rsidRDefault="009C568D" w:rsidP="005F7E4F">
      <w:pPr>
        <w:spacing w:before="80" w:after="0" w:line="240" w:lineRule="auto"/>
        <w:jc w:val="both"/>
        <w:rPr>
          <w:b/>
          <w:bCs/>
        </w:rPr>
      </w:pPr>
      <w:r>
        <w:rPr>
          <w:b/>
          <w:bCs/>
        </w:rPr>
        <w:t xml:space="preserve">Les attentats de Bruxelles ont entraîné une centaine de courriers dont 15% sont des témoignages d’émotion et de condoléances au peuple belge. </w:t>
      </w:r>
      <w:r w:rsidRPr="008A212B">
        <w:rPr>
          <w:bCs/>
        </w:rPr>
        <w:t>Si quelques citoyens belges ont remercié le Président de la République pour son allocution</w:t>
      </w:r>
      <w:r w:rsidRPr="008A212B">
        <w:t> </w:t>
      </w:r>
      <w:r w:rsidRPr="00C73ACE">
        <w:t>(</w:t>
      </w:r>
      <w:r>
        <w:t>« </w:t>
      </w:r>
      <w:r>
        <w:rPr>
          <w:i/>
          <w:iCs/>
        </w:rPr>
        <w:t>Je voudrais ici vous remercier du fond du cœur pour le message de soutien que vous nous avez adressé dès ce matin</w:t>
      </w:r>
      <w:r>
        <w:t xml:space="preserve"> »), </w:t>
      </w:r>
      <w:r>
        <w:rPr>
          <w:b/>
          <w:bCs/>
        </w:rPr>
        <w:t>la majorité des messages constituent des attentes de renforcement des dispositifs de protection des p</w:t>
      </w:r>
      <w:r w:rsidR="005F7E4F">
        <w:rPr>
          <w:b/>
          <w:bCs/>
        </w:rPr>
        <w:t>opulations civiles européennes.</w:t>
      </w:r>
    </w:p>
    <w:p w:rsidR="009C568D" w:rsidRPr="00D9656E" w:rsidRDefault="008A212B" w:rsidP="005F7E4F">
      <w:pPr>
        <w:spacing w:before="80" w:after="0" w:line="240" w:lineRule="auto"/>
        <w:jc w:val="both"/>
      </w:pPr>
      <w:r>
        <w:t>H</w:t>
      </w:r>
      <w:r w:rsidR="009C568D">
        <w:t xml:space="preserve">abités par </w:t>
      </w:r>
      <w:r>
        <w:t xml:space="preserve">un sentiment d’insécurité, </w:t>
      </w:r>
      <w:r w:rsidR="009C568D">
        <w:t xml:space="preserve">la </w:t>
      </w:r>
      <w:r>
        <w:t>plupart adressent leurs reproches</w:t>
      </w:r>
      <w:r w:rsidR="009C568D">
        <w:t xml:space="preserve"> </w:t>
      </w:r>
      <w:r>
        <w:t>aux dirigeants européens pour l</w:t>
      </w:r>
      <w:r w:rsidR="009C568D">
        <w:t>es « </w:t>
      </w:r>
      <w:r w:rsidR="009C568D" w:rsidRPr="00493B0B">
        <w:rPr>
          <w:i/>
        </w:rPr>
        <w:t>défaillances</w:t>
      </w:r>
      <w:r w:rsidR="009C568D">
        <w:t> » qui auraient rendues p</w:t>
      </w:r>
      <w:r>
        <w:t>ossibles ces nouvelles attaques. I</w:t>
      </w:r>
      <w:r w:rsidR="009C568D">
        <w:t xml:space="preserve">ls sont </w:t>
      </w:r>
      <w:r>
        <w:t xml:space="preserve">ainsi </w:t>
      </w:r>
      <w:r w:rsidR="009C568D">
        <w:t xml:space="preserve">60% à réclamer </w:t>
      </w:r>
      <w:r w:rsidR="009C568D" w:rsidRPr="00EC3C7A">
        <w:rPr>
          <w:bCs/>
        </w:rPr>
        <w:t>une meilleure coopération des services de renseignements intérieurs des pays européens</w:t>
      </w:r>
      <w:r w:rsidR="009C568D">
        <w:rPr>
          <w:bCs/>
        </w:rPr>
        <w:t xml:space="preserve"> </w:t>
      </w:r>
      <w:r w:rsidR="009C568D">
        <w:t>et un renforcement des forces de sécurité nationale</w:t>
      </w:r>
      <w:r w:rsidR="00A71F0A">
        <w:t>s</w:t>
      </w:r>
      <w:r w:rsidR="009C568D">
        <w:t xml:space="preserve"> dans les zones stratégiques, en particulier les aéroports, les gares et les églis</w:t>
      </w:r>
      <w:r w:rsidR="00A71F0A">
        <w:t>es en cette veille de week-end pasc</w:t>
      </w:r>
      <w:r w:rsidR="009C568D">
        <w:t xml:space="preserve">al : « </w:t>
      </w:r>
      <w:r w:rsidR="009C568D">
        <w:rPr>
          <w:i/>
          <w:iCs/>
        </w:rPr>
        <w:t>j</w:t>
      </w:r>
      <w:r>
        <w:rPr>
          <w:i/>
          <w:iCs/>
        </w:rPr>
        <w:t xml:space="preserve">'ai vu </w:t>
      </w:r>
      <w:r w:rsidR="009C568D">
        <w:rPr>
          <w:i/>
          <w:iCs/>
        </w:rPr>
        <w:t xml:space="preserve">que vous avez déployé 1600 agents de sécurité dans les gares mais les métros de Paris et </w:t>
      </w:r>
      <w:r w:rsidR="00E07948">
        <w:rPr>
          <w:i/>
          <w:iCs/>
        </w:rPr>
        <w:t xml:space="preserve">les </w:t>
      </w:r>
      <w:r w:rsidR="009C568D">
        <w:rPr>
          <w:i/>
          <w:iCs/>
        </w:rPr>
        <w:t xml:space="preserve">bus ainsi que </w:t>
      </w:r>
      <w:r w:rsidR="00E07948">
        <w:rPr>
          <w:i/>
          <w:iCs/>
        </w:rPr>
        <w:t>les autres régions de France ?</w:t>
      </w:r>
      <w:r w:rsidR="009C568D">
        <w:rPr>
          <w:i/>
          <w:iCs/>
        </w:rPr>
        <w:t xml:space="preserve"> Je veux </w:t>
      </w:r>
      <w:r w:rsidR="00E07948">
        <w:rPr>
          <w:i/>
          <w:iCs/>
        </w:rPr>
        <w:t xml:space="preserve">une </w:t>
      </w:r>
      <w:r w:rsidR="009C568D">
        <w:rPr>
          <w:i/>
          <w:iCs/>
        </w:rPr>
        <w:t>sécurité renforcée</w:t>
      </w:r>
      <w:r w:rsidR="009C568D">
        <w:t> ».</w:t>
      </w:r>
      <w:r w:rsidR="009C568D" w:rsidRPr="00EC3C7A">
        <w:rPr>
          <w:bCs/>
        </w:rPr>
        <w:t xml:space="preserve"> </w:t>
      </w:r>
      <w:r w:rsidR="00E07948">
        <w:rPr>
          <w:bCs/>
        </w:rPr>
        <w:t xml:space="preserve">Si </w:t>
      </w:r>
      <w:r w:rsidR="00E07948">
        <w:t>l</w:t>
      </w:r>
      <w:r w:rsidR="009C568D" w:rsidRPr="00C73ACE">
        <w:rPr>
          <w:bCs/>
        </w:rPr>
        <w:t xml:space="preserve">’alourdissement des sanctions pénales est </w:t>
      </w:r>
      <w:r w:rsidR="00E07948">
        <w:rPr>
          <w:bCs/>
        </w:rPr>
        <w:t xml:space="preserve">souvent requis, </w:t>
      </w:r>
      <w:r w:rsidR="00A71F0A">
        <w:rPr>
          <w:bCs/>
        </w:rPr>
        <w:t>deux</w:t>
      </w:r>
      <w:r w:rsidR="009C568D" w:rsidRPr="00C73ACE">
        <w:rPr>
          <w:bCs/>
        </w:rPr>
        <w:t xml:space="preserve"> Français ont </w:t>
      </w:r>
      <w:r w:rsidR="009C568D">
        <w:rPr>
          <w:bCs/>
        </w:rPr>
        <w:t xml:space="preserve">exprimé </w:t>
      </w:r>
      <w:r w:rsidR="00E07948">
        <w:rPr>
          <w:bCs/>
        </w:rPr>
        <w:t xml:space="preserve">à cette occasion </w:t>
      </w:r>
      <w:r w:rsidR="009C568D">
        <w:rPr>
          <w:bCs/>
        </w:rPr>
        <w:t xml:space="preserve">leur soutien </w:t>
      </w:r>
      <w:r>
        <w:rPr>
          <w:bCs/>
        </w:rPr>
        <w:t xml:space="preserve">à </w:t>
      </w:r>
      <w:r w:rsidR="009C568D" w:rsidRPr="00C73ACE">
        <w:rPr>
          <w:bCs/>
        </w:rPr>
        <w:t xml:space="preserve">la déchéance de </w:t>
      </w:r>
      <w:r w:rsidR="00E07948">
        <w:rPr>
          <w:bCs/>
        </w:rPr>
        <w:t xml:space="preserve">la </w:t>
      </w:r>
      <w:r w:rsidR="009C568D" w:rsidRPr="00C73ACE">
        <w:rPr>
          <w:bCs/>
        </w:rPr>
        <w:t>nationalité</w:t>
      </w:r>
      <w:r w:rsidR="009C568D" w:rsidRPr="00C73ACE">
        <w:t> :</w:t>
      </w:r>
      <w:r w:rsidR="009C568D">
        <w:t> « </w:t>
      </w:r>
      <w:r w:rsidR="009C568D">
        <w:rPr>
          <w:i/>
          <w:iCs/>
        </w:rPr>
        <w:t>Si la déchéance de nationalité est mise au placard, les Fra</w:t>
      </w:r>
      <w:r w:rsidR="005F7E4F">
        <w:rPr>
          <w:i/>
          <w:iCs/>
        </w:rPr>
        <w:t>nçais vont se sentir trahis ».</w:t>
      </w:r>
    </w:p>
    <w:p w:rsidR="009C568D" w:rsidRDefault="00572E91" w:rsidP="005F7E4F">
      <w:pPr>
        <w:spacing w:before="80" w:after="0" w:line="240" w:lineRule="auto"/>
        <w:jc w:val="both"/>
      </w:pPr>
      <w:r>
        <w:rPr>
          <w:bCs/>
        </w:rPr>
        <w:t>Bien que l</w:t>
      </w:r>
      <w:r w:rsidR="009C568D" w:rsidRPr="00EC3C7A">
        <w:rPr>
          <w:bCs/>
        </w:rPr>
        <w:t>a fermetur</w:t>
      </w:r>
      <w:r>
        <w:rPr>
          <w:bCs/>
        </w:rPr>
        <w:t xml:space="preserve">e des frontières </w:t>
      </w:r>
      <w:r w:rsidR="00A71F0A">
        <w:rPr>
          <w:bCs/>
        </w:rPr>
        <w:t xml:space="preserve">extérieures de l’Union </w:t>
      </w:r>
      <w:r>
        <w:rPr>
          <w:bCs/>
        </w:rPr>
        <w:t>soit</w:t>
      </w:r>
      <w:r w:rsidR="009C568D" w:rsidRPr="00EC3C7A">
        <w:rPr>
          <w:bCs/>
        </w:rPr>
        <w:t xml:space="preserve"> </w:t>
      </w:r>
      <w:r w:rsidR="009C568D">
        <w:rPr>
          <w:bCs/>
        </w:rPr>
        <w:t>« </w:t>
      </w:r>
      <w:r w:rsidR="009C568D" w:rsidRPr="00C73ACE">
        <w:rPr>
          <w:bCs/>
          <w:i/>
        </w:rPr>
        <w:t>exigée</w:t>
      </w:r>
      <w:r w:rsidR="009C568D">
        <w:rPr>
          <w:bCs/>
        </w:rPr>
        <w:t> »</w:t>
      </w:r>
      <w:r w:rsidR="009C568D" w:rsidRPr="00C73ACE">
        <w:rPr>
          <w:bCs/>
        </w:rPr>
        <w:t xml:space="preserve"> </w:t>
      </w:r>
      <w:r>
        <w:rPr>
          <w:bCs/>
        </w:rPr>
        <w:t>par une dizaine de correspondant</w:t>
      </w:r>
      <w:r w:rsidR="009C568D">
        <w:rPr>
          <w:bCs/>
        </w:rPr>
        <w:t>s</w:t>
      </w:r>
      <w:r w:rsidR="009C568D" w:rsidRPr="00EC3C7A">
        <w:rPr>
          <w:bCs/>
        </w:rPr>
        <w:t>, souvent au travers de propos virulents</w:t>
      </w:r>
      <w:r w:rsidR="009C568D">
        <w:rPr>
          <w:bCs/>
        </w:rPr>
        <w:t xml:space="preserve">, pour </w:t>
      </w:r>
      <w:r w:rsidR="009C568D">
        <w:t xml:space="preserve">limiter le risque de pénétration terroriste </w:t>
      </w:r>
      <w:r w:rsidR="00A71F0A">
        <w:t xml:space="preserve">parmi les </w:t>
      </w:r>
      <w:r w:rsidR="009C568D">
        <w:t xml:space="preserve">migrants, seul un </w:t>
      </w:r>
      <w:r w:rsidR="008A212B">
        <w:t>intervenan</w:t>
      </w:r>
      <w:r w:rsidR="009C568D">
        <w:t>t réclame une adoption rapide du PNR</w:t>
      </w:r>
      <w:r w:rsidR="008A212B">
        <w:t xml:space="preserve"> </w:t>
      </w:r>
      <w:r w:rsidR="009C568D" w:rsidRPr="00EC3C7A">
        <w:t>: « </w:t>
      </w:r>
      <w:r w:rsidR="009C568D">
        <w:rPr>
          <w:bCs/>
          <w:i/>
        </w:rPr>
        <w:t>l</w:t>
      </w:r>
      <w:r w:rsidR="009C568D" w:rsidRPr="00EC3C7A">
        <w:rPr>
          <w:bCs/>
          <w:i/>
        </w:rPr>
        <w:t>es députés européens n'ont toujours pas voté le PNR, c'est de l'inconscience ou de l'incompétence professionnelle et ceci n'est qu'un exemple, il faut plus de réactivité</w:t>
      </w:r>
      <w:r w:rsidR="009C568D" w:rsidRPr="00EC3C7A">
        <w:t> ».</w:t>
      </w:r>
      <w:r w:rsidR="009C568D">
        <w:t xml:space="preserve"> Par ailleurs, pour </w:t>
      </w:r>
      <w:r w:rsidR="009C568D" w:rsidRPr="00C73ACE">
        <w:rPr>
          <w:bCs/>
        </w:rPr>
        <w:t xml:space="preserve">30% des correspondants, la meilleure réponse à apporter aux terroristes demeure </w:t>
      </w:r>
      <w:r w:rsidR="009C568D" w:rsidRPr="00C73ACE">
        <w:t>une intervention sol/air en Irak et en Syrie</w:t>
      </w:r>
      <w:r w:rsidR="009C568D" w:rsidRPr="00C73ACE">
        <w:rPr>
          <w:bCs/>
        </w:rPr>
        <w:t xml:space="preserve"> pour combattre Daech</w:t>
      </w:r>
      <w:r w:rsidR="009C568D" w:rsidRPr="00C73ACE">
        <w:t xml:space="preserve">. Enfin, </w:t>
      </w:r>
      <w:r w:rsidR="009C568D" w:rsidRPr="00C73ACE">
        <w:rPr>
          <w:bCs/>
        </w:rPr>
        <w:t>9% ont condamné les propos de Michel Sapin</w:t>
      </w:r>
      <w:r w:rsidR="005F7E4F">
        <w:t>.</w:t>
      </w:r>
    </w:p>
    <w:p w:rsidR="00A40002" w:rsidRPr="009C568D" w:rsidRDefault="00A40002" w:rsidP="005F7E4F">
      <w:pPr>
        <w:spacing w:after="0" w:line="240" w:lineRule="auto"/>
        <w:jc w:val="both"/>
      </w:pPr>
    </w:p>
    <w:p w:rsidR="000E18A0" w:rsidRDefault="00027F1D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Arrestation de Salah Abdeslam :</w:t>
      </w:r>
      <w:r w:rsidR="00622C0A">
        <w:rPr>
          <w:b/>
          <w:bCs/>
          <w:i/>
          <w:iCs/>
          <w:color w:val="33CCCC"/>
          <w:sz w:val="28"/>
          <w:szCs w:val="28"/>
        </w:rPr>
        <w:t xml:space="preserve"> modéré</w:t>
      </w:r>
    </w:p>
    <w:p w:rsidR="00622C0A" w:rsidRPr="00622C0A" w:rsidRDefault="005F7E4F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5F7E4F">
        <w:rPr>
          <w:rFonts w:ascii="Calibri" w:eastAsia="Calibri" w:hAnsi="Calibri" w:cs="Calibri"/>
        </w:rPr>
        <w:t>L</w:t>
      </w:r>
      <w:r w:rsidR="00D95D93" w:rsidRPr="005F7E4F">
        <w:rPr>
          <w:rFonts w:ascii="Calibri" w:eastAsia="Calibri" w:hAnsi="Calibri" w:cs="Calibri"/>
        </w:rPr>
        <w:t xml:space="preserve">a plupart </w:t>
      </w:r>
      <w:r w:rsidRPr="005F7E4F">
        <w:rPr>
          <w:rFonts w:ascii="Calibri" w:eastAsia="Calibri" w:hAnsi="Calibri" w:cs="Calibri"/>
        </w:rPr>
        <w:t>adressent</w:t>
      </w:r>
      <w:r w:rsidR="00D95D93" w:rsidRPr="005F7E4F">
        <w:rPr>
          <w:rFonts w:ascii="Calibri" w:eastAsia="Calibri" w:hAnsi="Calibri" w:cs="Calibri"/>
        </w:rPr>
        <w:t xml:space="preserve"> leurs </w:t>
      </w:r>
      <w:r w:rsidR="00622C0A" w:rsidRPr="005F7E4F">
        <w:rPr>
          <w:rFonts w:ascii="Calibri" w:eastAsia="Calibri" w:hAnsi="Calibri" w:cs="Calibri"/>
        </w:rPr>
        <w:t>félicitations</w:t>
      </w:r>
      <w:r w:rsidR="00622C0A" w:rsidRPr="00622C0A">
        <w:rPr>
          <w:rFonts w:ascii="Calibri" w:eastAsia="Calibri" w:hAnsi="Calibri" w:cs="Calibri"/>
        </w:rPr>
        <w:t xml:space="preserve"> à l’intention de « </w:t>
      </w:r>
      <w:r w:rsidR="000C2063">
        <w:rPr>
          <w:rFonts w:ascii="Calibri" w:eastAsia="Calibri" w:hAnsi="Calibri" w:cs="Calibri"/>
          <w:i/>
          <w:iCs/>
        </w:rPr>
        <w:t>tous ceux qui ont participé aux opérations qui ont abouti</w:t>
      </w:r>
      <w:r w:rsidR="00622C0A" w:rsidRPr="00622C0A">
        <w:rPr>
          <w:rFonts w:ascii="Calibri" w:eastAsia="Calibri" w:hAnsi="Calibri" w:cs="Calibri"/>
          <w:i/>
          <w:iCs/>
        </w:rPr>
        <w:t xml:space="preserve"> à cette arrestation</w:t>
      </w:r>
      <w:r w:rsidR="00622C0A" w:rsidRPr="00622C0A">
        <w:rPr>
          <w:rFonts w:ascii="Calibri" w:eastAsia="Calibri" w:hAnsi="Calibri" w:cs="Calibri"/>
        </w:rPr>
        <w:t xml:space="preserve"> » et </w:t>
      </w:r>
      <w:r w:rsidR="00D95D93">
        <w:rPr>
          <w:rFonts w:ascii="Calibri" w:eastAsia="Calibri" w:hAnsi="Calibri" w:cs="Calibri"/>
        </w:rPr>
        <w:t>souligner</w:t>
      </w:r>
      <w:r w:rsidR="00622C0A" w:rsidRPr="00622C0A">
        <w:rPr>
          <w:rFonts w:ascii="Calibri" w:eastAsia="Calibri" w:hAnsi="Calibri" w:cs="Calibri"/>
        </w:rPr>
        <w:t xml:space="preserve"> l’efficacité de « </w:t>
      </w:r>
      <w:r w:rsidR="00622C0A" w:rsidRPr="00622C0A">
        <w:rPr>
          <w:rFonts w:ascii="Calibri" w:eastAsia="Calibri" w:hAnsi="Calibri" w:cs="Calibri"/>
          <w:i/>
          <w:iCs/>
        </w:rPr>
        <w:t>l’association des forces de police et militaire de France et de Belgique</w:t>
      </w:r>
      <w:r w:rsidR="00622C0A" w:rsidRPr="00622C0A">
        <w:rPr>
          <w:rFonts w:ascii="Calibri" w:eastAsia="Calibri" w:hAnsi="Calibri" w:cs="Calibri"/>
        </w:rPr>
        <w:t> ». Avec 56% de soutiens, le P</w:t>
      </w:r>
      <w:r w:rsidR="00D95D93">
        <w:rPr>
          <w:rFonts w:ascii="Calibri" w:eastAsia="Calibri" w:hAnsi="Calibri" w:cs="Calibri"/>
        </w:rPr>
        <w:t xml:space="preserve">résident de la </w:t>
      </w:r>
      <w:r w:rsidR="00622C0A" w:rsidRPr="00622C0A">
        <w:rPr>
          <w:rFonts w:ascii="Calibri" w:eastAsia="Calibri" w:hAnsi="Calibri" w:cs="Calibri"/>
        </w:rPr>
        <w:t>R</w:t>
      </w:r>
      <w:r w:rsidR="00D95D93">
        <w:rPr>
          <w:rFonts w:ascii="Calibri" w:eastAsia="Calibri" w:hAnsi="Calibri" w:cs="Calibri"/>
        </w:rPr>
        <w:t>épublique</w:t>
      </w:r>
      <w:r w:rsidR="00622C0A" w:rsidRPr="00622C0A">
        <w:rPr>
          <w:rFonts w:ascii="Calibri" w:eastAsia="Calibri" w:hAnsi="Calibri" w:cs="Calibri"/>
        </w:rPr>
        <w:t xml:space="preserve"> est considéré comme un acteur majeur de cette arrestation : « </w:t>
      </w:r>
      <w:r w:rsidR="00622C0A" w:rsidRPr="00622C0A">
        <w:rPr>
          <w:rFonts w:ascii="Calibri" w:eastAsia="Calibri" w:hAnsi="Calibri" w:cs="Calibri"/>
          <w:i/>
          <w:iCs/>
        </w:rPr>
        <w:t>Je suis convaincue que sans votre stratégie</w:t>
      </w:r>
      <w:r w:rsidR="00D95D93">
        <w:rPr>
          <w:rFonts w:ascii="Calibri" w:eastAsia="Calibri" w:hAnsi="Calibri" w:cs="Calibri"/>
          <w:i/>
          <w:iCs/>
        </w:rPr>
        <w:t xml:space="preserve">, </w:t>
      </w:r>
      <w:r w:rsidR="00622C0A" w:rsidRPr="00622C0A">
        <w:rPr>
          <w:rFonts w:ascii="Calibri" w:eastAsia="Calibri" w:hAnsi="Calibri" w:cs="Calibri"/>
          <w:i/>
          <w:iCs/>
        </w:rPr>
        <w:t>nous ne serions pas à cette heure à cette finalité </w:t>
      </w:r>
      <w:r>
        <w:rPr>
          <w:rFonts w:ascii="Calibri" w:eastAsia="Calibri" w:hAnsi="Calibri" w:cs="Calibri"/>
        </w:rPr>
        <w:t>».</w:t>
      </w:r>
    </w:p>
    <w:p w:rsidR="00622C0A" w:rsidRDefault="00622C0A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5F7E4F">
        <w:rPr>
          <w:rFonts w:ascii="Calibri" w:eastAsia="Calibri" w:hAnsi="Calibri" w:cs="Calibri"/>
          <w:b/>
        </w:rPr>
        <w:t xml:space="preserve">La dynamique des réactions </w:t>
      </w:r>
      <w:r w:rsidR="00D95D93" w:rsidRPr="005F7E4F">
        <w:rPr>
          <w:rFonts w:ascii="Calibri" w:eastAsia="Calibri" w:hAnsi="Calibri" w:cs="Calibri"/>
          <w:b/>
        </w:rPr>
        <w:t xml:space="preserve">a été considérablement ralentie après les </w:t>
      </w:r>
      <w:r w:rsidRPr="005F7E4F">
        <w:rPr>
          <w:rFonts w:ascii="Calibri" w:eastAsia="Calibri" w:hAnsi="Calibri" w:cs="Calibri"/>
          <w:b/>
        </w:rPr>
        <w:t>attentats de Bruxelles. Dès lors, les me</w:t>
      </w:r>
      <w:r w:rsidR="00D95D93" w:rsidRPr="005F7E4F">
        <w:rPr>
          <w:rFonts w:ascii="Calibri" w:eastAsia="Calibri" w:hAnsi="Calibri" w:cs="Calibri"/>
          <w:b/>
        </w:rPr>
        <w:t xml:space="preserve">ssages ont été plus axés sur le traitement </w:t>
      </w:r>
      <w:r w:rsidRPr="005F7E4F">
        <w:rPr>
          <w:rFonts w:ascii="Calibri" w:eastAsia="Calibri" w:hAnsi="Calibri" w:cs="Calibri"/>
          <w:b/>
        </w:rPr>
        <w:t>judiciaire</w:t>
      </w:r>
      <w:r w:rsidR="00D95D93" w:rsidRPr="005F7E4F">
        <w:rPr>
          <w:rFonts w:ascii="Calibri" w:eastAsia="Calibri" w:hAnsi="Calibri" w:cs="Calibri"/>
          <w:b/>
        </w:rPr>
        <w:t xml:space="preserve"> à réserver au terroriste</w:t>
      </w:r>
      <w:r w:rsidRPr="00622C0A">
        <w:rPr>
          <w:rFonts w:ascii="Calibri" w:eastAsia="Calibri" w:hAnsi="Calibri" w:cs="Calibri"/>
        </w:rPr>
        <w:t xml:space="preserve">. </w:t>
      </w:r>
      <w:r w:rsidR="009C568D">
        <w:rPr>
          <w:rFonts w:ascii="Calibri" w:eastAsia="Calibri" w:hAnsi="Calibri" w:cs="Calibri"/>
        </w:rPr>
        <w:t xml:space="preserve">Réclamant la plus grande sévérité, voire la peine de mort, </w:t>
      </w:r>
      <w:r w:rsidRPr="00622C0A">
        <w:rPr>
          <w:rFonts w:ascii="Calibri" w:eastAsia="Calibri" w:hAnsi="Calibri" w:cs="Calibri"/>
        </w:rPr>
        <w:t xml:space="preserve">25% des correspondants </w:t>
      </w:r>
      <w:r w:rsidR="00572E91">
        <w:rPr>
          <w:rFonts w:ascii="Calibri" w:eastAsia="Calibri" w:hAnsi="Calibri" w:cs="Calibri"/>
        </w:rPr>
        <w:t xml:space="preserve">évoquent </w:t>
      </w:r>
      <w:r w:rsidR="009C568D">
        <w:rPr>
          <w:rFonts w:ascii="Calibri" w:eastAsia="Calibri" w:hAnsi="Calibri" w:cs="Calibri"/>
        </w:rPr>
        <w:t>le mandat d’arrêt européen pour exprimer majoritairement leur « </w:t>
      </w:r>
      <w:r w:rsidR="009C568D" w:rsidRPr="009C568D">
        <w:rPr>
          <w:rFonts w:ascii="Calibri" w:eastAsia="Calibri" w:hAnsi="Calibri" w:cs="Calibri"/>
          <w:i/>
        </w:rPr>
        <w:t>besoin </w:t>
      </w:r>
      <w:r w:rsidR="009C568D">
        <w:rPr>
          <w:rFonts w:ascii="Calibri" w:eastAsia="Calibri" w:hAnsi="Calibri" w:cs="Calibri"/>
        </w:rPr>
        <w:t>» d’un jugement en France. Un seul correspondant a appelé à le déchoir de sa nationalité française : « </w:t>
      </w:r>
      <w:r w:rsidR="009C568D" w:rsidRPr="009C568D">
        <w:rPr>
          <w:rFonts w:ascii="Calibri" w:eastAsia="Calibri" w:hAnsi="Calibri" w:cs="Calibri"/>
          <w:i/>
        </w:rPr>
        <w:t xml:space="preserve">l'arrestation de Salah Abdeslam vous offre une extraordinaire opportunité d'affirmer votre autorité en le </w:t>
      </w:r>
      <w:proofErr w:type="spellStart"/>
      <w:r w:rsidR="009C568D" w:rsidRPr="009C568D">
        <w:rPr>
          <w:rFonts w:ascii="Calibri" w:eastAsia="Calibri" w:hAnsi="Calibri" w:cs="Calibri"/>
          <w:i/>
        </w:rPr>
        <w:t>déchéa</w:t>
      </w:r>
      <w:r w:rsidR="0054673C">
        <w:rPr>
          <w:rFonts w:ascii="Calibri" w:eastAsia="Calibri" w:hAnsi="Calibri" w:cs="Calibri"/>
          <w:i/>
        </w:rPr>
        <w:t>nt</w:t>
      </w:r>
      <w:proofErr w:type="spellEnd"/>
      <w:r w:rsidR="0054673C">
        <w:rPr>
          <w:rFonts w:ascii="Calibri" w:eastAsia="Calibri" w:hAnsi="Calibri" w:cs="Calibri"/>
          <w:i/>
        </w:rPr>
        <w:t xml:space="preserve"> de la nationalité française (…)</w:t>
      </w:r>
      <w:r w:rsidR="009C568D" w:rsidRPr="009C568D">
        <w:rPr>
          <w:rFonts w:ascii="Calibri" w:eastAsia="Calibri" w:hAnsi="Calibri" w:cs="Calibri"/>
          <w:i/>
        </w:rPr>
        <w:t>, assorti d'une peine de perpétuité inconditionnellement et rigoureusement incompressible</w:t>
      </w:r>
      <w:r w:rsidR="009C568D">
        <w:rPr>
          <w:rFonts w:ascii="Calibri" w:eastAsia="Calibri" w:hAnsi="Calibri" w:cs="Calibri"/>
        </w:rPr>
        <w:t> »</w:t>
      </w:r>
      <w:r w:rsidR="009C568D" w:rsidRPr="009C568D">
        <w:rPr>
          <w:rFonts w:ascii="Calibri" w:eastAsia="Calibri" w:hAnsi="Calibri" w:cs="Calibri"/>
        </w:rPr>
        <w:t>.</w:t>
      </w:r>
      <w:r w:rsidR="0054673C">
        <w:rPr>
          <w:rFonts w:ascii="Calibri" w:eastAsia="Calibri" w:hAnsi="Calibri" w:cs="Calibri"/>
        </w:rPr>
        <w:t xml:space="preserve"> </w:t>
      </w:r>
      <w:r w:rsidRPr="00622C0A">
        <w:rPr>
          <w:rFonts w:ascii="Calibri" w:eastAsia="Calibri" w:hAnsi="Calibri" w:cs="Calibri"/>
        </w:rPr>
        <w:t xml:space="preserve">Si les correspondants semblent rassurés par cette arrestation, 12% se disent </w:t>
      </w:r>
      <w:r w:rsidR="0054673C">
        <w:rPr>
          <w:rFonts w:ascii="Calibri" w:eastAsia="Calibri" w:hAnsi="Calibri" w:cs="Calibri"/>
        </w:rPr>
        <w:t xml:space="preserve">néanmoins </w:t>
      </w:r>
      <w:r w:rsidRPr="00622C0A">
        <w:rPr>
          <w:rFonts w:ascii="Calibri" w:eastAsia="Calibri" w:hAnsi="Calibri" w:cs="Calibri"/>
        </w:rPr>
        <w:t>« </w:t>
      </w:r>
      <w:r w:rsidRPr="00622C0A">
        <w:rPr>
          <w:rFonts w:ascii="Calibri" w:eastAsia="Calibri" w:hAnsi="Calibri" w:cs="Calibri"/>
          <w:i/>
          <w:iCs/>
        </w:rPr>
        <w:t>inquiets</w:t>
      </w:r>
      <w:r w:rsidRPr="00622C0A">
        <w:rPr>
          <w:rFonts w:ascii="Calibri" w:eastAsia="Calibri" w:hAnsi="Calibri" w:cs="Calibri"/>
        </w:rPr>
        <w:t> » de représailles éventuelles</w:t>
      </w:r>
      <w:r w:rsidR="005F7E4F">
        <w:rPr>
          <w:rFonts w:ascii="Calibri" w:eastAsia="Calibri" w:hAnsi="Calibri" w:cs="Calibri"/>
        </w:rPr>
        <w:t>.</w:t>
      </w:r>
    </w:p>
    <w:p w:rsidR="005F7E4F" w:rsidRDefault="005F7E4F" w:rsidP="005F7E4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E4F" w:rsidRPr="00BE1623" w:rsidRDefault="005F7E4F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986174">
        <w:rPr>
          <w:b/>
          <w:bCs/>
          <w:i/>
          <w:iCs/>
          <w:color w:val="33CCCC"/>
          <w:sz w:val="28"/>
          <w:szCs w:val="28"/>
        </w:rPr>
        <w:t xml:space="preserve">Réforme du code du travail : </w:t>
      </w:r>
      <w:r>
        <w:rPr>
          <w:b/>
          <w:bCs/>
          <w:i/>
          <w:iCs/>
          <w:color w:val="33CCCC"/>
          <w:sz w:val="28"/>
          <w:szCs w:val="28"/>
        </w:rPr>
        <w:t>modéré, en baisse</w:t>
      </w:r>
      <w:r>
        <w:rPr>
          <w:b/>
          <w:bCs/>
          <w:i/>
          <w:iCs/>
          <w:color w:val="33CCCC"/>
          <w:sz w:val="28"/>
          <w:szCs w:val="28"/>
        </w:rPr>
        <w:t xml:space="preserve"> nette</w:t>
      </w:r>
    </w:p>
    <w:p w:rsidR="00993888" w:rsidRDefault="005F7E4F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60% émanent d’</w:t>
      </w:r>
      <w:r w:rsidRPr="00BE1623">
        <w:rPr>
          <w:rFonts w:ascii="Calibri" w:eastAsia="Calibri" w:hAnsi="Calibri" w:cs="Calibri"/>
        </w:rPr>
        <w:t>oppos</w:t>
      </w:r>
      <w:r>
        <w:rPr>
          <w:rFonts w:ascii="Calibri" w:eastAsia="Calibri" w:hAnsi="Calibri" w:cs="Calibri"/>
        </w:rPr>
        <w:t xml:space="preserve">ants au projet de réforme, dont les arguments restent inchangés </w:t>
      </w:r>
      <w:r w:rsidRPr="00BE1623">
        <w:rPr>
          <w:rFonts w:ascii="Calibri" w:eastAsia="Calibri" w:hAnsi="Calibri" w:cs="Calibri"/>
        </w:rPr>
        <w:t>(</w:t>
      </w:r>
      <w:r w:rsidRPr="00BE1623">
        <w:rPr>
          <w:rFonts w:ascii="Calibri" w:eastAsia="Calibri" w:hAnsi="Calibri" w:cs="Calibri"/>
          <w:i/>
          <w:iCs/>
        </w:rPr>
        <w:t>« Pensez aux salariés plutôt qu’aux patrons du CAC 40 »</w:t>
      </w:r>
      <w:r w:rsidRPr="00BE1623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 Toujours mobilisés contre la « </w:t>
      </w:r>
      <w:r w:rsidRPr="00A40002">
        <w:rPr>
          <w:rFonts w:ascii="Calibri" w:eastAsia="Calibri" w:hAnsi="Calibri" w:cs="Calibri"/>
          <w:i/>
        </w:rPr>
        <w:t>dérive libérale </w:t>
      </w:r>
      <w:r>
        <w:rPr>
          <w:rFonts w:ascii="Calibri" w:eastAsia="Calibri" w:hAnsi="Calibri" w:cs="Calibri"/>
        </w:rPr>
        <w:t xml:space="preserve">» que constituerait l’aboutissement du projet, les sympathisants socialistes représentent 1/3 de ces interventions. </w:t>
      </w:r>
      <w:r w:rsidRPr="00993888">
        <w:rPr>
          <w:rFonts w:ascii="Calibri" w:eastAsia="Calibri" w:hAnsi="Calibri" w:cs="Calibri"/>
          <w:b/>
        </w:rPr>
        <w:t xml:space="preserve">Parmi ces critiques, </w:t>
      </w:r>
      <w:r w:rsidR="00993888" w:rsidRPr="00993888">
        <w:rPr>
          <w:rFonts w:ascii="Calibri" w:eastAsia="Calibri" w:hAnsi="Calibri" w:cs="Calibri"/>
          <w:b/>
        </w:rPr>
        <w:t>quelques</w:t>
      </w:r>
      <w:r w:rsidRPr="00993888">
        <w:rPr>
          <w:rFonts w:ascii="Calibri" w:eastAsia="Calibri" w:hAnsi="Calibri" w:cs="Calibri"/>
          <w:b/>
        </w:rPr>
        <w:t xml:space="preserve"> correspondants ont témoigné de leur incompréhension du contenu de l’article 6 relatif au fait religieux en entreprise</w:t>
      </w:r>
      <w:r w:rsidR="00993888">
        <w:rPr>
          <w:rFonts w:ascii="Calibri" w:eastAsia="Calibri" w:hAnsi="Calibri" w:cs="Calibri"/>
          <w:b/>
        </w:rPr>
        <w:t> :</w:t>
      </w:r>
      <w:r w:rsidRPr="00BE1623">
        <w:rPr>
          <w:rFonts w:ascii="Calibri" w:eastAsia="Calibri" w:hAnsi="Calibri" w:cs="Calibri"/>
        </w:rPr>
        <w:t> </w:t>
      </w:r>
      <w:r w:rsidRPr="00BE1623">
        <w:rPr>
          <w:rFonts w:ascii="Calibri" w:eastAsia="Calibri" w:hAnsi="Calibri" w:cs="Calibri"/>
          <w:i/>
          <w:iCs/>
        </w:rPr>
        <w:t>« La défense du principe de laïcité ne doit accepter aucune manifestation des convictions religieuses dans l'espace public, et doit inclure les lieux de travail ».</w:t>
      </w:r>
    </w:p>
    <w:p w:rsidR="005F7E4F" w:rsidRPr="00BE1623" w:rsidRDefault="00993888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l’</w:t>
      </w:r>
      <w:r w:rsidR="005F7E4F" w:rsidRPr="00BE1623">
        <w:rPr>
          <w:rFonts w:ascii="Calibri" w:eastAsia="Calibri" w:hAnsi="Calibri" w:cs="Calibri"/>
        </w:rPr>
        <w:t>inverse, 12% des messages</w:t>
      </w:r>
      <w:r w:rsidR="005F7E4F">
        <w:rPr>
          <w:rFonts w:ascii="Calibri" w:eastAsia="Calibri" w:hAnsi="Calibri" w:cs="Calibri"/>
        </w:rPr>
        <w:t xml:space="preserve"> expriment</w:t>
      </w:r>
      <w:r w:rsidR="005F7E4F" w:rsidRPr="00BE1623">
        <w:rPr>
          <w:rFonts w:ascii="Calibri" w:eastAsia="Calibri" w:hAnsi="Calibri" w:cs="Calibri"/>
        </w:rPr>
        <w:t xml:space="preserve"> un soutien envers le Président de l</w:t>
      </w:r>
      <w:r w:rsidR="005F7E4F">
        <w:rPr>
          <w:rFonts w:ascii="Calibri" w:eastAsia="Calibri" w:hAnsi="Calibri" w:cs="Calibri"/>
        </w:rPr>
        <w:t>a République et la Ministre du t</w:t>
      </w:r>
      <w:r w:rsidR="005F7E4F" w:rsidRPr="00BE1623">
        <w:rPr>
          <w:rFonts w:ascii="Calibri" w:eastAsia="Calibri" w:hAnsi="Calibri" w:cs="Calibri"/>
        </w:rPr>
        <w:t xml:space="preserve">ravail, tout en accusant les syndicats de </w:t>
      </w:r>
      <w:r w:rsidR="005F7E4F" w:rsidRPr="00BE1623">
        <w:rPr>
          <w:rFonts w:ascii="Calibri" w:eastAsia="Calibri" w:hAnsi="Calibri" w:cs="Calibri"/>
          <w:i/>
          <w:iCs/>
        </w:rPr>
        <w:t>« récupérer »</w:t>
      </w:r>
      <w:r w:rsidR="005F7E4F" w:rsidRPr="00BE1623">
        <w:rPr>
          <w:rFonts w:ascii="Calibri" w:eastAsia="Calibri" w:hAnsi="Calibri" w:cs="Calibri"/>
        </w:rPr>
        <w:t xml:space="preserve"> la réforme afin de </w:t>
      </w:r>
      <w:r w:rsidR="005F7E4F" w:rsidRPr="00BE1623">
        <w:rPr>
          <w:rFonts w:ascii="Calibri" w:eastAsia="Calibri" w:hAnsi="Calibri" w:cs="Calibri"/>
          <w:i/>
          <w:iCs/>
        </w:rPr>
        <w:t>« se mettre en avant »</w:t>
      </w:r>
      <w:r w:rsidR="005F7E4F" w:rsidRPr="00BE1623">
        <w:rPr>
          <w:rFonts w:ascii="Calibri" w:eastAsia="Calibri" w:hAnsi="Calibri" w:cs="Calibri"/>
        </w:rPr>
        <w:t xml:space="preserve">. Ces correspondants espèrent que </w:t>
      </w:r>
      <w:r w:rsidR="005F7E4F" w:rsidRPr="00BE1623">
        <w:rPr>
          <w:rFonts w:ascii="Calibri" w:eastAsia="Calibri" w:hAnsi="Calibri" w:cs="Calibri"/>
          <w:i/>
          <w:iCs/>
        </w:rPr>
        <w:t>« l’élan de modernité »</w:t>
      </w:r>
      <w:r w:rsidR="005F7E4F" w:rsidRPr="00BE1623">
        <w:rPr>
          <w:rFonts w:ascii="Calibri" w:eastAsia="Calibri" w:hAnsi="Calibri" w:cs="Calibri"/>
        </w:rPr>
        <w:t xml:space="preserve"> représenté par cette loi ne sera pas </w:t>
      </w:r>
      <w:r w:rsidR="005F7E4F" w:rsidRPr="00BE1623">
        <w:rPr>
          <w:rFonts w:ascii="Calibri" w:eastAsia="Calibri" w:hAnsi="Calibri" w:cs="Calibri"/>
          <w:i/>
          <w:iCs/>
        </w:rPr>
        <w:t>« enterré »</w:t>
      </w:r>
      <w:r w:rsidR="005F7E4F">
        <w:rPr>
          <w:rFonts w:ascii="Calibri" w:eastAsia="Calibri" w:hAnsi="Calibri" w:cs="Calibri"/>
          <w:i/>
          <w:iCs/>
        </w:rPr>
        <w:t>.</w:t>
      </w:r>
      <w:r w:rsidR="005F7E4F" w:rsidRPr="00BE1623">
        <w:rPr>
          <w:rFonts w:ascii="Calibri" w:eastAsia="Calibri" w:hAnsi="Calibri" w:cs="Calibri"/>
        </w:rPr>
        <w:t xml:space="preserve"> </w:t>
      </w:r>
    </w:p>
    <w:p w:rsidR="005F7E4F" w:rsidRPr="00494E4C" w:rsidRDefault="005F7E4F" w:rsidP="005F7E4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E4F" w:rsidRPr="00173CA4" w:rsidRDefault="005F7E4F" w:rsidP="005F7E4F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Campagne « Tous unis contre la haine » : </w:t>
      </w:r>
      <w:r w:rsidRPr="00173CA4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modéré</w:t>
      </w:r>
    </w:p>
    <w:p w:rsidR="005F7E4F" w:rsidRDefault="005F7E4F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993888">
        <w:rPr>
          <w:rFonts w:ascii="Calibri" w:eastAsia="Calibri" w:hAnsi="Calibri" w:cs="Calibri"/>
          <w:b/>
        </w:rPr>
        <w:lastRenderedPageBreak/>
        <w:t>La majorité (86%) sont négatives, dénonçant l’absence de référence à des faits de « </w:t>
      </w:r>
      <w:r w:rsidRPr="00993888">
        <w:rPr>
          <w:rFonts w:ascii="Calibri" w:eastAsia="Calibri" w:hAnsi="Calibri" w:cs="Calibri"/>
          <w:b/>
          <w:i/>
          <w:iCs/>
        </w:rPr>
        <w:t>racisme anti-blanc</w:t>
      </w:r>
      <w:r w:rsidRPr="00993888">
        <w:rPr>
          <w:rFonts w:ascii="Calibri" w:eastAsia="Calibri" w:hAnsi="Calibri" w:cs="Calibri"/>
          <w:b/>
        </w:rPr>
        <w:t> »</w:t>
      </w:r>
      <w:r>
        <w:rPr>
          <w:rFonts w:ascii="Calibri" w:eastAsia="Calibri" w:hAnsi="Calibri" w:cs="Calibri"/>
        </w:rPr>
        <w:t>, voire</w:t>
      </w:r>
      <w:r w:rsidRPr="00173CA4">
        <w:rPr>
          <w:rFonts w:ascii="Calibri" w:eastAsia="Calibri" w:hAnsi="Calibri" w:cs="Calibri"/>
        </w:rPr>
        <w:t xml:space="preserve"> la stigmatisation de la « </w:t>
      </w:r>
      <w:r w:rsidRPr="00173CA4">
        <w:rPr>
          <w:rFonts w:ascii="Calibri" w:eastAsia="Calibri" w:hAnsi="Calibri" w:cs="Calibri"/>
          <w:i/>
          <w:iCs/>
        </w:rPr>
        <w:t>p</w:t>
      </w:r>
      <w:r w:rsidRPr="00173CA4">
        <w:rPr>
          <w:rFonts w:ascii="Calibri" w:eastAsia="Calibri" w:hAnsi="Calibri" w:cs="Calibri"/>
          <w:i/>
          <w:iCs/>
          <w:color w:val="000000"/>
        </w:rPr>
        <w:t>opulation blanche et chrétienne</w:t>
      </w:r>
      <w:r w:rsidRPr="00173CA4">
        <w:rPr>
          <w:rFonts w:ascii="Calibri" w:eastAsia="Calibri" w:hAnsi="Calibri" w:cs="Calibri"/>
          <w:color w:val="000000"/>
        </w:rPr>
        <w:t> » : « </w:t>
      </w:r>
      <w:r>
        <w:rPr>
          <w:rFonts w:ascii="Calibri" w:eastAsia="Calibri" w:hAnsi="Calibri" w:cs="Calibri"/>
          <w:i/>
          <w:iCs/>
          <w:color w:val="000000"/>
        </w:rPr>
        <w:t>Même si cela vous déplaî</w:t>
      </w:r>
      <w:r w:rsidRPr="00173CA4">
        <w:rPr>
          <w:rFonts w:ascii="Calibri" w:eastAsia="Calibri" w:hAnsi="Calibri" w:cs="Calibri"/>
          <w:i/>
          <w:iCs/>
          <w:color w:val="000000"/>
        </w:rPr>
        <w:t>t, il y a actuellement un racisme anti-blancs et anti-chrétiens bien plus courant que vous pouvez le penser</w:t>
      </w:r>
      <w:r>
        <w:rPr>
          <w:rFonts w:ascii="Calibri" w:eastAsia="Calibri" w:hAnsi="Calibri" w:cs="Calibri"/>
          <w:color w:val="000000"/>
        </w:rPr>
        <w:t xml:space="preserve"> ». En </w:t>
      </w:r>
      <w:r>
        <w:rPr>
          <w:rFonts w:ascii="Calibri" w:eastAsia="Calibri" w:hAnsi="Calibri" w:cs="Calibri"/>
        </w:rPr>
        <w:t xml:space="preserve">parallèle, une dizaine de ces </w:t>
      </w:r>
      <w:r w:rsidRPr="00173CA4">
        <w:rPr>
          <w:rFonts w:ascii="Calibri" w:eastAsia="Calibri" w:hAnsi="Calibri" w:cs="Calibri"/>
        </w:rPr>
        <w:t xml:space="preserve">correspondants </w:t>
      </w:r>
      <w:r>
        <w:rPr>
          <w:rFonts w:ascii="Calibri" w:eastAsia="Calibri" w:hAnsi="Calibri" w:cs="Calibri"/>
        </w:rPr>
        <w:t xml:space="preserve">critiquent plus particulièrement la forme du message et </w:t>
      </w:r>
      <w:r w:rsidRPr="00993888">
        <w:rPr>
          <w:rFonts w:ascii="Calibri" w:eastAsia="Calibri" w:hAnsi="Calibri" w:cs="Calibri"/>
          <w:b/>
        </w:rPr>
        <w:t>mettent en garde contre les effets sur les jeunes notamment des images violentes contenues dans ces clips</w:t>
      </w:r>
      <w:r>
        <w:rPr>
          <w:rFonts w:ascii="Calibri" w:eastAsia="Calibri" w:hAnsi="Calibri" w:cs="Calibri"/>
        </w:rPr>
        <w:t xml:space="preserve"> </w:t>
      </w:r>
      <w:r w:rsidRPr="00173CA4">
        <w:rPr>
          <w:rFonts w:ascii="Calibri" w:eastAsia="Calibri" w:hAnsi="Calibri" w:cs="Calibri"/>
        </w:rPr>
        <w:t>: « </w:t>
      </w:r>
      <w:r w:rsidRPr="00173CA4">
        <w:rPr>
          <w:rFonts w:ascii="Calibri" w:eastAsia="Calibri" w:hAnsi="Calibri" w:cs="Calibri"/>
          <w:i/>
          <w:iCs/>
        </w:rPr>
        <w:t>Vous serez responsable de la haine entre les communautés ! Il faut montrer de l'amour, du respect et non de la violence et de la haine ! Vous savez bien que les jeunes reproduisent ce qu'ils voient ! </w:t>
      </w:r>
      <w:r w:rsidRPr="00173CA4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>.</w:t>
      </w:r>
    </w:p>
    <w:p w:rsidR="00494E4C" w:rsidRPr="00622C0A" w:rsidRDefault="00494E4C" w:rsidP="005F7E4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A212B" w:rsidRDefault="008A212B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Elections au Congo-Brazzaville : modéré</w:t>
      </w:r>
    </w:p>
    <w:p w:rsidR="008A212B" w:rsidRDefault="008A212B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993888">
        <w:rPr>
          <w:rFonts w:ascii="Calibri" w:eastAsia="Calibri" w:hAnsi="Calibri" w:cs="Calibri"/>
          <w:b/>
        </w:rPr>
        <w:t xml:space="preserve">Unanimes, les intervenants </w:t>
      </w:r>
      <w:r w:rsidR="00993888" w:rsidRPr="00993888">
        <w:rPr>
          <w:rFonts w:ascii="Calibri" w:eastAsia="Calibri" w:hAnsi="Calibri" w:cs="Calibri"/>
          <w:b/>
        </w:rPr>
        <w:t>(</w:t>
      </w:r>
      <w:r w:rsidR="00993888" w:rsidRPr="00993888">
        <w:rPr>
          <w:rFonts w:ascii="Calibri" w:eastAsia="Calibri" w:hAnsi="Calibri" w:cs="Calibri"/>
          <w:b/>
        </w:rPr>
        <w:t>dont 30% de nationalité congolaise</w:t>
      </w:r>
      <w:r w:rsidR="00993888" w:rsidRPr="00993888">
        <w:rPr>
          <w:rFonts w:ascii="Calibri" w:eastAsia="Calibri" w:hAnsi="Calibri" w:cs="Calibri"/>
          <w:b/>
        </w:rPr>
        <w:t xml:space="preserve">) </w:t>
      </w:r>
      <w:r w:rsidRPr="00993888">
        <w:rPr>
          <w:rFonts w:ascii="Calibri" w:eastAsia="Calibri" w:hAnsi="Calibri" w:cs="Calibri"/>
          <w:b/>
        </w:rPr>
        <w:t>dénoncent l’absence de réaction de la part de la communauté internationale</w:t>
      </w:r>
      <w:r w:rsidRPr="00494E4C">
        <w:rPr>
          <w:rFonts w:ascii="Calibri" w:eastAsia="Calibri" w:hAnsi="Calibri" w:cs="Calibri"/>
        </w:rPr>
        <w:t xml:space="preserve"> face aux condi</w:t>
      </w:r>
      <w:r>
        <w:rPr>
          <w:rFonts w:ascii="Calibri" w:eastAsia="Calibri" w:hAnsi="Calibri" w:cs="Calibri"/>
        </w:rPr>
        <w:t>tions d’organisation du scrutin (</w:t>
      </w:r>
      <w:r w:rsidRPr="00494E4C">
        <w:rPr>
          <w:rFonts w:ascii="Calibri" w:eastAsia="Calibri" w:hAnsi="Calibri" w:cs="Calibri"/>
        </w:rPr>
        <w:t>« </w:t>
      </w:r>
      <w:r w:rsidRPr="00494E4C">
        <w:rPr>
          <w:rFonts w:ascii="Calibri" w:eastAsia="Calibri" w:hAnsi="Calibri" w:cs="Calibri"/>
          <w:i/>
          <w:iCs/>
        </w:rPr>
        <w:t>hold-up électoral</w:t>
      </w:r>
      <w:r w:rsidRPr="00494E4C">
        <w:rPr>
          <w:rFonts w:ascii="Calibri" w:eastAsia="Calibri" w:hAnsi="Calibri" w:cs="Calibri"/>
        </w:rPr>
        <w:t> »</w:t>
      </w:r>
      <w:r>
        <w:rPr>
          <w:rFonts w:ascii="Calibri" w:eastAsia="Calibri" w:hAnsi="Calibri" w:cs="Calibri"/>
        </w:rPr>
        <w:t>)</w:t>
      </w:r>
      <w:r w:rsidRPr="00494E4C">
        <w:rPr>
          <w:rFonts w:ascii="Calibri" w:eastAsia="Calibri" w:hAnsi="Calibri" w:cs="Calibri"/>
        </w:rPr>
        <w:t> : « </w:t>
      </w:r>
      <w:r w:rsidRPr="00494E4C">
        <w:rPr>
          <w:rFonts w:ascii="Calibri" w:eastAsia="Calibri" w:hAnsi="Calibri" w:cs="Calibri"/>
          <w:i/>
          <w:iCs/>
        </w:rPr>
        <w:t>Vous êtes témoin de ce qui se passe au Congo-Brazzaville ave</w:t>
      </w:r>
      <w:r>
        <w:rPr>
          <w:rFonts w:ascii="Calibri" w:eastAsia="Calibri" w:hAnsi="Calibri" w:cs="Calibri"/>
          <w:i/>
          <w:iCs/>
        </w:rPr>
        <w:t xml:space="preserve">c ce dictateur </w:t>
      </w:r>
      <w:proofErr w:type="spellStart"/>
      <w:r>
        <w:rPr>
          <w:rFonts w:ascii="Calibri" w:eastAsia="Calibri" w:hAnsi="Calibri" w:cs="Calibri"/>
          <w:i/>
          <w:iCs/>
        </w:rPr>
        <w:t>Sassou</w:t>
      </w:r>
      <w:proofErr w:type="spellEnd"/>
      <w:r>
        <w:rPr>
          <w:rFonts w:ascii="Calibri" w:eastAsia="Calibri" w:hAnsi="Calibri" w:cs="Calibri"/>
          <w:i/>
          <w:iCs/>
        </w:rPr>
        <w:t xml:space="preserve"> N'</w:t>
      </w:r>
      <w:proofErr w:type="spellStart"/>
      <w:r>
        <w:rPr>
          <w:rFonts w:ascii="Calibri" w:eastAsia="Calibri" w:hAnsi="Calibri" w:cs="Calibri"/>
          <w:i/>
          <w:iCs/>
        </w:rPr>
        <w:t>Guesso</w:t>
      </w:r>
      <w:proofErr w:type="spellEnd"/>
      <w:r>
        <w:rPr>
          <w:rFonts w:ascii="Calibri" w:eastAsia="Calibri" w:hAnsi="Calibri" w:cs="Calibri"/>
          <w:i/>
          <w:iCs/>
        </w:rPr>
        <w:t> ! O</w:t>
      </w:r>
      <w:r w:rsidRPr="00494E4C">
        <w:rPr>
          <w:rFonts w:ascii="Calibri" w:eastAsia="Calibri" w:hAnsi="Calibri" w:cs="Calibri"/>
          <w:i/>
          <w:iCs/>
        </w:rPr>
        <w:t>n coupe la télévision, les téléphones, l'internet, du jamais vu pour une journée de vote. Où est l'union interna</w:t>
      </w:r>
      <w:r w:rsidR="000C2063">
        <w:rPr>
          <w:rFonts w:ascii="Calibri" w:eastAsia="Calibri" w:hAnsi="Calibri" w:cs="Calibri"/>
          <w:i/>
          <w:iCs/>
        </w:rPr>
        <w:t>tionale vis-à-vis des C</w:t>
      </w:r>
      <w:r w:rsidR="00572E91">
        <w:rPr>
          <w:rFonts w:ascii="Calibri" w:eastAsia="Calibri" w:hAnsi="Calibri" w:cs="Calibri"/>
          <w:i/>
          <w:iCs/>
        </w:rPr>
        <w:t>ongolais</w:t>
      </w:r>
      <w:r w:rsidRPr="00494E4C">
        <w:rPr>
          <w:rFonts w:ascii="Calibri" w:eastAsia="Calibri" w:hAnsi="Calibri" w:cs="Calibri"/>
          <w:i/>
          <w:iCs/>
        </w:rPr>
        <w:t>?</w:t>
      </w:r>
      <w:r w:rsidRPr="00494E4C">
        <w:rPr>
          <w:rFonts w:ascii="Calibri" w:eastAsia="Calibri" w:hAnsi="Calibri" w:cs="Calibri"/>
        </w:rPr>
        <w:t xml:space="preserve"> ». Ainsi, nombreux sont ceux qui demandent au Président de la République de s’exprimer publiquement </w:t>
      </w:r>
      <w:r>
        <w:rPr>
          <w:rFonts w:ascii="Calibri" w:eastAsia="Calibri" w:hAnsi="Calibri" w:cs="Calibri"/>
        </w:rPr>
        <w:t>en faveur du peuple c</w:t>
      </w:r>
      <w:r w:rsidRPr="00494E4C">
        <w:rPr>
          <w:rFonts w:ascii="Calibri" w:eastAsia="Calibri" w:hAnsi="Calibri" w:cs="Calibri"/>
        </w:rPr>
        <w:t>ongolais</w:t>
      </w:r>
      <w:r>
        <w:rPr>
          <w:rFonts w:ascii="Calibri" w:eastAsia="Calibri" w:hAnsi="Calibri" w:cs="Calibri"/>
        </w:rPr>
        <w:t>.</w:t>
      </w:r>
    </w:p>
    <w:p w:rsidR="008A212B" w:rsidRPr="008A212B" w:rsidRDefault="008A212B" w:rsidP="005F7E4F">
      <w:pPr>
        <w:spacing w:after="0" w:line="240" w:lineRule="auto"/>
        <w:jc w:val="both"/>
        <w:rPr>
          <w:b/>
          <w:bCs/>
          <w:i/>
          <w:iCs/>
          <w:color w:val="33CCCC"/>
        </w:rPr>
      </w:pPr>
    </w:p>
    <w:p w:rsidR="00494E4C" w:rsidRPr="0018170E" w:rsidRDefault="00494E4C" w:rsidP="005F7E4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19 mars - journée nationale du souvenir - réactions au discours du PR : modéré </w:t>
      </w:r>
    </w:p>
    <w:p w:rsidR="00993888" w:rsidRDefault="00993888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993888">
        <w:rPr>
          <w:rFonts w:ascii="Calibri" w:eastAsia="Calibri" w:hAnsi="Calibri" w:cs="Calibri"/>
          <w:b/>
        </w:rPr>
        <w:t>L</w:t>
      </w:r>
      <w:r w:rsidR="00494E4C" w:rsidRPr="00993888">
        <w:rPr>
          <w:rFonts w:ascii="Calibri" w:eastAsia="Calibri" w:hAnsi="Calibri" w:cs="Calibri"/>
          <w:b/>
        </w:rPr>
        <w:t>e discours prononcé le 19 mars dernier a surtout été commenté par des anciens pieds noirs, harkis ou leurs descendants</w:t>
      </w:r>
      <w:r w:rsidR="00494E4C">
        <w:rPr>
          <w:rFonts w:ascii="Calibri" w:eastAsia="Calibri" w:hAnsi="Calibri" w:cs="Calibri"/>
        </w:rPr>
        <w:t xml:space="preserve"> qui </w:t>
      </w:r>
      <w:r>
        <w:rPr>
          <w:rFonts w:ascii="Calibri" w:eastAsia="Calibri" w:hAnsi="Calibri" w:cs="Calibri"/>
        </w:rPr>
        <w:t>rejettent fortement</w:t>
      </w:r>
      <w:r w:rsidR="00494E4C">
        <w:rPr>
          <w:rFonts w:ascii="Calibri" w:eastAsia="Calibri" w:hAnsi="Calibri" w:cs="Calibri"/>
        </w:rPr>
        <w:t xml:space="preserve"> le choix de cette date </w:t>
      </w:r>
      <w:r w:rsidR="00494E4C" w:rsidRPr="00173CA4">
        <w:t xml:space="preserve"> </w:t>
      </w:r>
      <w:r w:rsidR="00494E4C">
        <w:t>(« </w:t>
      </w:r>
      <w:r w:rsidR="00494E4C">
        <w:rPr>
          <w:i/>
          <w:iCs/>
        </w:rPr>
        <w:t>le cessez-le-feu a permis au FLN de continuer à massacrer et procéder à un véritable génocide d’une population qui avait é</w:t>
      </w:r>
      <w:r w:rsidR="00F30B52">
        <w:rPr>
          <w:i/>
          <w:iCs/>
        </w:rPr>
        <w:t>té désarmée sur ordre du félon g</w:t>
      </w:r>
      <w:r w:rsidR="00494E4C">
        <w:rPr>
          <w:i/>
          <w:iCs/>
        </w:rPr>
        <w:t>énéral de Gaulle </w:t>
      </w:r>
      <w:r w:rsidR="00494E4C">
        <w:t xml:space="preserve">») </w:t>
      </w:r>
      <w:r>
        <w:t>voire</w:t>
      </w:r>
      <w:r w:rsidR="00494E4C" w:rsidRPr="0054673C">
        <w:rPr>
          <w:rFonts w:ascii="Calibri" w:eastAsia="Calibri" w:hAnsi="Calibri" w:cs="Calibri"/>
        </w:rPr>
        <w:t xml:space="preserve"> </w:t>
      </w:r>
      <w:r w:rsidR="00494E4C">
        <w:rPr>
          <w:rFonts w:ascii="Calibri" w:eastAsia="Calibri" w:hAnsi="Calibri" w:cs="Calibri"/>
        </w:rPr>
        <w:t xml:space="preserve">mettre en avant les bienfaits de la colonisation </w:t>
      </w:r>
      <w:r w:rsidR="00572E91">
        <w:rPr>
          <w:rFonts w:ascii="Calibri" w:eastAsia="Calibri" w:hAnsi="Calibri" w:cs="Calibri"/>
        </w:rPr>
        <w:t>(</w:t>
      </w:r>
      <w:r w:rsidR="00494E4C" w:rsidRPr="0054673C">
        <w:rPr>
          <w:rFonts w:ascii="Calibri" w:eastAsia="Calibri" w:hAnsi="Calibri" w:cs="Calibri"/>
        </w:rPr>
        <w:t>« </w:t>
      </w:r>
      <w:r w:rsidR="00494E4C" w:rsidRPr="0054673C">
        <w:rPr>
          <w:rFonts w:ascii="Calibri" w:eastAsia="Calibri" w:hAnsi="Calibri" w:cs="Calibri"/>
          <w:i/>
          <w:iCs/>
        </w:rPr>
        <w:t>Pourquoi célébrer une défaite, un a</w:t>
      </w:r>
      <w:r w:rsidR="00494E4C">
        <w:rPr>
          <w:rFonts w:ascii="Calibri" w:eastAsia="Calibri" w:hAnsi="Calibri" w:cs="Calibri"/>
          <w:i/>
          <w:iCs/>
        </w:rPr>
        <w:t xml:space="preserve">bandon ? </w:t>
      </w:r>
      <w:r w:rsidR="00494E4C" w:rsidRPr="0054673C">
        <w:rPr>
          <w:rFonts w:ascii="Calibri" w:eastAsia="Calibri" w:hAnsi="Calibri" w:cs="Calibri"/>
          <w:i/>
          <w:iCs/>
        </w:rPr>
        <w:t>Arrêtons de nous flageller dans la repentance, la France a construit l'Algérie, créé sa richesse, trouvé du pétrole, etc. La France devrait être fière de son œuvre !</w:t>
      </w:r>
      <w:r w:rsidR="00494E4C" w:rsidRPr="0054673C">
        <w:rPr>
          <w:rFonts w:ascii="Calibri" w:eastAsia="Calibri" w:hAnsi="Calibri" w:cs="Calibri"/>
        </w:rPr>
        <w:t> »</w:t>
      </w:r>
      <w:r w:rsidR="00494E4C">
        <w:rPr>
          <w:rFonts w:ascii="Calibri" w:eastAsia="Calibri" w:hAnsi="Calibri" w:cs="Calibri"/>
        </w:rPr>
        <w:t>).</w:t>
      </w:r>
    </w:p>
    <w:p w:rsidR="00494E4C" w:rsidRPr="0054673C" w:rsidRDefault="00494E4C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993888">
        <w:rPr>
          <w:rFonts w:ascii="Calibri" w:eastAsia="Calibri" w:hAnsi="Calibri" w:cs="Calibri"/>
          <w:b/>
        </w:rPr>
        <w:t>A l’inverse pour un tiers des correspondants cette commémoration constitue un « </w:t>
      </w:r>
      <w:r w:rsidRPr="00993888">
        <w:rPr>
          <w:rFonts w:ascii="Calibri" w:eastAsia="Calibri" w:hAnsi="Calibri" w:cs="Calibri"/>
          <w:b/>
          <w:i/>
          <w:iCs/>
        </w:rPr>
        <w:t>hommage important et légitime </w:t>
      </w:r>
      <w:r w:rsidRPr="00993888">
        <w:rPr>
          <w:rFonts w:ascii="Calibri" w:eastAsia="Calibri" w:hAnsi="Calibri" w:cs="Calibri"/>
          <w:b/>
        </w:rPr>
        <w:t>» et remercient le Président de la République pour cet acte « </w:t>
      </w:r>
      <w:r w:rsidRPr="00993888">
        <w:rPr>
          <w:rFonts w:ascii="Calibri" w:eastAsia="Calibri" w:hAnsi="Calibri" w:cs="Calibri"/>
          <w:b/>
          <w:i/>
          <w:iCs/>
        </w:rPr>
        <w:t>courageux</w:t>
      </w:r>
      <w:r w:rsidRPr="00993888">
        <w:rPr>
          <w:rFonts w:ascii="Calibri" w:eastAsia="Calibri" w:hAnsi="Calibri" w:cs="Calibri"/>
          <w:b/>
        </w:rPr>
        <w:t> »</w:t>
      </w:r>
      <w:r>
        <w:rPr>
          <w:rFonts w:ascii="Calibri" w:eastAsia="Calibri" w:hAnsi="Calibri" w:cs="Calibri"/>
        </w:rPr>
        <w:t xml:space="preserve"> </w:t>
      </w:r>
      <w:r w:rsidRPr="0054673C">
        <w:rPr>
          <w:rFonts w:ascii="Calibri" w:eastAsia="Calibri" w:hAnsi="Calibri" w:cs="Calibri"/>
        </w:rPr>
        <w:t>: « </w:t>
      </w:r>
      <w:r w:rsidRPr="0054673C">
        <w:rPr>
          <w:rFonts w:ascii="Calibri" w:eastAsia="Calibri" w:hAnsi="Calibri" w:cs="Calibri"/>
          <w:i/>
          <w:iCs/>
        </w:rPr>
        <w:t>Cette plaie est restée ouverte. Choisir le 19 mars c'est être des deux côtés, ni pour l'un, ni pour l'autre, ni contre l'un, ni contre l'autre. </w:t>
      </w:r>
      <w:r w:rsidRPr="0054673C">
        <w:rPr>
          <w:rFonts w:ascii="Calibri" w:eastAsia="Calibri" w:hAnsi="Calibri" w:cs="Calibri"/>
        </w:rPr>
        <w:t xml:space="preserve">».  </w:t>
      </w:r>
    </w:p>
    <w:p w:rsidR="00027F1D" w:rsidRDefault="00027F1D" w:rsidP="005F7E4F">
      <w:pPr>
        <w:spacing w:after="0" w:line="240" w:lineRule="auto"/>
        <w:rPr>
          <w:b/>
          <w:bCs/>
          <w:i/>
          <w:iCs/>
          <w:color w:val="33CCCC"/>
        </w:rPr>
      </w:pPr>
    </w:p>
    <w:p w:rsidR="008A212B" w:rsidRDefault="008A212B" w:rsidP="005F7E4F">
      <w:pPr>
        <w:spacing w:after="0" w:line="240" w:lineRule="auto"/>
        <w:jc w:val="both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701DB8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Crise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 migratoire européenne – Accord UE Turquie </w:t>
      </w:r>
      <w:r w:rsidRPr="00701DB8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faible, en baisse </w:t>
      </w:r>
    </w:p>
    <w:p w:rsidR="008A212B" w:rsidRPr="00494E4C" w:rsidRDefault="008A212B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494E4C">
        <w:rPr>
          <w:rFonts w:ascii="Calibri" w:eastAsia="Calibri" w:hAnsi="Calibri" w:cs="Calibri"/>
        </w:rPr>
        <w:t xml:space="preserve">L’accord entre l’UE et la Turquie n’a entraîné </w:t>
      </w:r>
      <w:r w:rsidR="00993888">
        <w:rPr>
          <w:rFonts w:ascii="Calibri" w:eastAsia="Calibri" w:hAnsi="Calibri" w:cs="Calibri"/>
        </w:rPr>
        <w:t xml:space="preserve">qu’une poignée de réactions cette semaine, </w:t>
      </w:r>
      <w:r>
        <w:rPr>
          <w:rFonts w:ascii="Calibri" w:eastAsia="Calibri" w:hAnsi="Calibri" w:cs="Calibri"/>
        </w:rPr>
        <w:t>qu</w:t>
      </w:r>
      <w:r w:rsidR="00993888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</w:t>
      </w:r>
      <w:proofErr w:type="gramStart"/>
      <w:r w:rsidR="00993888">
        <w:rPr>
          <w:rFonts w:ascii="Calibri" w:eastAsia="Calibri" w:hAnsi="Calibri" w:cs="Calibri"/>
        </w:rPr>
        <w:t>condamnent</w:t>
      </w:r>
      <w:proofErr w:type="gramEnd"/>
      <w:r>
        <w:rPr>
          <w:rFonts w:ascii="Calibri" w:eastAsia="Calibri" w:hAnsi="Calibri" w:cs="Calibri"/>
        </w:rPr>
        <w:t xml:space="preserve"> un accord </w:t>
      </w:r>
      <w:r w:rsidR="00F30B52">
        <w:rPr>
          <w:rFonts w:ascii="Calibri" w:eastAsia="Calibri" w:hAnsi="Calibri" w:cs="Calibri"/>
        </w:rPr>
        <w:t xml:space="preserve">jugé </w:t>
      </w:r>
      <w:r>
        <w:rPr>
          <w:rFonts w:ascii="Calibri" w:eastAsia="Calibri" w:hAnsi="Calibri" w:cs="Calibri"/>
        </w:rPr>
        <w:t xml:space="preserve">attentatoire </w:t>
      </w:r>
      <w:r w:rsidRPr="00494E4C">
        <w:rPr>
          <w:rFonts w:ascii="Calibri" w:eastAsia="Calibri" w:hAnsi="Calibri" w:cs="Calibri"/>
        </w:rPr>
        <w:t xml:space="preserve">aux droits des réfugiés, </w:t>
      </w:r>
      <w:r>
        <w:rPr>
          <w:rFonts w:ascii="Calibri" w:eastAsia="Calibri" w:hAnsi="Calibri" w:cs="Calibri"/>
        </w:rPr>
        <w:t xml:space="preserve">satisfaisant trop largement les </w:t>
      </w:r>
      <w:r w:rsidRPr="00494E4C">
        <w:rPr>
          <w:rFonts w:ascii="Calibri" w:eastAsia="Calibri" w:hAnsi="Calibri" w:cs="Calibri"/>
        </w:rPr>
        <w:t>cont</w:t>
      </w:r>
      <w:r>
        <w:rPr>
          <w:rFonts w:ascii="Calibri" w:eastAsia="Calibri" w:hAnsi="Calibri" w:cs="Calibri"/>
        </w:rPr>
        <w:t>reparties demandées par l’Etat turc</w:t>
      </w:r>
      <w:r w:rsidR="00572E91">
        <w:rPr>
          <w:rFonts w:ascii="Calibri" w:eastAsia="Calibri" w:hAnsi="Calibri" w:cs="Calibri"/>
        </w:rPr>
        <w:t>, peu</w:t>
      </w:r>
      <w:r>
        <w:rPr>
          <w:rFonts w:ascii="Calibri" w:eastAsia="Calibri" w:hAnsi="Calibri" w:cs="Calibri"/>
        </w:rPr>
        <w:t xml:space="preserve"> respectueux des libertés individuelles. </w:t>
      </w:r>
      <w:r w:rsidRPr="00494E4C">
        <w:rPr>
          <w:rFonts w:ascii="Calibri" w:eastAsia="Calibri" w:hAnsi="Calibri" w:cs="Calibri"/>
        </w:rPr>
        <w:t xml:space="preserve"> </w:t>
      </w:r>
    </w:p>
    <w:p w:rsidR="008A212B" w:rsidRPr="00173CA4" w:rsidRDefault="008A212B" w:rsidP="005F7E4F">
      <w:pPr>
        <w:spacing w:after="0" w:line="240" w:lineRule="auto"/>
        <w:rPr>
          <w:b/>
          <w:bCs/>
          <w:i/>
          <w:iCs/>
          <w:color w:val="33CCCC"/>
        </w:rPr>
      </w:pPr>
    </w:p>
    <w:p w:rsidR="009C568D" w:rsidRDefault="009C568D" w:rsidP="005F7E4F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FC3A75">
        <w:rPr>
          <w:b/>
          <w:bCs/>
          <w:i/>
          <w:iCs/>
          <w:color w:val="33CCCC"/>
          <w:sz w:val="28"/>
          <w:szCs w:val="28"/>
        </w:rPr>
        <w:t>PJL de modification constitutionnelle au Sénat :</w:t>
      </w:r>
      <w:r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993888">
        <w:rPr>
          <w:b/>
          <w:bCs/>
          <w:i/>
          <w:iCs/>
          <w:color w:val="33CCCC"/>
          <w:sz w:val="28"/>
          <w:szCs w:val="28"/>
        </w:rPr>
        <w:t xml:space="preserve">très </w:t>
      </w:r>
      <w:r>
        <w:rPr>
          <w:b/>
          <w:bCs/>
          <w:i/>
          <w:iCs/>
          <w:color w:val="33CCCC"/>
          <w:sz w:val="28"/>
          <w:szCs w:val="28"/>
        </w:rPr>
        <w:t>faible</w:t>
      </w:r>
    </w:p>
    <w:p w:rsidR="009C568D" w:rsidRDefault="009C568D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993888">
        <w:rPr>
          <w:rFonts w:ascii="Calibri" w:eastAsia="Calibri" w:hAnsi="Calibri" w:cs="Calibri"/>
          <w:b/>
        </w:rPr>
        <w:t xml:space="preserve">Les débats et le vote du Sénat sur la déchéance de nationalité intéressent </w:t>
      </w:r>
      <w:r w:rsidR="00993888">
        <w:rPr>
          <w:rFonts w:ascii="Calibri" w:eastAsia="Calibri" w:hAnsi="Calibri" w:cs="Calibri"/>
          <w:b/>
        </w:rPr>
        <w:t xml:space="preserve">très </w:t>
      </w:r>
      <w:r w:rsidRPr="00993888">
        <w:rPr>
          <w:rFonts w:ascii="Calibri" w:eastAsia="Calibri" w:hAnsi="Calibri" w:cs="Calibri"/>
          <w:b/>
        </w:rPr>
        <w:t>peu</w:t>
      </w:r>
      <w:r w:rsidR="00993888">
        <w:rPr>
          <w:rFonts w:ascii="Calibri" w:eastAsia="Calibri" w:hAnsi="Calibri" w:cs="Calibri"/>
          <w:b/>
        </w:rPr>
        <w:t> </w:t>
      </w:r>
      <w:r w:rsidR="00993888"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 xml:space="preserve">euls </w:t>
      </w:r>
      <w:r w:rsidRPr="00D95D93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correspondants, convaincus que </w:t>
      </w:r>
      <w:r w:rsidRPr="00D95D93">
        <w:rPr>
          <w:rFonts w:ascii="Calibri" w:eastAsia="Calibri" w:hAnsi="Calibri" w:cs="Calibri"/>
        </w:rPr>
        <w:t>« </w:t>
      </w:r>
      <w:r>
        <w:rPr>
          <w:rFonts w:ascii="Calibri" w:eastAsia="Calibri" w:hAnsi="Calibri" w:cs="Calibri"/>
          <w:i/>
          <w:iCs/>
        </w:rPr>
        <w:t>l</w:t>
      </w:r>
      <w:r w:rsidRPr="00D95D93">
        <w:rPr>
          <w:rFonts w:ascii="Calibri" w:eastAsia="Calibri" w:hAnsi="Calibri" w:cs="Calibri"/>
          <w:i/>
          <w:iCs/>
        </w:rPr>
        <w:t>a majorité des Françai</w:t>
      </w:r>
      <w:r>
        <w:rPr>
          <w:rFonts w:ascii="Calibri" w:eastAsia="Calibri" w:hAnsi="Calibri" w:cs="Calibri"/>
          <w:i/>
          <w:iCs/>
        </w:rPr>
        <w:t xml:space="preserve">s est favorable à cette mesure </w:t>
      </w:r>
      <w:r w:rsidRPr="00D95D93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>, ont dénoncé</w:t>
      </w:r>
      <w:r w:rsidRPr="00D95D93">
        <w:rPr>
          <w:rFonts w:ascii="Calibri" w:eastAsia="Calibri" w:hAnsi="Calibri" w:cs="Calibri"/>
        </w:rPr>
        <w:t xml:space="preserve"> la « </w:t>
      </w:r>
      <w:r w:rsidRPr="00D95D93">
        <w:rPr>
          <w:rFonts w:ascii="Calibri" w:eastAsia="Calibri" w:hAnsi="Calibri" w:cs="Calibri"/>
          <w:i/>
          <w:iCs/>
        </w:rPr>
        <w:t>la vacuité du débat électoralement pollué entre les deux Chambres</w:t>
      </w:r>
      <w:r>
        <w:rPr>
          <w:rFonts w:ascii="Calibri" w:eastAsia="Calibri" w:hAnsi="Calibri" w:cs="Calibri"/>
        </w:rPr>
        <w:t xml:space="preserve"> ». </w:t>
      </w:r>
    </w:p>
    <w:p w:rsidR="000E18A0" w:rsidRPr="00173CA4" w:rsidRDefault="000E18A0" w:rsidP="005F7E4F">
      <w:pPr>
        <w:spacing w:after="0" w:line="240" w:lineRule="auto"/>
        <w:rPr>
          <w:b/>
          <w:bCs/>
          <w:i/>
          <w:iCs/>
          <w:color w:val="33CCCC"/>
        </w:rPr>
      </w:pPr>
    </w:p>
    <w:p w:rsidR="00027F1D" w:rsidRDefault="00F30B52" w:rsidP="005F7E4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Vidéo violences policières lors des m</w:t>
      </w:r>
      <w:r w:rsidR="000E18A0">
        <w:rPr>
          <w:b/>
          <w:bCs/>
          <w:i/>
          <w:iCs/>
          <w:color w:val="33CCCC"/>
          <w:sz w:val="28"/>
          <w:szCs w:val="28"/>
        </w:rPr>
        <w:t xml:space="preserve">anifestations de jeunes : </w:t>
      </w:r>
      <w:r w:rsidR="00993888">
        <w:rPr>
          <w:b/>
          <w:bCs/>
          <w:i/>
          <w:iCs/>
          <w:color w:val="33CCCC"/>
          <w:sz w:val="28"/>
          <w:szCs w:val="28"/>
        </w:rPr>
        <w:t xml:space="preserve">très </w:t>
      </w:r>
      <w:r w:rsidR="00BE1623">
        <w:rPr>
          <w:b/>
          <w:bCs/>
          <w:i/>
          <w:iCs/>
          <w:color w:val="33CCCC"/>
          <w:sz w:val="28"/>
          <w:szCs w:val="28"/>
        </w:rPr>
        <w:t xml:space="preserve">faible </w:t>
      </w:r>
    </w:p>
    <w:p w:rsidR="00BE1623" w:rsidRPr="00BE1623" w:rsidRDefault="00BE1623" w:rsidP="005F7E4F">
      <w:pPr>
        <w:spacing w:before="80" w:after="0" w:line="240" w:lineRule="auto"/>
        <w:jc w:val="both"/>
        <w:rPr>
          <w:rFonts w:ascii="Calibri" w:eastAsia="Calibri" w:hAnsi="Calibri" w:cs="Calibri"/>
        </w:rPr>
      </w:pPr>
      <w:r w:rsidRPr="00BE1623">
        <w:rPr>
          <w:rFonts w:ascii="Calibri" w:eastAsia="Calibri" w:hAnsi="Calibri" w:cs="Calibri"/>
        </w:rPr>
        <w:t xml:space="preserve">Tous critiques, </w:t>
      </w:r>
      <w:r w:rsidRPr="00993888">
        <w:rPr>
          <w:rFonts w:ascii="Calibri" w:eastAsia="Calibri" w:hAnsi="Calibri" w:cs="Calibri"/>
          <w:b/>
        </w:rPr>
        <w:t xml:space="preserve">3 messages relaient le </w:t>
      </w:r>
      <w:r w:rsidRPr="00993888">
        <w:rPr>
          <w:rFonts w:ascii="Calibri" w:eastAsia="Calibri" w:hAnsi="Calibri" w:cs="Calibri"/>
          <w:b/>
          <w:i/>
          <w:iCs/>
        </w:rPr>
        <w:t>« choc »</w:t>
      </w:r>
      <w:r w:rsidRPr="00993888">
        <w:rPr>
          <w:rFonts w:ascii="Calibri" w:eastAsia="Calibri" w:hAnsi="Calibri" w:cs="Calibri"/>
          <w:b/>
        </w:rPr>
        <w:t xml:space="preserve"> et </w:t>
      </w:r>
      <w:r w:rsidRPr="00993888">
        <w:rPr>
          <w:rFonts w:ascii="Calibri" w:eastAsia="Calibri" w:hAnsi="Calibri" w:cs="Calibri"/>
          <w:b/>
          <w:i/>
          <w:iCs/>
        </w:rPr>
        <w:t>« l’indignation »</w:t>
      </w:r>
      <w:r w:rsidRPr="00993888">
        <w:rPr>
          <w:rFonts w:ascii="Calibri" w:eastAsia="Calibri" w:hAnsi="Calibri" w:cs="Calibri"/>
          <w:b/>
        </w:rPr>
        <w:t xml:space="preserve"> ressentis</w:t>
      </w:r>
      <w:r w:rsidRPr="00BE1623">
        <w:rPr>
          <w:rFonts w:ascii="Calibri" w:eastAsia="Calibri" w:hAnsi="Calibri" w:cs="Calibri"/>
        </w:rPr>
        <w:t xml:space="preserve"> lors du visionnage de l’immobilisation musclée d’un jeune manifestant</w:t>
      </w:r>
      <w:r w:rsidR="008A212B">
        <w:rPr>
          <w:rFonts w:ascii="Calibri" w:eastAsia="Calibri" w:hAnsi="Calibri" w:cs="Calibri"/>
        </w:rPr>
        <w:t xml:space="preserve"> qu’</w:t>
      </w:r>
      <w:r w:rsidR="00572E91">
        <w:rPr>
          <w:rFonts w:ascii="Calibri" w:eastAsia="Calibri" w:hAnsi="Calibri" w:cs="Calibri"/>
        </w:rPr>
        <w:t>ils qualifient</w:t>
      </w:r>
      <w:r w:rsidRPr="00BE1623">
        <w:rPr>
          <w:rFonts w:ascii="Calibri" w:eastAsia="Calibri" w:hAnsi="Calibri" w:cs="Calibri"/>
        </w:rPr>
        <w:t xml:space="preserve"> </w:t>
      </w:r>
      <w:r w:rsidR="008A212B">
        <w:rPr>
          <w:rFonts w:ascii="Calibri" w:eastAsia="Calibri" w:hAnsi="Calibri" w:cs="Calibri"/>
        </w:rPr>
        <w:t xml:space="preserve">de fait </w:t>
      </w:r>
      <w:r w:rsidRPr="00BE1623">
        <w:rPr>
          <w:rFonts w:ascii="Calibri" w:eastAsia="Calibri" w:hAnsi="Calibri" w:cs="Calibri"/>
        </w:rPr>
        <w:t xml:space="preserve">de </w:t>
      </w:r>
      <w:r w:rsidRPr="00BE1623">
        <w:rPr>
          <w:rFonts w:ascii="Calibri" w:eastAsia="Calibri" w:hAnsi="Calibri" w:cs="Calibri"/>
          <w:i/>
          <w:iCs/>
        </w:rPr>
        <w:t>« violence policière injustifiée »</w:t>
      </w:r>
      <w:r w:rsidR="008A212B">
        <w:rPr>
          <w:rFonts w:ascii="Calibri" w:eastAsia="Calibri" w:hAnsi="Calibri" w:cs="Calibri"/>
          <w:i/>
          <w:iCs/>
        </w:rPr>
        <w:t> </w:t>
      </w:r>
      <w:r w:rsidR="008A212B">
        <w:rPr>
          <w:rFonts w:ascii="Calibri" w:eastAsia="Calibri" w:hAnsi="Calibri" w:cs="Calibri"/>
        </w:rPr>
        <w:t xml:space="preserve">: </w:t>
      </w:r>
      <w:r w:rsidRPr="00BE1623">
        <w:rPr>
          <w:rFonts w:ascii="Calibri" w:eastAsia="Calibri" w:hAnsi="Calibri" w:cs="Calibri"/>
          <w:i/>
          <w:iCs/>
        </w:rPr>
        <w:t xml:space="preserve">« Quel exemple du respect et de la liberté à la française ». </w:t>
      </w:r>
    </w:p>
    <w:p w:rsidR="00BE1623" w:rsidRPr="00173CA4" w:rsidRDefault="00BE1623" w:rsidP="005F7E4F">
      <w:pPr>
        <w:spacing w:after="0" w:line="240" w:lineRule="auto"/>
        <w:rPr>
          <w:b/>
          <w:bCs/>
          <w:i/>
          <w:iCs/>
          <w:color w:val="33CCCC"/>
        </w:rPr>
      </w:pPr>
    </w:p>
    <w:p w:rsidR="000E18A0" w:rsidRPr="00622C0A" w:rsidRDefault="00622C0A" w:rsidP="005F7E4F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FC3A75">
        <w:rPr>
          <w:b/>
          <w:bCs/>
          <w:i/>
          <w:iCs/>
          <w:color w:val="33CCCC"/>
          <w:sz w:val="28"/>
          <w:szCs w:val="28"/>
        </w:rPr>
        <w:t xml:space="preserve">Dégel du point d’indice : </w:t>
      </w:r>
      <w:r>
        <w:rPr>
          <w:b/>
          <w:bCs/>
          <w:i/>
          <w:iCs/>
          <w:color w:val="33CCCC"/>
          <w:sz w:val="28"/>
          <w:szCs w:val="28"/>
        </w:rPr>
        <w:t>3</w:t>
      </w:r>
    </w:p>
    <w:p w:rsidR="000E18A0" w:rsidRDefault="000E18A0" w:rsidP="005F7E4F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Cas de vache folle déclaré dans les Ardennes : </w:t>
      </w:r>
      <w:r w:rsidR="00BE1623">
        <w:rPr>
          <w:b/>
          <w:bCs/>
          <w:i/>
          <w:iCs/>
          <w:color w:val="33CCCC"/>
          <w:sz w:val="28"/>
          <w:szCs w:val="28"/>
        </w:rPr>
        <w:t>0</w:t>
      </w:r>
    </w:p>
    <w:p w:rsidR="00622C0A" w:rsidRPr="00622C0A" w:rsidRDefault="00622C0A" w:rsidP="005F7E4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b/>
          <w:bCs/>
          <w:i/>
          <w:iCs/>
          <w:color w:val="33CCCC"/>
          <w:sz w:val="28"/>
          <w:szCs w:val="28"/>
        </w:rPr>
        <w:t>Législatives partielles : 0</w:t>
      </w:r>
    </w:p>
    <w:p w:rsidR="004E369A" w:rsidRPr="00572E91" w:rsidRDefault="00622C0A" w:rsidP="005F7E4F">
      <w:pPr>
        <w:spacing w:after="0" w:line="240" w:lineRule="auto"/>
        <w:jc w:val="both"/>
        <w:rPr>
          <w:b/>
          <w:bCs/>
          <w:i/>
          <w:iCs/>
          <w:color w:val="33CCCC"/>
          <w:sz w:val="16"/>
          <w:szCs w:val="16"/>
        </w:rPr>
      </w:pPr>
      <w:r>
        <w:rPr>
          <w:b/>
          <w:bCs/>
          <w:i/>
          <w:iCs/>
          <w:color w:val="33CCCC"/>
          <w:sz w:val="28"/>
          <w:szCs w:val="28"/>
        </w:rPr>
        <w:t>Perquisition à Argenteuil :</w:t>
      </w:r>
      <w:r w:rsidR="00A40002">
        <w:rPr>
          <w:b/>
          <w:bCs/>
          <w:i/>
          <w:iCs/>
          <w:color w:val="33CCCC"/>
          <w:sz w:val="28"/>
          <w:szCs w:val="28"/>
        </w:rPr>
        <w:t xml:space="preserve"> 0</w:t>
      </w:r>
    </w:p>
    <w:p w:rsidR="00823E80" w:rsidRPr="00823E80" w:rsidRDefault="00823E80" w:rsidP="005F7E4F">
      <w:pPr>
        <w:spacing w:after="0" w:line="240" w:lineRule="auto"/>
        <w:jc w:val="both"/>
        <w:rPr>
          <w:rFonts w:ascii="Calibri" w:eastAsia="Calibri" w:hAnsi="Calibri" w:cs="Calibri"/>
          <w:color w:val="000000"/>
          <w:lang w:eastAsia="fr-FR"/>
        </w:rPr>
      </w:pPr>
      <w:bookmarkStart w:id="0" w:name="_GoBack"/>
      <w:bookmarkEnd w:id="0"/>
    </w:p>
    <w:sectPr w:rsidR="00823E80" w:rsidRPr="00823E80" w:rsidSect="005F7E4F">
      <w:headerReference w:type="default" r:id="rId9"/>
      <w:pgSz w:w="11906" w:h="16838"/>
      <w:pgMar w:top="567" w:right="567" w:bottom="284" w:left="99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B2219A">
      <w:rPr>
        <w:sz w:val="18"/>
        <w:szCs w:val="18"/>
      </w:rPr>
      <w:t>25</w:t>
    </w:r>
    <w:r w:rsidR="0024753B">
      <w:rPr>
        <w:sz w:val="18"/>
        <w:szCs w:val="18"/>
      </w:rPr>
      <w:t xml:space="preserve"> mars</w:t>
    </w:r>
    <w:r w:rsidR="00555141">
      <w:rPr>
        <w:sz w:val="18"/>
        <w:szCs w:val="18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5"/>
  </w:num>
  <w:num w:numId="5">
    <w:abstractNumId w:val="17"/>
  </w:num>
  <w:num w:numId="6">
    <w:abstractNumId w:val="7"/>
  </w:num>
  <w:num w:numId="7">
    <w:abstractNumId w:val="8"/>
  </w:num>
  <w:num w:numId="8">
    <w:abstractNumId w:val="4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2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12773"/>
    <w:rsid w:val="00015F96"/>
    <w:rsid w:val="000162C3"/>
    <w:rsid w:val="000240D2"/>
    <w:rsid w:val="00024949"/>
    <w:rsid w:val="00027F1D"/>
    <w:rsid w:val="00032A00"/>
    <w:rsid w:val="000362C2"/>
    <w:rsid w:val="00037158"/>
    <w:rsid w:val="00041D57"/>
    <w:rsid w:val="00042E59"/>
    <w:rsid w:val="0004390E"/>
    <w:rsid w:val="00044E3F"/>
    <w:rsid w:val="00052766"/>
    <w:rsid w:val="00053FF7"/>
    <w:rsid w:val="0005477B"/>
    <w:rsid w:val="00063B19"/>
    <w:rsid w:val="00065FC8"/>
    <w:rsid w:val="000755DE"/>
    <w:rsid w:val="000812DC"/>
    <w:rsid w:val="00084924"/>
    <w:rsid w:val="00092B72"/>
    <w:rsid w:val="000A5950"/>
    <w:rsid w:val="000B12E1"/>
    <w:rsid w:val="000C048D"/>
    <w:rsid w:val="000C2063"/>
    <w:rsid w:val="000C74C3"/>
    <w:rsid w:val="000D1B7D"/>
    <w:rsid w:val="000E18A0"/>
    <w:rsid w:val="000E399D"/>
    <w:rsid w:val="000E69C2"/>
    <w:rsid w:val="000F2194"/>
    <w:rsid w:val="000F63D8"/>
    <w:rsid w:val="00106C36"/>
    <w:rsid w:val="00106F81"/>
    <w:rsid w:val="00113296"/>
    <w:rsid w:val="0011616A"/>
    <w:rsid w:val="00121873"/>
    <w:rsid w:val="001267C4"/>
    <w:rsid w:val="00130420"/>
    <w:rsid w:val="00136152"/>
    <w:rsid w:val="00151FC4"/>
    <w:rsid w:val="00153FE4"/>
    <w:rsid w:val="00156A12"/>
    <w:rsid w:val="00161BE1"/>
    <w:rsid w:val="00164E28"/>
    <w:rsid w:val="00166389"/>
    <w:rsid w:val="00173CA4"/>
    <w:rsid w:val="001806BA"/>
    <w:rsid w:val="001816A3"/>
    <w:rsid w:val="0018170E"/>
    <w:rsid w:val="00182CFB"/>
    <w:rsid w:val="00182E50"/>
    <w:rsid w:val="00185FFF"/>
    <w:rsid w:val="00187D51"/>
    <w:rsid w:val="0019161E"/>
    <w:rsid w:val="00191934"/>
    <w:rsid w:val="0019787B"/>
    <w:rsid w:val="001A110D"/>
    <w:rsid w:val="001A5537"/>
    <w:rsid w:val="001B5DB8"/>
    <w:rsid w:val="001C057B"/>
    <w:rsid w:val="001C3B68"/>
    <w:rsid w:val="001C3E89"/>
    <w:rsid w:val="001C6357"/>
    <w:rsid w:val="001D1B3F"/>
    <w:rsid w:val="001D7F87"/>
    <w:rsid w:val="001E3FB2"/>
    <w:rsid w:val="001F17F3"/>
    <w:rsid w:val="001F2004"/>
    <w:rsid w:val="001F76A8"/>
    <w:rsid w:val="001F76C6"/>
    <w:rsid w:val="0020214E"/>
    <w:rsid w:val="00204998"/>
    <w:rsid w:val="00205707"/>
    <w:rsid w:val="002146A2"/>
    <w:rsid w:val="00216167"/>
    <w:rsid w:val="002202FD"/>
    <w:rsid w:val="00226ED8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DDB"/>
    <w:rsid w:val="002608BE"/>
    <w:rsid w:val="00263320"/>
    <w:rsid w:val="00263749"/>
    <w:rsid w:val="00266792"/>
    <w:rsid w:val="00266CD9"/>
    <w:rsid w:val="0026751E"/>
    <w:rsid w:val="00271254"/>
    <w:rsid w:val="0027324C"/>
    <w:rsid w:val="002817D1"/>
    <w:rsid w:val="00282FBF"/>
    <w:rsid w:val="00283533"/>
    <w:rsid w:val="00283688"/>
    <w:rsid w:val="00286823"/>
    <w:rsid w:val="00292AD7"/>
    <w:rsid w:val="00293949"/>
    <w:rsid w:val="00294612"/>
    <w:rsid w:val="00294903"/>
    <w:rsid w:val="00295616"/>
    <w:rsid w:val="00297F15"/>
    <w:rsid w:val="002A5F2C"/>
    <w:rsid w:val="002B0E93"/>
    <w:rsid w:val="002B22EB"/>
    <w:rsid w:val="002C2FB0"/>
    <w:rsid w:val="002C302F"/>
    <w:rsid w:val="002C4CA7"/>
    <w:rsid w:val="002D0C1E"/>
    <w:rsid w:val="002E3323"/>
    <w:rsid w:val="002E3A00"/>
    <w:rsid w:val="002F2E0B"/>
    <w:rsid w:val="002F4675"/>
    <w:rsid w:val="0030360E"/>
    <w:rsid w:val="00311F22"/>
    <w:rsid w:val="003141C8"/>
    <w:rsid w:val="003176BD"/>
    <w:rsid w:val="00330920"/>
    <w:rsid w:val="00334A56"/>
    <w:rsid w:val="0034241A"/>
    <w:rsid w:val="003436E7"/>
    <w:rsid w:val="00350235"/>
    <w:rsid w:val="00351D1B"/>
    <w:rsid w:val="00353202"/>
    <w:rsid w:val="00353DD7"/>
    <w:rsid w:val="0035495F"/>
    <w:rsid w:val="00356EA6"/>
    <w:rsid w:val="00361C3F"/>
    <w:rsid w:val="003628BF"/>
    <w:rsid w:val="003679FF"/>
    <w:rsid w:val="003711FE"/>
    <w:rsid w:val="003712B3"/>
    <w:rsid w:val="00373165"/>
    <w:rsid w:val="00381945"/>
    <w:rsid w:val="00381D8B"/>
    <w:rsid w:val="003842A0"/>
    <w:rsid w:val="003B0A6F"/>
    <w:rsid w:val="003B43CC"/>
    <w:rsid w:val="003B454E"/>
    <w:rsid w:val="003B51F8"/>
    <w:rsid w:val="003C60A8"/>
    <w:rsid w:val="003D2C8A"/>
    <w:rsid w:val="003D35DB"/>
    <w:rsid w:val="003E790C"/>
    <w:rsid w:val="003F175D"/>
    <w:rsid w:val="003F39F2"/>
    <w:rsid w:val="00416E70"/>
    <w:rsid w:val="00417A9C"/>
    <w:rsid w:val="00421196"/>
    <w:rsid w:val="00422DD2"/>
    <w:rsid w:val="0042678D"/>
    <w:rsid w:val="0043219A"/>
    <w:rsid w:val="004411DA"/>
    <w:rsid w:val="00441837"/>
    <w:rsid w:val="00454832"/>
    <w:rsid w:val="004806DF"/>
    <w:rsid w:val="00481DCB"/>
    <w:rsid w:val="00483874"/>
    <w:rsid w:val="00493B0B"/>
    <w:rsid w:val="00494824"/>
    <w:rsid w:val="00494E4C"/>
    <w:rsid w:val="00495497"/>
    <w:rsid w:val="004A098D"/>
    <w:rsid w:val="004A23CA"/>
    <w:rsid w:val="004A4067"/>
    <w:rsid w:val="004A4859"/>
    <w:rsid w:val="004A7FE7"/>
    <w:rsid w:val="004C1A62"/>
    <w:rsid w:val="004C2FA7"/>
    <w:rsid w:val="004C4431"/>
    <w:rsid w:val="004C7B53"/>
    <w:rsid w:val="004D1854"/>
    <w:rsid w:val="004D28E1"/>
    <w:rsid w:val="004D2D8C"/>
    <w:rsid w:val="004E0722"/>
    <w:rsid w:val="004E369A"/>
    <w:rsid w:val="004F3F91"/>
    <w:rsid w:val="004F5B51"/>
    <w:rsid w:val="004F7CF0"/>
    <w:rsid w:val="00504F0D"/>
    <w:rsid w:val="0051603E"/>
    <w:rsid w:val="00523E1F"/>
    <w:rsid w:val="005434EA"/>
    <w:rsid w:val="0054673C"/>
    <w:rsid w:val="00555141"/>
    <w:rsid w:val="00572493"/>
    <w:rsid w:val="0057260F"/>
    <w:rsid w:val="00572E91"/>
    <w:rsid w:val="0057629C"/>
    <w:rsid w:val="00584FAC"/>
    <w:rsid w:val="0058521B"/>
    <w:rsid w:val="005939B3"/>
    <w:rsid w:val="00593DD7"/>
    <w:rsid w:val="0059625B"/>
    <w:rsid w:val="005A75C8"/>
    <w:rsid w:val="005B2FB1"/>
    <w:rsid w:val="005B4DC7"/>
    <w:rsid w:val="005C049A"/>
    <w:rsid w:val="005C2C20"/>
    <w:rsid w:val="005D2996"/>
    <w:rsid w:val="005D2B85"/>
    <w:rsid w:val="005E0272"/>
    <w:rsid w:val="005E05FF"/>
    <w:rsid w:val="005E3562"/>
    <w:rsid w:val="005E65B7"/>
    <w:rsid w:val="005F2507"/>
    <w:rsid w:val="005F5FDA"/>
    <w:rsid w:val="005F73B4"/>
    <w:rsid w:val="005F7C3B"/>
    <w:rsid w:val="005F7E4F"/>
    <w:rsid w:val="00601918"/>
    <w:rsid w:val="00612D32"/>
    <w:rsid w:val="00612E9D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68C5"/>
    <w:rsid w:val="00677244"/>
    <w:rsid w:val="006858E7"/>
    <w:rsid w:val="00686F4D"/>
    <w:rsid w:val="006900A0"/>
    <w:rsid w:val="00694931"/>
    <w:rsid w:val="006965CA"/>
    <w:rsid w:val="006A10A6"/>
    <w:rsid w:val="006B435D"/>
    <w:rsid w:val="006B7D21"/>
    <w:rsid w:val="006C1403"/>
    <w:rsid w:val="006C6A5E"/>
    <w:rsid w:val="006C6BBE"/>
    <w:rsid w:val="006D0C03"/>
    <w:rsid w:val="006D21DA"/>
    <w:rsid w:val="006E0112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140A9"/>
    <w:rsid w:val="00714E34"/>
    <w:rsid w:val="007155D2"/>
    <w:rsid w:val="00730A1A"/>
    <w:rsid w:val="00731AA5"/>
    <w:rsid w:val="00731D7B"/>
    <w:rsid w:val="00735006"/>
    <w:rsid w:val="00736174"/>
    <w:rsid w:val="007419EA"/>
    <w:rsid w:val="007453A6"/>
    <w:rsid w:val="00772B78"/>
    <w:rsid w:val="00774C98"/>
    <w:rsid w:val="00775970"/>
    <w:rsid w:val="00780096"/>
    <w:rsid w:val="007806B0"/>
    <w:rsid w:val="0078227E"/>
    <w:rsid w:val="00785322"/>
    <w:rsid w:val="007856AA"/>
    <w:rsid w:val="00792BAC"/>
    <w:rsid w:val="007A1300"/>
    <w:rsid w:val="007A2656"/>
    <w:rsid w:val="007A5F19"/>
    <w:rsid w:val="007A6D85"/>
    <w:rsid w:val="007B5E91"/>
    <w:rsid w:val="007C6D83"/>
    <w:rsid w:val="007E1427"/>
    <w:rsid w:val="007E7BD1"/>
    <w:rsid w:val="007F4A84"/>
    <w:rsid w:val="007F7EDE"/>
    <w:rsid w:val="00803EE8"/>
    <w:rsid w:val="00810ACC"/>
    <w:rsid w:val="00812622"/>
    <w:rsid w:val="00815928"/>
    <w:rsid w:val="0081649A"/>
    <w:rsid w:val="00817330"/>
    <w:rsid w:val="00823E80"/>
    <w:rsid w:val="00825955"/>
    <w:rsid w:val="00825B58"/>
    <w:rsid w:val="00826558"/>
    <w:rsid w:val="00830A39"/>
    <w:rsid w:val="008336B3"/>
    <w:rsid w:val="0083470B"/>
    <w:rsid w:val="00842316"/>
    <w:rsid w:val="00843496"/>
    <w:rsid w:val="00850019"/>
    <w:rsid w:val="0085056E"/>
    <w:rsid w:val="00855D73"/>
    <w:rsid w:val="00871E35"/>
    <w:rsid w:val="008726B3"/>
    <w:rsid w:val="00873219"/>
    <w:rsid w:val="00876759"/>
    <w:rsid w:val="00876EF7"/>
    <w:rsid w:val="00882549"/>
    <w:rsid w:val="00883653"/>
    <w:rsid w:val="00891CFC"/>
    <w:rsid w:val="00892456"/>
    <w:rsid w:val="00894D33"/>
    <w:rsid w:val="008A1772"/>
    <w:rsid w:val="008A212B"/>
    <w:rsid w:val="008A4CC9"/>
    <w:rsid w:val="008B064C"/>
    <w:rsid w:val="008B1A02"/>
    <w:rsid w:val="008B4BD9"/>
    <w:rsid w:val="008C344F"/>
    <w:rsid w:val="008C3E1D"/>
    <w:rsid w:val="008C5046"/>
    <w:rsid w:val="008D11B7"/>
    <w:rsid w:val="008D4859"/>
    <w:rsid w:val="008E3408"/>
    <w:rsid w:val="008E7933"/>
    <w:rsid w:val="00900D48"/>
    <w:rsid w:val="0090456C"/>
    <w:rsid w:val="009047A3"/>
    <w:rsid w:val="00910F5D"/>
    <w:rsid w:val="00914389"/>
    <w:rsid w:val="0092067E"/>
    <w:rsid w:val="00934F59"/>
    <w:rsid w:val="0093528A"/>
    <w:rsid w:val="00946E45"/>
    <w:rsid w:val="00947E11"/>
    <w:rsid w:val="00950EC2"/>
    <w:rsid w:val="00963FA0"/>
    <w:rsid w:val="00970C7A"/>
    <w:rsid w:val="0097211A"/>
    <w:rsid w:val="00975C33"/>
    <w:rsid w:val="00986174"/>
    <w:rsid w:val="0099040B"/>
    <w:rsid w:val="00990EE0"/>
    <w:rsid w:val="00990F52"/>
    <w:rsid w:val="009919AD"/>
    <w:rsid w:val="00992D52"/>
    <w:rsid w:val="00993888"/>
    <w:rsid w:val="009956C6"/>
    <w:rsid w:val="00997BBC"/>
    <w:rsid w:val="009A2AB2"/>
    <w:rsid w:val="009A45F1"/>
    <w:rsid w:val="009C0493"/>
    <w:rsid w:val="009C568D"/>
    <w:rsid w:val="009D14C1"/>
    <w:rsid w:val="009D1BB3"/>
    <w:rsid w:val="009D4FC7"/>
    <w:rsid w:val="009E0AEC"/>
    <w:rsid w:val="009E3ED2"/>
    <w:rsid w:val="009F2150"/>
    <w:rsid w:val="009F6A30"/>
    <w:rsid w:val="00A02779"/>
    <w:rsid w:val="00A0642E"/>
    <w:rsid w:val="00A11296"/>
    <w:rsid w:val="00A173B9"/>
    <w:rsid w:val="00A17D1C"/>
    <w:rsid w:val="00A35193"/>
    <w:rsid w:val="00A40002"/>
    <w:rsid w:val="00A409EA"/>
    <w:rsid w:val="00A470F1"/>
    <w:rsid w:val="00A5351E"/>
    <w:rsid w:val="00A64F2C"/>
    <w:rsid w:val="00A70DA3"/>
    <w:rsid w:val="00A71F0A"/>
    <w:rsid w:val="00A93E77"/>
    <w:rsid w:val="00A93F22"/>
    <w:rsid w:val="00A95006"/>
    <w:rsid w:val="00AA023C"/>
    <w:rsid w:val="00AA2EDB"/>
    <w:rsid w:val="00AA4A10"/>
    <w:rsid w:val="00AA5B17"/>
    <w:rsid w:val="00AA5CF9"/>
    <w:rsid w:val="00AA676F"/>
    <w:rsid w:val="00AB02B9"/>
    <w:rsid w:val="00AB0FE0"/>
    <w:rsid w:val="00AC3E65"/>
    <w:rsid w:val="00AC3E8D"/>
    <w:rsid w:val="00AD1370"/>
    <w:rsid w:val="00AD154F"/>
    <w:rsid w:val="00AD2031"/>
    <w:rsid w:val="00AD520F"/>
    <w:rsid w:val="00AD5FC5"/>
    <w:rsid w:val="00AD78EA"/>
    <w:rsid w:val="00AD792C"/>
    <w:rsid w:val="00AE1052"/>
    <w:rsid w:val="00AE2660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103B8"/>
    <w:rsid w:val="00B1710A"/>
    <w:rsid w:val="00B17430"/>
    <w:rsid w:val="00B2219A"/>
    <w:rsid w:val="00B22F8E"/>
    <w:rsid w:val="00B233A5"/>
    <w:rsid w:val="00B2390B"/>
    <w:rsid w:val="00B23BE2"/>
    <w:rsid w:val="00B25AD9"/>
    <w:rsid w:val="00B33EA4"/>
    <w:rsid w:val="00B34714"/>
    <w:rsid w:val="00B50B5F"/>
    <w:rsid w:val="00B52DE9"/>
    <w:rsid w:val="00B55F3D"/>
    <w:rsid w:val="00B62FCF"/>
    <w:rsid w:val="00B659E4"/>
    <w:rsid w:val="00B753C1"/>
    <w:rsid w:val="00B8247B"/>
    <w:rsid w:val="00B82908"/>
    <w:rsid w:val="00B83C08"/>
    <w:rsid w:val="00B9019D"/>
    <w:rsid w:val="00B976F9"/>
    <w:rsid w:val="00B97BA0"/>
    <w:rsid w:val="00BA56AD"/>
    <w:rsid w:val="00BB0734"/>
    <w:rsid w:val="00BB3A94"/>
    <w:rsid w:val="00BC3EB6"/>
    <w:rsid w:val="00BC3F62"/>
    <w:rsid w:val="00BC792D"/>
    <w:rsid w:val="00BD6844"/>
    <w:rsid w:val="00BD71F8"/>
    <w:rsid w:val="00BD7E25"/>
    <w:rsid w:val="00BE1623"/>
    <w:rsid w:val="00BE1D04"/>
    <w:rsid w:val="00BE2372"/>
    <w:rsid w:val="00BE50D3"/>
    <w:rsid w:val="00BE657D"/>
    <w:rsid w:val="00BF04C6"/>
    <w:rsid w:val="00BF7D6F"/>
    <w:rsid w:val="00C05EAF"/>
    <w:rsid w:val="00C10F81"/>
    <w:rsid w:val="00C139AE"/>
    <w:rsid w:val="00C20377"/>
    <w:rsid w:val="00C207B0"/>
    <w:rsid w:val="00C35DF3"/>
    <w:rsid w:val="00C37574"/>
    <w:rsid w:val="00C60251"/>
    <w:rsid w:val="00C62560"/>
    <w:rsid w:val="00C630A4"/>
    <w:rsid w:val="00C656B9"/>
    <w:rsid w:val="00C73ACE"/>
    <w:rsid w:val="00C80B0C"/>
    <w:rsid w:val="00C82C15"/>
    <w:rsid w:val="00C837A6"/>
    <w:rsid w:val="00C90E93"/>
    <w:rsid w:val="00C93B1F"/>
    <w:rsid w:val="00C95AF8"/>
    <w:rsid w:val="00C96EBB"/>
    <w:rsid w:val="00CA1839"/>
    <w:rsid w:val="00CA655D"/>
    <w:rsid w:val="00CB5EF9"/>
    <w:rsid w:val="00CB73A8"/>
    <w:rsid w:val="00CC200D"/>
    <w:rsid w:val="00CC41B3"/>
    <w:rsid w:val="00CD3C3E"/>
    <w:rsid w:val="00CE2E5C"/>
    <w:rsid w:val="00CE7AE2"/>
    <w:rsid w:val="00CF5784"/>
    <w:rsid w:val="00CF746A"/>
    <w:rsid w:val="00D02966"/>
    <w:rsid w:val="00D1532C"/>
    <w:rsid w:val="00D16095"/>
    <w:rsid w:val="00D20AB7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3C8F"/>
    <w:rsid w:val="00D45424"/>
    <w:rsid w:val="00D50377"/>
    <w:rsid w:val="00D51669"/>
    <w:rsid w:val="00D62B92"/>
    <w:rsid w:val="00D66290"/>
    <w:rsid w:val="00D678EF"/>
    <w:rsid w:val="00D720BE"/>
    <w:rsid w:val="00D75AF2"/>
    <w:rsid w:val="00D7650F"/>
    <w:rsid w:val="00D95D93"/>
    <w:rsid w:val="00D9656E"/>
    <w:rsid w:val="00DA0FD8"/>
    <w:rsid w:val="00DA6158"/>
    <w:rsid w:val="00DB262A"/>
    <w:rsid w:val="00DC04D9"/>
    <w:rsid w:val="00DC2739"/>
    <w:rsid w:val="00DC5149"/>
    <w:rsid w:val="00DD0175"/>
    <w:rsid w:val="00DD1064"/>
    <w:rsid w:val="00DE103F"/>
    <w:rsid w:val="00DE27A3"/>
    <w:rsid w:val="00DF22E9"/>
    <w:rsid w:val="00E02472"/>
    <w:rsid w:val="00E0254A"/>
    <w:rsid w:val="00E04139"/>
    <w:rsid w:val="00E068A3"/>
    <w:rsid w:val="00E07948"/>
    <w:rsid w:val="00E25DFE"/>
    <w:rsid w:val="00E263FB"/>
    <w:rsid w:val="00E30EF1"/>
    <w:rsid w:val="00E30FE4"/>
    <w:rsid w:val="00E332C7"/>
    <w:rsid w:val="00E433E7"/>
    <w:rsid w:val="00E4403C"/>
    <w:rsid w:val="00E4761E"/>
    <w:rsid w:val="00E55E9C"/>
    <w:rsid w:val="00E56413"/>
    <w:rsid w:val="00E579DE"/>
    <w:rsid w:val="00E63C63"/>
    <w:rsid w:val="00E716BD"/>
    <w:rsid w:val="00E73090"/>
    <w:rsid w:val="00E7327B"/>
    <w:rsid w:val="00E74820"/>
    <w:rsid w:val="00E754C4"/>
    <w:rsid w:val="00E96B5D"/>
    <w:rsid w:val="00EA0758"/>
    <w:rsid w:val="00EA7D55"/>
    <w:rsid w:val="00EB6979"/>
    <w:rsid w:val="00EC0882"/>
    <w:rsid w:val="00EC1484"/>
    <w:rsid w:val="00EC3C7A"/>
    <w:rsid w:val="00EC4B22"/>
    <w:rsid w:val="00EC6BAC"/>
    <w:rsid w:val="00ED1C04"/>
    <w:rsid w:val="00ED4746"/>
    <w:rsid w:val="00EE0C76"/>
    <w:rsid w:val="00EE158D"/>
    <w:rsid w:val="00EE16BF"/>
    <w:rsid w:val="00EE2CFE"/>
    <w:rsid w:val="00EE2D43"/>
    <w:rsid w:val="00EE3A2B"/>
    <w:rsid w:val="00EF1882"/>
    <w:rsid w:val="00EF4F60"/>
    <w:rsid w:val="00EF62F9"/>
    <w:rsid w:val="00EF78F8"/>
    <w:rsid w:val="00F005D9"/>
    <w:rsid w:val="00F01372"/>
    <w:rsid w:val="00F04CD2"/>
    <w:rsid w:val="00F05C24"/>
    <w:rsid w:val="00F14B14"/>
    <w:rsid w:val="00F158B6"/>
    <w:rsid w:val="00F165B2"/>
    <w:rsid w:val="00F17AAD"/>
    <w:rsid w:val="00F30B52"/>
    <w:rsid w:val="00F3392A"/>
    <w:rsid w:val="00F366A1"/>
    <w:rsid w:val="00F37003"/>
    <w:rsid w:val="00F40697"/>
    <w:rsid w:val="00F4290B"/>
    <w:rsid w:val="00F429AE"/>
    <w:rsid w:val="00F429BF"/>
    <w:rsid w:val="00F51C73"/>
    <w:rsid w:val="00F645DE"/>
    <w:rsid w:val="00F74D58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5CA7"/>
    <w:rsid w:val="00FB37EF"/>
    <w:rsid w:val="00FC3A75"/>
    <w:rsid w:val="00FC567A"/>
    <w:rsid w:val="00FC5896"/>
    <w:rsid w:val="00FC7212"/>
    <w:rsid w:val="00FD5BFA"/>
    <w:rsid w:val="00FE6B48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A356-6849-46A4-BCAC-0F5B66AF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1271</Words>
  <Characters>6996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2016-03-25T15:07:00Z</cp:lastPrinted>
  <dcterms:created xsi:type="dcterms:W3CDTF">2016-03-25T17:38:00Z</dcterms:created>
  <dcterms:modified xsi:type="dcterms:W3CDTF">2016-03-25T17:38:00Z</dcterms:modified>
</cp:coreProperties>
</file>