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40478" w14:textId="77777777" w:rsidR="00A8049A" w:rsidRDefault="00784966">
      <w:pPr>
        <w:spacing w:after="0" w:line="100" w:lineRule="atLeast"/>
        <w:ind w:right="6662"/>
        <w:jc w:val="center"/>
        <w:rPr>
          <w:rFonts w:ascii="Garamond" w:hAnsi="Garamond"/>
          <w:caps/>
          <w:color w:val="0D0D0D"/>
          <w:spacing w:val="22"/>
          <w:sz w:val="26"/>
          <w:szCs w:val="26"/>
        </w:rPr>
      </w:pPr>
      <w:r>
        <w:rPr>
          <w:rFonts w:ascii="Garamond" w:hAnsi="Garamond"/>
          <w:caps/>
          <w:color w:val="0D0D0D"/>
          <w:spacing w:val="22"/>
          <w:sz w:val="26"/>
          <w:szCs w:val="26"/>
        </w:rPr>
        <w:t>PrÉsidence</w:t>
      </w:r>
    </w:p>
    <w:p w14:paraId="138C320F" w14:textId="3E369785" w:rsidR="00A8049A" w:rsidRDefault="00784966">
      <w:pPr>
        <w:tabs>
          <w:tab w:val="left" w:pos="6521"/>
        </w:tabs>
        <w:spacing w:after="0" w:line="100" w:lineRule="atLeast"/>
        <w:ind w:left="993" w:right="-1"/>
        <w:rPr>
          <w:rFonts w:ascii="Garamond" w:hAnsi="Garamond"/>
          <w:caps/>
          <w:color w:val="0D0D0D"/>
          <w:spacing w:val="22"/>
          <w:sz w:val="26"/>
          <w:szCs w:val="26"/>
        </w:rPr>
      </w:pPr>
      <w:r>
        <w:rPr>
          <w:rFonts w:ascii="Garamond" w:hAnsi="Garamond"/>
          <w:caps/>
          <w:color w:val="0D0D0D"/>
          <w:spacing w:val="22"/>
          <w:sz w:val="26"/>
          <w:szCs w:val="26"/>
        </w:rPr>
        <w:t>de la</w:t>
      </w:r>
      <w:r>
        <w:rPr>
          <w:color w:val="0D0D0D"/>
          <w:sz w:val="26"/>
          <w:szCs w:val="26"/>
        </w:rPr>
        <w:tab/>
      </w:r>
      <w:r>
        <w:rPr>
          <w:color w:val="0D0D0D"/>
          <w:sz w:val="23"/>
          <w:szCs w:val="23"/>
        </w:rPr>
        <w:t xml:space="preserve">Paris, le </w:t>
      </w:r>
      <w:r w:rsidR="003821B0">
        <w:rPr>
          <w:color w:val="0D0D0D"/>
          <w:sz w:val="23"/>
          <w:szCs w:val="23"/>
        </w:rPr>
        <w:t>26</w:t>
      </w:r>
      <w:r>
        <w:rPr>
          <w:color w:val="0D0D0D"/>
          <w:sz w:val="23"/>
          <w:szCs w:val="23"/>
        </w:rPr>
        <w:t xml:space="preserve"> </w:t>
      </w:r>
      <w:r w:rsidR="006C2EFE">
        <w:rPr>
          <w:color w:val="0D0D0D"/>
          <w:sz w:val="23"/>
          <w:szCs w:val="23"/>
        </w:rPr>
        <w:t>avril</w:t>
      </w:r>
      <w:r>
        <w:rPr>
          <w:color w:val="0D0D0D"/>
          <w:sz w:val="23"/>
          <w:szCs w:val="23"/>
        </w:rPr>
        <w:t xml:space="preserve"> 2016</w:t>
      </w:r>
    </w:p>
    <w:p w14:paraId="0469215A" w14:textId="77777777" w:rsidR="00A8049A" w:rsidRDefault="00784966">
      <w:pPr>
        <w:spacing w:after="0" w:line="100" w:lineRule="atLeast"/>
        <w:ind w:right="6661"/>
        <w:jc w:val="center"/>
        <w:rPr>
          <w:smallCaps/>
          <w:color w:val="0D0D0D"/>
          <w:sz w:val="18"/>
          <w:szCs w:val="18"/>
        </w:rPr>
      </w:pPr>
      <w:r>
        <w:rPr>
          <w:rFonts w:ascii="Garamond" w:hAnsi="Garamond"/>
          <w:caps/>
          <w:color w:val="0D0D0D"/>
          <w:spacing w:val="22"/>
          <w:sz w:val="26"/>
          <w:szCs w:val="26"/>
        </w:rPr>
        <w:t>République</w:t>
      </w:r>
    </w:p>
    <w:p w14:paraId="50311A23" w14:textId="77777777" w:rsidR="00A8049A" w:rsidRDefault="00A8049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06C4A382" w14:textId="77777777" w:rsidR="00A8049A" w:rsidRDefault="00A8049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36D515E3" w14:textId="77777777" w:rsidR="009D14D0" w:rsidRDefault="009D14D0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52CC4B72" w14:textId="77777777" w:rsidR="00363E7A" w:rsidRDefault="00363E7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0B4BD803" w14:textId="77777777" w:rsidR="00061B0F" w:rsidRDefault="00061B0F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40C17031" w14:textId="77777777" w:rsidR="00A8049A" w:rsidRDefault="00A8049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57F9E9F5" w14:textId="77777777" w:rsidR="00A8049A" w:rsidRDefault="00784966">
      <w:pPr>
        <w:spacing w:after="0" w:line="100" w:lineRule="atLeast"/>
        <w:jc w:val="center"/>
        <w:rPr>
          <w:smallCaps/>
          <w:color w:val="0D0D0D"/>
          <w:sz w:val="25"/>
          <w:szCs w:val="25"/>
        </w:rPr>
      </w:pPr>
      <w:r>
        <w:rPr>
          <w:smallCaps/>
          <w:color w:val="0D0D0D"/>
          <w:sz w:val="25"/>
          <w:szCs w:val="25"/>
        </w:rPr>
        <w:t>NOTE</w:t>
      </w:r>
    </w:p>
    <w:p w14:paraId="299133E6" w14:textId="77777777" w:rsidR="00A8049A" w:rsidRDefault="00784966">
      <w:pPr>
        <w:spacing w:after="0" w:line="100" w:lineRule="atLeast"/>
        <w:jc w:val="center"/>
        <w:rPr>
          <w:color w:val="0D0D0D"/>
          <w:sz w:val="23"/>
          <w:szCs w:val="23"/>
        </w:rPr>
      </w:pPr>
      <w:r>
        <w:rPr>
          <w:smallCaps/>
          <w:color w:val="0D0D0D"/>
          <w:sz w:val="25"/>
          <w:szCs w:val="25"/>
        </w:rPr>
        <w:t xml:space="preserve"> à Monsieur le Président de la République</w:t>
      </w:r>
    </w:p>
    <w:p w14:paraId="4280B481" w14:textId="77777777" w:rsidR="00A8049A" w:rsidRDefault="00784966">
      <w:pPr>
        <w:tabs>
          <w:tab w:val="center" w:pos="4706"/>
          <w:tab w:val="left" w:pos="6443"/>
        </w:tabs>
        <w:spacing w:after="0" w:line="100" w:lineRule="atLeast"/>
        <w:rPr>
          <w:smallCaps/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ab/>
      </w:r>
      <w:r>
        <w:rPr>
          <w:smallCaps/>
          <w:color w:val="0D0D0D"/>
          <w:sz w:val="23"/>
          <w:szCs w:val="23"/>
        </w:rPr>
        <w:t>----</w:t>
      </w:r>
      <w:r>
        <w:rPr>
          <w:color w:val="0D0D0D"/>
          <w:sz w:val="23"/>
          <w:szCs w:val="23"/>
        </w:rPr>
        <w:tab/>
      </w:r>
    </w:p>
    <w:p w14:paraId="5E998A4F" w14:textId="77777777" w:rsidR="00A8049A" w:rsidRDefault="00784966">
      <w:pPr>
        <w:spacing w:after="0" w:line="100" w:lineRule="atLeast"/>
        <w:jc w:val="center"/>
        <w:rPr>
          <w:smallCaps/>
          <w:color w:val="0D0D0D"/>
          <w:sz w:val="18"/>
          <w:szCs w:val="18"/>
        </w:rPr>
      </w:pPr>
      <w:r>
        <w:rPr>
          <w:smallCaps/>
          <w:color w:val="0D0D0D"/>
          <w:sz w:val="23"/>
          <w:szCs w:val="23"/>
        </w:rPr>
        <w:t>s/c de Monsieur le Secrétaire General</w:t>
      </w:r>
    </w:p>
    <w:p w14:paraId="435BE38C" w14:textId="77777777" w:rsidR="00A8049A" w:rsidRDefault="00A8049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37354C73" w14:textId="77777777" w:rsidR="00A8049A" w:rsidRDefault="00A8049A">
      <w:pPr>
        <w:spacing w:before="120" w:after="0" w:line="264" w:lineRule="auto"/>
        <w:jc w:val="both"/>
        <w:rPr>
          <w:rFonts w:asciiTheme="minorHAnsi" w:hAnsiTheme="minorHAnsi" w:cstheme="minorHAnsi"/>
          <w:color w:val="262626" w:themeColor="text1" w:themeTint="D9"/>
          <w:sz w:val="22"/>
          <w:szCs w:val="22"/>
        </w:rPr>
      </w:pPr>
    </w:p>
    <w:p w14:paraId="27B57544" w14:textId="77777777" w:rsidR="009D14D0" w:rsidRPr="00EF18F5" w:rsidRDefault="009D14D0">
      <w:pPr>
        <w:spacing w:before="120" w:after="0" w:line="264" w:lineRule="auto"/>
        <w:jc w:val="both"/>
        <w:rPr>
          <w:rFonts w:asciiTheme="minorHAnsi" w:hAnsiTheme="minorHAnsi" w:cstheme="minorHAnsi"/>
          <w:color w:val="262626" w:themeColor="text1" w:themeTint="D9"/>
          <w:sz w:val="22"/>
          <w:szCs w:val="22"/>
        </w:rPr>
      </w:pPr>
    </w:p>
    <w:p w14:paraId="12C2A269" w14:textId="4FACCD3C" w:rsidR="00A8049A" w:rsidRPr="00EF18F5" w:rsidRDefault="00784966">
      <w:pPr>
        <w:spacing w:before="120" w:after="0" w:line="256" w:lineRule="auto"/>
        <w:jc w:val="both"/>
        <w:rPr>
          <w:rFonts w:asciiTheme="minorHAnsi" w:hAnsiTheme="minorHAnsi" w:cstheme="minorHAnsi"/>
          <w:color w:val="262626" w:themeColor="text1" w:themeTint="D9"/>
          <w:sz w:val="23"/>
          <w:szCs w:val="23"/>
        </w:rPr>
      </w:pPr>
      <w:r w:rsidRPr="00EF18F5">
        <w:rPr>
          <w:rFonts w:asciiTheme="minorHAnsi" w:hAnsiTheme="minorHAnsi" w:cstheme="minorHAnsi"/>
          <w:b/>
          <w:i/>
          <w:smallCaps/>
          <w:color w:val="262626" w:themeColor="text1" w:themeTint="D9"/>
          <w:sz w:val="23"/>
          <w:szCs w:val="23"/>
        </w:rPr>
        <w:t>Objet</w:t>
      </w:r>
      <w:r w:rsidRPr="00EF18F5">
        <w:rPr>
          <w:rFonts w:asciiTheme="minorHAnsi" w:hAnsiTheme="minorHAnsi" w:cstheme="minorHAnsi"/>
          <w:i/>
          <w:color w:val="262626" w:themeColor="text1" w:themeTint="D9"/>
          <w:sz w:val="23"/>
          <w:szCs w:val="23"/>
        </w:rPr>
        <w:t xml:space="preserve"> : </w:t>
      </w:r>
      <w:r w:rsidR="003821B0">
        <w:rPr>
          <w:rFonts w:asciiTheme="minorHAnsi" w:hAnsiTheme="minorHAnsi" w:cstheme="minorHAnsi"/>
          <w:b/>
          <w:i/>
          <w:color w:val="262626" w:themeColor="text1" w:themeTint="D9"/>
          <w:sz w:val="23"/>
          <w:szCs w:val="23"/>
          <w:u w:val="single"/>
        </w:rPr>
        <w:t xml:space="preserve">Courriers – procès </w:t>
      </w:r>
      <w:proofErr w:type="spellStart"/>
      <w:r w:rsidR="003821B0">
        <w:rPr>
          <w:rFonts w:asciiTheme="minorHAnsi" w:hAnsiTheme="minorHAnsi" w:cstheme="minorHAnsi"/>
          <w:b/>
          <w:i/>
          <w:color w:val="262626" w:themeColor="text1" w:themeTint="D9"/>
          <w:sz w:val="23"/>
          <w:szCs w:val="23"/>
          <w:u w:val="single"/>
        </w:rPr>
        <w:t>LuxLeaks</w:t>
      </w:r>
      <w:proofErr w:type="spellEnd"/>
    </w:p>
    <w:p w14:paraId="558B0F06" w14:textId="77777777" w:rsidR="00363E7A" w:rsidRPr="00EF18F5" w:rsidRDefault="00363E7A">
      <w:pPr>
        <w:spacing w:after="0" w:line="100" w:lineRule="atLeast"/>
        <w:jc w:val="both"/>
        <w:rPr>
          <w:rFonts w:asciiTheme="minorHAnsi" w:hAnsiTheme="minorHAnsi" w:cstheme="minorHAnsi"/>
          <w:color w:val="262626" w:themeColor="text1" w:themeTint="D9"/>
          <w:sz w:val="22"/>
          <w:szCs w:val="22"/>
        </w:rPr>
      </w:pPr>
    </w:p>
    <w:p w14:paraId="366D5CE7" w14:textId="5F81D67D" w:rsidR="003821B0" w:rsidRPr="003821B0" w:rsidRDefault="003821B0" w:rsidP="00EE10D6">
      <w:pPr>
        <w:pStyle w:val="Corpsdetexte"/>
        <w:spacing w:before="180" w:after="0" w:line="288" w:lineRule="auto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9D14D0">
        <w:rPr>
          <w:rFonts w:ascii="Calibri" w:hAnsi="Calibri"/>
          <w:color w:val="262626" w:themeColor="text1" w:themeTint="D9"/>
          <w:sz w:val="22"/>
          <w:szCs w:val="22"/>
        </w:rPr>
        <w:t xml:space="preserve">L’ouverture du procès d’Antoine </w:t>
      </w:r>
      <w:proofErr w:type="spellStart"/>
      <w:r w:rsidRPr="009D14D0">
        <w:rPr>
          <w:rFonts w:ascii="Calibri" w:hAnsi="Calibri"/>
          <w:color w:val="262626" w:themeColor="text1" w:themeTint="D9"/>
          <w:sz w:val="22"/>
          <w:szCs w:val="22"/>
        </w:rPr>
        <w:t>Deltour</w:t>
      </w:r>
      <w:proofErr w:type="spellEnd"/>
      <w:r w:rsidRPr="009D14D0">
        <w:rPr>
          <w:rFonts w:ascii="Calibri" w:hAnsi="Calibri"/>
          <w:color w:val="262626" w:themeColor="text1" w:themeTint="D9"/>
          <w:sz w:val="22"/>
          <w:szCs w:val="22"/>
        </w:rPr>
        <w:t xml:space="preserve"> et Edouard Perrin a engendré</w:t>
      </w:r>
      <w:r w:rsidRPr="009D14D0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une soixantaine de réactions depuis hier</w:t>
      </w:r>
      <w:r w:rsidR="009D14D0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(flux élevé et rapide)</w:t>
      </w:r>
      <w:r w:rsidRPr="003821B0">
        <w:rPr>
          <w:rFonts w:ascii="Calibri" w:hAnsi="Calibri"/>
          <w:color w:val="262626" w:themeColor="text1" w:themeTint="D9"/>
          <w:sz w:val="22"/>
          <w:szCs w:val="22"/>
        </w:rPr>
        <w:t>.</w:t>
      </w:r>
    </w:p>
    <w:p w14:paraId="0BF6682A" w14:textId="7F8BE458" w:rsidR="003821B0" w:rsidRDefault="009D14D0" w:rsidP="00EE10D6">
      <w:pPr>
        <w:pStyle w:val="Corpsdetexte"/>
        <w:spacing w:before="180" w:after="0" w:line="288" w:lineRule="auto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 w:rsidRPr="00B11CFF">
        <w:rPr>
          <w:rFonts w:ascii="Calibri" w:hAnsi="Calibri"/>
          <w:b/>
          <w:color w:val="262626" w:themeColor="text1" w:themeTint="D9"/>
          <w:sz w:val="22"/>
          <w:szCs w:val="22"/>
        </w:rPr>
        <w:t>La</w:t>
      </w:r>
      <w:r w:rsidR="003821B0" w:rsidRPr="00B11CFF">
        <w:rPr>
          <w:rFonts w:ascii="Calibri" w:hAnsi="Calibri"/>
          <w:b/>
          <w:color w:val="262626" w:themeColor="text1" w:themeTint="D9"/>
          <w:sz w:val="22"/>
          <w:szCs w:val="22"/>
        </w:rPr>
        <w:t xml:space="preserve"> démarche </w:t>
      </w:r>
      <w:r w:rsidRPr="00B11CFF">
        <w:rPr>
          <w:rFonts w:ascii="Calibri" w:hAnsi="Calibri"/>
          <w:b/>
          <w:color w:val="262626" w:themeColor="text1" w:themeTint="D9"/>
          <w:sz w:val="22"/>
          <w:szCs w:val="22"/>
        </w:rPr>
        <w:t xml:space="preserve">n’est pas </w:t>
      </w:r>
      <w:r w:rsidR="003821B0" w:rsidRPr="00B11CFF">
        <w:rPr>
          <w:rFonts w:ascii="Calibri" w:hAnsi="Calibri"/>
          <w:b/>
          <w:color w:val="262626" w:themeColor="text1" w:themeTint="D9"/>
          <w:sz w:val="22"/>
          <w:szCs w:val="22"/>
        </w:rPr>
        <w:t xml:space="preserve">pétitionnaire (messages originaux) mais elle </w:t>
      </w:r>
      <w:r w:rsidR="006F10DF" w:rsidRPr="00B11CFF">
        <w:rPr>
          <w:rFonts w:ascii="Calibri" w:hAnsi="Calibri"/>
          <w:b/>
          <w:color w:val="262626" w:themeColor="text1" w:themeTint="D9"/>
          <w:sz w:val="22"/>
          <w:szCs w:val="22"/>
        </w:rPr>
        <w:t>paraît organisée</w:t>
      </w:r>
      <w:r w:rsidR="006F10DF">
        <w:rPr>
          <w:rFonts w:ascii="Calibri" w:hAnsi="Calibri"/>
          <w:color w:val="262626" w:themeColor="text1" w:themeTint="D9"/>
          <w:sz w:val="22"/>
          <w:szCs w:val="22"/>
        </w:rPr>
        <w:t xml:space="preserve"> : </w:t>
      </w:r>
      <w:r w:rsidR="006F10DF" w:rsidRPr="003821B0">
        <w:rPr>
          <w:rFonts w:ascii="Calibri" w:hAnsi="Calibri"/>
          <w:color w:val="262626" w:themeColor="text1" w:themeTint="D9"/>
          <w:sz w:val="22"/>
          <w:szCs w:val="22"/>
        </w:rPr>
        <w:t>un intervenant sur trois fait référence à une vidéo circulant sur internet incitant à écrire au Président sur le sujet.</w:t>
      </w:r>
    </w:p>
    <w:p w14:paraId="45234E95" w14:textId="287FA5B5" w:rsidR="003821B0" w:rsidRPr="003821B0" w:rsidRDefault="006F10DF" w:rsidP="00EE10D6">
      <w:pPr>
        <w:pStyle w:val="Corpsdetexte"/>
        <w:spacing w:before="180" w:after="0" w:line="288" w:lineRule="auto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>
        <w:rPr>
          <w:rFonts w:ascii="Calibri" w:hAnsi="Calibri"/>
          <w:color w:val="262626" w:themeColor="text1" w:themeTint="D9"/>
          <w:sz w:val="22"/>
          <w:szCs w:val="22"/>
        </w:rPr>
        <w:t>Unanimement, c</w:t>
      </w:r>
      <w:r w:rsidR="003821B0" w:rsidRPr="003821B0">
        <w:rPr>
          <w:rFonts w:ascii="Calibri" w:hAnsi="Calibri"/>
          <w:color w:val="262626" w:themeColor="text1" w:themeTint="D9"/>
          <w:sz w:val="22"/>
          <w:szCs w:val="22"/>
        </w:rPr>
        <w:t xml:space="preserve">es correspondants demandent de </w:t>
      </w:r>
      <w:r>
        <w:rPr>
          <w:rFonts w:ascii="Calibri" w:hAnsi="Calibri"/>
          <w:color w:val="262626" w:themeColor="text1" w:themeTint="D9"/>
          <w:sz w:val="22"/>
          <w:szCs w:val="22"/>
        </w:rPr>
        <w:t>« </w:t>
      </w:r>
      <w:r w:rsidR="003821B0" w:rsidRPr="006F10DF">
        <w:rPr>
          <w:rFonts w:ascii="Calibri" w:hAnsi="Calibri"/>
          <w:i/>
          <w:color w:val="262626" w:themeColor="text1" w:themeTint="D9"/>
          <w:sz w:val="22"/>
          <w:szCs w:val="22"/>
        </w:rPr>
        <w:t>sortir d</w:t>
      </w:r>
      <w:r>
        <w:rPr>
          <w:rFonts w:ascii="Calibri" w:hAnsi="Calibri"/>
          <w:i/>
          <w:color w:val="262626" w:themeColor="text1" w:themeTint="D9"/>
          <w:sz w:val="22"/>
          <w:szCs w:val="22"/>
        </w:rPr>
        <w:t>u</w:t>
      </w:r>
      <w:r w:rsidR="003821B0" w:rsidRPr="006F10DF">
        <w:rPr>
          <w:rFonts w:ascii="Calibri" w:hAnsi="Calibri"/>
          <w:i/>
          <w:color w:val="262626" w:themeColor="text1" w:themeTint="D9"/>
          <w:sz w:val="22"/>
          <w:szCs w:val="22"/>
        </w:rPr>
        <w:t xml:space="preserve"> mutisme</w:t>
      </w:r>
      <w:r>
        <w:rPr>
          <w:rFonts w:ascii="Calibri" w:hAnsi="Calibri"/>
          <w:color w:val="262626" w:themeColor="text1" w:themeTint="D9"/>
          <w:sz w:val="22"/>
          <w:szCs w:val="22"/>
        </w:rPr>
        <w:t> »</w:t>
      </w:r>
      <w:r w:rsidR="003821B0" w:rsidRPr="003821B0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>
        <w:rPr>
          <w:rFonts w:ascii="Calibri" w:hAnsi="Calibri"/>
          <w:color w:val="262626" w:themeColor="text1" w:themeTint="D9"/>
          <w:sz w:val="22"/>
          <w:szCs w:val="22"/>
        </w:rPr>
        <w:t>pour</w:t>
      </w:r>
      <w:r w:rsidR="003821B0" w:rsidRPr="003821B0">
        <w:rPr>
          <w:rFonts w:ascii="Calibri" w:hAnsi="Calibri"/>
          <w:color w:val="262626" w:themeColor="text1" w:themeTint="D9"/>
          <w:sz w:val="22"/>
          <w:szCs w:val="22"/>
        </w:rPr>
        <w:t xml:space="preserve"> apporter </w:t>
      </w:r>
      <w:r>
        <w:rPr>
          <w:rFonts w:ascii="Calibri" w:hAnsi="Calibri"/>
          <w:color w:val="262626" w:themeColor="text1" w:themeTint="D9"/>
          <w:sz w:val="22"/>
          <w:szCs w:val="22"/>
        </w:rPr>
        <w:t>un soutien aux accusés :</w:t>
      </w:r>
      <w:r w:rsidR="003821B0" w:rsidRPr="003821B0"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>
        <w:rPr>
          <w:rFonts w:ascii="Calibri" w:hAnsi="Calibri"/>
          <w:color w:val="262626" w:themeColor="text1" w:themeTint="D9"/>
          <w:sz w:val="22"/>
          <w:szCs w:val="22"/>
        </w:rPr>
        <w:t>« </w:t>
      </w:r>
      <w:r w:rsidR="003821B0" w:rsidRPr="006F10DF">
        <w:rPr>
          <w:rFonts w:ascii="Calibri" w:hAnsi="Calibri"/>
          <w:i/>
          <w:color w:val="262626" w:themeColor="text1" w:themeTint="D9"/>
          <w:sz w:val="22"/>
          <w:szCs w:val="22"/>
        </w:rPr>
        <w:t>il est de votre devoir de les défendre, de les soutenir</w:t>
      </w:r>
      <w:r>
        <w:rPr>
          <w:rFonts w:ascii="Calibri" w:hAnsi="Calibri"/>
          <w:color w:val="262626" w:themeColor="text1" w:themeTint="D9"/>
          <w:sz w:val="22"/>
          <w:szCs w:val="22"/>
        </w:rPr>
        <w:t> »</w:t>
      </w:r>
      <w:r w:rsidR="003821B0" w:rsidRPr="003821B0">
        <w:rPr>
          <w:rFonts w:ascii="Calibri" w:hAnsi="Calibri"/>
          <w:color w:val="262626" w:themeColor="text1" w:themeTint="D9"/>
          <w:sz w:val="22"/>
          <w:szCs w:val="22"/>
        </w:rPr>
        <w:t xml:space="preserve"> ; </w:t>
      </w:r>
      <w:r>
        <w:rPr>
          <w:rFonts w:ascii="Calibri" w:hAnsi="Calibri"/>
          <w:color w:val="262626" w:themeColor="text1" w:themeTint="D9"/>
          <w:sz w:val="22"/>
          <w:szCs w:val="22"/>
        </w:rPr>
        <w:t>« </w:t>
      </w:r>
      <w:r w:rsidR="003821B0" w:rsidRPr="006F10DF">
        <w:rPr>
          <w:rFonts w:ascii="Calibri" w:hAnsi="Calibri"/>
          <w:i/>
          <w:color w:val="262626" w:themeColor="text1" w:themeTint="D9"/>
          <w:sz w:val="22"/>
          <w:szCs w:val="22"/>
        </w:rPr>
        <w:t>ce sont des héros du journalisme, vous devez intervenir, au moins symboliquement</w:t>
      </w:r>
      <w:r>
        <w:rPr>
          <w:rFonts w:ascii="Calibri" w:hAnsi="Calibri"/>
          <w:color w:val="262626" w:themeColor="text1" w:themeTint="D9"/>
          <w:sz w:val="22"/>
          <w:szCs w:val="22"/>
        </w:rPr>
        <w:t> » ; etc. Beaucoup font le lien avec la campagne (« </w:t>
      </w:r>
      <w:r w:rsidRPr="006F10DF">
        <w:rPr>
          <w:rFonts w:ascii="Calibri" w:hAnsi="Calibri"/>
          <w:i/>
          <w:color w:val="262626" w:themeColor="text1" w:themeTint="D9"/>
          <w:sz w:val="22"/>
          <w:szCs w:val="22"/>
        </w:rPr>
        <w:t>mon ennemi c’est la</w:t>
      </w:r>
      <w:r w:rsidR="003821B0" w:rsidRPr="006F10DF">
        <w:rPr>
          <w:rFonts w:ascii="Calibri" w:hAnsi="Calibri"/>
          <w:i/>
          <w:color w:val="262626" w:themeColor="text1" w:themeTint="D9"/>
          <w:sz w:val="22"/>
          <w:szCs w:val="22"/>
        </w:rPr>
        <w:t xml:space="preserve"> finance</w:t>
      </w:r>
      <w:r>
        <w:rPr>
          <w:rFonts w:ascii="Calibri" w:hAnsi="Calibri"/>
          <w:color w:val="262626" w:themeColor="text1" w:themeTint="D9"/>
          <w:sz w:val="22"/>
          <w:szCs w:val="22"/>
        </w:rPr>
        <w:t xml:space="preserve"> ») et </w:t>
      </w:r>
      <w:r w:rsidR="003821B0" w:rsidRPr="003821B0">
        <w:rPr>
          <w:rFonts w:ascii="Calibri" w:hAnsi="Calibri"/>
          <w:color w:val="262626" w:themeColor="text1" w:themeTint="D9"/>
          <w:sz w:val="22"/>
          <w:szCs w:val="22"/>
        </w:rPr>
        <w:t xml:space="preserve">le scandale Panama </w:t>
      </w:r>
      <w:proofErr w:type="spellStart"/>
      <w:r w:rsidR="003821B0" w:rsidRPr="003821B0">
        <w:rPr>
          <w:rFonts w:ascii="Calibri" w:hAnsi="Calibri"/>
          <w:color w:val="262626" w:themeColor="text1" w:themeTint="D9"/>
          <w:sz w:val="22"/>
          <w:szCs w:val="22"/>
        </w:rPr>
        <w:t>Papers</w:t>
      </w:r>
      <w:proofErr w:type="spellEnd"/>
      <w:r>
        <w:rPr>
          <w:rFonts w:ascii="Calibri" w:hAnsi="Calibri"/>
          <w:color w:val="262626" w:themeColor="text1" w:themeTint="D9"/>
          <w:sz w:val="22"/>
          <w:szCs w:val="22"/>
        </w:rPr>
        <w:t xml:space="preserve"> (« </w:t>
      </w:r>
      <w:r w:rsidR="003821B0" w:rsidRPr="006F10DF">
        <w:rPr>
          <w:rFonts w:ascii="Calibri" w:hAnsi="Calibri"/>
          <w:i/>
          <w:color w:val="262626" w:themeColor="text1" w:themeTint="D9"/>
          <w:sz w:val="22"/>
          <w:szCs w:val="22"/>
        </w:rPr>
        <w:t xml:space="preserve">une prise de position forte qui traduirait enfin </w:t>
      </w:r>
      <w:r w:rsidR="009D14D0">
        <w:rPr>
          <w:rFonts w:ascii="Calibri" w:hAnsi="Calibri"/>
          <w:i/>
          <w:color w:val="262626" w:themeColor="text1" w:themeTint="D9"/>
          <w:sz w:val="22"/>
          <w:szCs w:val="22"/>
        </w:rPr>
        <w:t>en</w:t>
      </w:r>
      <w:r w:rsidR="003821B0" w:rsidRPr="006F10DF">
        <w:rPr>
          <w:rFonts w:ascii="Calibri" w:hAnsi="Calibri"/>
          <w:i/>
          <w:color w:val="262626" w:themeColor="text1" w:themeTint="D9"/>
          <w:sz w:val="22"/>
          <w:szCs w:val="22"/>
        </w:rPr>
        <w:t xml:space="preserve"> actes concrets vos promesses électorales et vos récentes déclarat</w:t>
      </w:r>
      <w:r w:rsidRPr="006F10DF">
        <w:rPr>
          <w:rFonts w:ascii="Calibri" w:hAnsi="Calibri"/>
          <w:i/>
          <w:color w:val="262626" w:themeColor="text1" w:themeTint="D9"/>
          <w:sz w:val="22"/>
          <w:szCs w:val="22"/>
        </w:rPr>
        <w:t>ions sur les lanceurs d’alerte</w:t>
      </w:r>
      <w:r>
        <w:rPr>
          <w:rFonts w:ascii="Calibri" w:hAnsi="Calibri"/>
          <w:color w:val="262626" w:themeColor="text1" w:themeTint="D9"/>
          <w:sz w:val="22"/>
          <w:szCs w:val="22"/>
        </w:rPr>
        <w:t> »)</w:t>
      </w:r>
      <w:r w:rsidR="003821B0" w:rsidRPr="003821B0">
        <w:rPr>
          <w:rFonts w:ascii="Calibri" w:hAnsi="Calibri"/>
          <w:color w:val="262626" w:themeColor="text1" w:themeTint="D9"/>
          <w:sz w:val="22"/>
          <w:szCs w:val="22"/>
        </w:rPr>
        <w:t xml:space="preserve">. </w:t>
      </w:r>
    </w:p>
    <w:p w14:paraId="15D45ADD" w14:textId="0920FCDD" w:rsidR="003821B0" w:rsidRDefault="009D14D0" w:rsidP="00EE10D6">
      <w:pPr>
        <w:pStyle w:val="Corpsdetexte"/>
        <w:spacing w:before="180" w:after="0" w:line="288" w:lineRule="auto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>
        <w:rPr>
          <w:rFonts w:ascii="Calibri" w:hAnsi="Calibri"/>
          <w:color w:val="262626" w:themeColor="text1" w:themeTint="D9"/>
          <w:sz w:val="22"/>
          <w:szCs w:val="22"/>
        </w:rPr>
        <w:t xml:space="preserve">Enfin </w:t>
      </w:r>
      <w:r w:rsidR="003821B0" w:rsidRPr="003821B0">
        <w:rPr>
          <w:rFonts w:ascii="Calibri" w:hAnsi="Calibri"/>
          <w:color w:val="262626" w:themeColor="text1" w:themeTint="D9"/>
          <w:sz w:val="22"/>
          <w:szCs w:val="22"/>
        </w:rPr>
        <w:t>une dizaine</w:t>
      </w:r>
      <w:r>
        <w:rPr>
          <w:rFonts w:ascii="Calibri" w:hAnsi="Calibri"/>
          <w:color w:val="262626" w:themeColor="text1" w:themeTint="D9"/>
          <w:sz w:val="22"/>
          <w:szCs w:val="22"/>
        </w:rPr>
        <w:t>, parmi les plus critiques,</w:t>
      </w:r>
      <w:r w:rsidR="003821B0" w:rsidRPr="003821B0">
        <w:rPr>
          <w:rFonts w:ascii="Calibri" w:hAnsi="Calibri"/>
          <w:color w:val="262626" w:themeColor="text1" w:themeTint="D9"/>
          <w:sz w:val="22"/>
          <w:szCs w:val="22"/>
        </w:rPr>
        <w:t xml:space="preserve"> fait référence</w:t>
      </w:r>
      <w:r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3821B0" w:rsidRPr="003821B0">
        <w:rPr>
          <w:rFonts w:ascii="Calibri" w:hAnsi="Calibri"/>
          <w:color w:val="262626" w:themeColor="text1" w:themeTint="D9"/>
          <w:sz w:val="22"/>
          <w:szCs w:val="22"/>
        </w:rPr>
        <w:t>- pour la condamner</w:t>
      </w:r>
      <w:r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3821B0" w:rsidRPr="003821B0">
        <w:rPr>
          <w:rFonts w:ascii="Calibri" w:hAnsi="Calibri"/>
          <w:color w:val="262626" w:themeColor="text1" w:themeTint="D9"/>
          <w:sz w:val="22"/>
          <w:szCs w:val="22"/>
        </w:rPr>
        <w:t xml:space="preserve">- à l’adoption par le Parlement européen de la directive sur le secret des affaires : « </w:t>
      </w:r>
      <w:r w:rsidR="003821B0" w:rsidRPr="009D14D0">
        <w:rPr>
          <w:rFonts w:ascii="Calibri" w:hAnsi="Calibri"/>
          <w:i/>
          <w:color w:val="262626" w:themeColor="text1" w:themeTint="D9"/>
          <w:sz w:val="22"/>
          <w:szCs w:val="22"/>
        </w:rPr>
        <w:t>Vous parlez de la protection des lanceurs d’alerte et le lendemain votre parti vote allégrement pour cette mesure scandaleuse !</w:t>
      </w:r>
      <w:r w:rsidR="003821B0" w:rsidRPr="003821B0">
        <w:rPr>
          <w:rFonts w:ascii="Calibri" w:hAnsi="Calibri"/>
          <w:color w:val="262626" w:themeColor="text1" w:themeTint="D9"/>
          <w:sz w:val="22"/>
          <w:szCs w:val="22"/>
        </w:rPr>
        <w:t xml:space="preserve"> »</w:t>
      </w:r>
      <w:r w:rsidR="00B11CFF">
        <w:rPr>
          <w:rFonts w:ascii="Calibri" w:hAnsi="Calibri"/>
          <w:color w:val="262626" w:themeColor="text1" w:themeTint="D9"/>
          <w:sz w:val="22"/>
          <w:szCs w:val="22"/>
        </w:rPr>
        <w:t xml:space="preserve"> (</w:t>
      </w:r>
      <w:proofErr w:type="gramStart"/>
      <w:r w:rsidR="00B11CFF">
        <w:rPr>
          <w:rFonts w:ascii="Calibri" w:hAnsi="Calibri"/>
          <w:color w:val="262626" w:themeColor="text1" w:themeTint="D9"/>
          <w:sz w:val="22"/>
          <w:szCs w:val="22"/>
        </w:rPr>
        <w:t>la</w:t>
      </w:r>
      <w:proofErr w:type="gramEnd"/>
      <w:r w:rsidR="00B11CFF">
        <w:rPr>
          <w:rFonts w:ascii="Calibri" w:hAnsi="Calibri"/>
          <w:color w:val="262626" w:themeColor="text1" w:themeTint="D9"/>
          <w:sz w:val="22"/>
          <w:szCs w:val="22"/>
        </w:rPr>
        <w:t xml:space="preserve"> vidéo de Nicole </w:t>
      </w:r>
      <w:proofErr w:type="spellStart"/>
      <w:r w:rsidR="00B11CFF">
        <w:rPr>
          <w:rFonts w:ascii="Calibri" w:hAnsi="Calibri"/>
          <w:color w:val="262626" w:themeColor="text1" w:themeTint="D9"/>
          <w:sz w:val="22"/>
          <w:szCs w:val="22"/>
        </w:rPr>
        <w:t>Ferroni</w:t>
      </w:r>
      <w:proofErr w:type="spellEnd"/>
      <w:r w:rsidR="00B11CFF">
        <w:rPr>
          <w:rFonts w:ascii="Calibri" w:hAnsi="Calibri"/>
          <w:color w:val="262626" w:themeColor="text1" w:themeTint="D9"/>
          <w:sz w:val="22"/>
          <w:szCs w:val="22"/>
        </w:rPr>
        <w:t xml:space="preserve"> a été vue plus de 12 millions de fois)</w:t>
      </w:r>
      <w:r w:rsidR="003821B0" w:rsidRPr="003821B0">
        <w:rPr>
          <w:rFonts w:ascii="Calibri" w:hAnsi="Calibri"/>
          <w:color w:val="262626" w:themeColor="text1" w:themeTint="D9"/>
          <w:sz w:val="22"/>
          <w:szCs w:val="22"/>
        </w:rPr>
        <w:t>.</w:t>
      </w:r>
    </w:p>
    <w:p w14:paraId="7864EF67" w14:textId="060EDC32" w:rsidR="009D14D0" w:rsidRDefault="009D14D0" w:rsidP="00EE10D6">
      <w:pPr>
        <w:pStyle w:val="Corpsdetexte"/>
        <w:spacing w:before="180" w:after="0" w:line="288" w:lineRule="auto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>
        <w:rPr>
          <w:rFonts w:ascii="Calibri" w:hAnsi="Calibri"/>
          <w:color w:val="262626" w:themeColor="text1" w:themeTint="D9"/>
          <w:sz w:val="22"/>
          <w:szCs w:val="22"/>
        </w:rPr>
        <w:t>Nous</w:t>
      </w:r>
      <w:r w:rsidR="00EE10D6">
        <w:rPr>
          <w:rFonts w:ascii="Calibri" w:hAnsi="Calibri"/>
          <w:color w:val="262626" w:themeColor="text1" w:themeTint="D9"/>
          <w:sz w:val="22"/>
          <w:szCs w:val="22"/>
        </w:rPr>
        <w:t xml:space="preserve"> préparons des éléments de réponse en lien avec François Tomé</w:t>
      </w:r>
      <w:bookmarkStart w:id="0" w:name="_GoBack"/>
      <w:bookmarkEnd w:id="0"/>
      <w:r w:rsidR="00EE10D6">
        <w:rPr>
          <w:rFonts w:ascii="Calibri" w:hAnsi="Calibri"/>
          <w:color w:val="262626" w:themeColor="text1" w:themeTint="D9"/>
          <w:sz w:val="22"/>
          <w:szCs w:val="22"/>
        </w:rPr>
        <w:t xml:space="preserve"> et</w:t>
      </w:r>
      <w:r>
        <w:rPr>
          <w:rFonts w:ascii="Calibri" w:hAnsi="Calibri"/>
          <w:color w:val="262626" w:themeColor="text1" w:themeTint="D9"/>
          <w:sz w:val="22"/>
          <w:szCs w:val="22"/>
        </w:rPr>
        <w:t xml:space="preserve"> surveillons les proportions que peut prendre le flux </w:t>
      </w:r>
      <w:r w:rsidR="00B11CFF">
        <w:rPr>
          <w:rFonts w:ascii="Calibri" w:hAnsi="Calibri"/>
          <w:color w:val="262626" w:themeColor="text1" w:themeTint="D9"/>
          <w:sz w:val="22"/>
          <w:szCs w:val="22"/>
        </w:rPr>
        <w:t xml:space="preserve">de courrier </w:t>
      </w:r>
      <w:r>
        <w:rPr>
          <w:rFonts w:ascii="Calibri" w:hAnsi="Calibri"/>
          <w:color w:val="262626" w:themeColor="text1" w:themeTint="D9"/>
          <w:sz w:val="22"/>
          <w:szCs w:val="22"/>
        </w:rPr>
        <w:t>dans les jours à venir.</w:t>
      </w:r>
    </w:p>
    <w:p w14:paraId="29FFD232" w14:textId="77777777" w:rsidR="006C2EFE" w:rsidRDefault="006C2EFE">
      <w:pPr>
        <w:pStyle w:val="Corpsdetexte"/>
        <w:spacing w:before="159" w:after="0"/>
        <w:jc w:val="both"/>
        <w:rPr>
          <w:rFonts w:ascii="Calibri" w:hAnsi="Calibri"/>
          <w:color w:val="262626" w:themeColor="text1" w:themeTint="D9"/>
          <w:sz w:val="22"/>
          <w:szCs w:val="22"/>
        </w:rPr>
      </w:pPr>
    </w:p>
    <w:p w14:paraId="48684B80" w14:textId="77777777" w:rsidR="00EE10D6" w:rsidRPr="00EF18F5" w:rsidRDefault="00EE10D6">
      <w:pPr>
        <w:pStyle w:val="Corpsdetexte"/>
        <w:spacing w:before="159" w:after="0"/>
        <w:jc w:val="both"/>
        <w:rPr>
          <w:rFonts w:ascii="Calibri" w:hAnsi="Calibri"/>
          <w:color w:val="262626" w:themeColor="text1" w:themeTint="D9"/>
          <w:sz w:val="22"/>
          <w:szCs w:val="22"/>
        </w:rPr>
      </w:pPr>
    </w:p>
    <w:p w14:paraId="60B5089A" w14:textId="77777777" w:rsidR="003837ED" w:rsidRPr="00EF18F5" w:rsidRDefault="003837ED">
      <w:pPr>
        <w:pStyle w:val="Corpsdetexte"/>
        <w:spacing w:before="159" w:after="0"/>
        <w:jc w:val="both"/>
        <w:rPr>
          <w:rFonts w:ascii="Calibri" w:hAnsi="Calibri"/>
          <w:color w:val="262626" w:themeColor="text1" w:themeTint="D9"/>
          <w:sz w:val="22"/>
          <w:szCs w:val="22"/>
        </w:rPr>
      </w:pPr>
    </w:p>
    <w:p w14:paraId="7BA1E919" w14:textId="77777777" w:rsidR="00784966" w:rsidRPr="00EF18F5" w:rsidRDefault="00784966" w:rsidP="00EE10D6">
      <w:pPr>
        <w:tabs>
          <w:tab w:val="left" w:pos="6521"/>
        </w:tabs>
        <w:spacing w:before="120" w:after="0" w:line="264" w:lineRule="auto"/>
        <w:jc w:val="both"/>
        <w:rPr>
          <w:color w:val="262626" w:themeColor="text1" w:themeTint="D9"/>
        </w:rPr>
      </w:pPr>
      <w:r w:rsidRPr="00EF18F5">
        <w:rPr>
          <w:rFonts w:ascii="Calibri" w:hAnsi="Calibri"/>
          <w:color w:val="262626" w:themeColor="text1" w:themeTint="D9"/>
          <w:sz w:val="22"/>
          <w:szCs w:val="22"/>
        </w:rPr>
        <w:tab/>
        <w:t>Adrien ABECASSIS</w:t>
      </w:r>
    </w:p>
    <w:sectPr w:rsidR="00784966" w:rsidRPr="00EF18F5">
      <w:footerReference w:type="default" r:id="rId9"/>
      <w:pgSz w:w="11906" w:h="16838"/>
      <w:pgMar w:top="794" w:right="1134" w:bottom="794" w:left="1134" w:header="720" w:footer="55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E84FD" w14:textId="77777777" w:rsidR="00D742D7" w:rsidRDefault="00D742D7">
      <w:pPr>
        <w:spacing w:after="0" w:line="240" w:lineRule="auto"/>
      </w:pPr>
      <w:r>
        <w:separator/>
      </w:r>
    </w:p>
  </w:endnote>
  <w:endnote w:type="continuationSeparator" w:id="0">
    <w:p w14:paraId="2114FA75" w14:textId="77777777" w:rsidR="00D742D7" w:rsidRDefault="00D74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75F4F" w14:textId="77777777" w:rsidR="00A8049A" w:rsidRDefault="00A8049A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D3278" w14:textId="77777777" w:rsidR="00D742D7" w:rsidRDefault="00D742D7">
      <w:pPr>
        <w:spacing w:after="0" w:line="240" w:lineRule="auto"/>
      </w:pPr>
      <w:r>
        <w:separator/>
      </w:r>
    </w:p>
  </w:footnote>
  <w:footnote w:type="continuationSeparator" w:id="0">
    <w:p w14:paraId="715AFC2B" w14:textId="77777777" w:rsidR="00D742D7" w:rsidRDefault="00D74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 Light" w:hAnsi="Calibri Light"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3F6"/>
    <w:rsid w:val="00061B0F"/>
    <w:rsid w:val="000B2FC1"/>
    <w:rsid w:val="000B3FE2"/>
    <w:rsid w:val="000E7B3B"/>
    <w:rsid w:val="00216BAD"/>
    <w:rsid w:val="0021736C"/>
    <w:rsid w:val="00231776"/>
    <w:rsid w:val="00235F33"/>
    <w:rsid w:val="00271D52"/>
    <w:rsid w:val="002770EA"/>
    <w:rsid w:val="002F40A4"/>
    <w:rsid w:val="00323FAF"/>
    <w:rsid w:val="00363E7A"/>
    <w:rsid w:val="003821B0"/>
    <w:rsid w:val="003837ED"/>
    <w:rsid w:val="00385798"/>
    <w:rsid w:val="003B2A4D"/>
    <w:rsid w:val="003D4614"/>
    <w:rsid w:val="003D78E5"/>
    <w:rsid w:val="00415435"/>
    <w:rsid w:val="0042199D"/>
    <w:rsid w:val="00437C32"/>
    <w:rsid w:val="00443A88"/>
    <w:rsid w:val="0047202B"/>
    <w:rsid w:val="004B4C71"/>
    <w:rsid w:val="004D42E4"/>
    <w:rsid w:val="004E32F8"/>
    <w:rsid w:val="005443CE"/>
    <w:rsid w:val="00560241"/>
    <w:rsid w:val="00562F54"/>
    <w:rsid w:val="00571A22"/>
    <w:rsid w:val="0068106D"/>
    <w:rsid w:val="006C2EFE"/>
    <w:rsid w:val="006F10DF"/>
    <w:rsid w:val="00742D35"/>
    <w:rsid w:val="00757519"/>
    <w:rsid w:val="00772922"/>
    <w:rsid w:val="00784966"/>
    <w:rsid w:val="007B58FA"/>
    <w:rsid w:val="00853061"/>
    <w:rsid w:val="00855363"/>
    <w:rsid w:val="00875965"/>
    <w:rsid w:val="00876B77"/>
    <w:rsid w:val="00885CB4"/>
    <w:rsid w:val="00914665"/>
    <w:rsid w:val="0096263E"/>
    <w:rsid w:val="009D14D0"/>
    <w:rsid w:val="00A800B0"/>
    <w:rsid w:val="00A8049A"/>
    <w:rsid w:val="00A91049"/>
    <w:rsid w:val="00AF53CA"/>
    <w:rsid w:val="00B11CFF"/>
    <w:rsid w:val="00B340D9"/>
    <w:rsid w:val="00B42B78"/>
    <w:rsid w:val="00B95639"/>
    <w:rsid w:val="00C44528"/>
    <w:rsid w:val="00C54C27"/>
    <w:rsid w:val="00D01898"/>
    <w:rsid w:val="00D22FD7"/>
    <w:rsid w:val="00D742D7"/>
    <w:rsid w:val="00DA28A0"/>
    <w:rsid w:val="00DE42AB"/>
    <w:rsid w:val="00EA25FF"/>
    <w:rsid w:val="00EA51BA"/>
    <w:rsid w:val="00EE10D6"/>
    <w:rsid w:val="00EF18F5"/>
    <w:rsid w:val="00EF3E4B"/>
    <w:rsid w:val="00F03BFC"/>
    <w:rsid w:val="00F163F6"/>
    <w:rsid w:val="00FA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12E5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customStyle="1" w:styleId="NotedebasdepageCar">
    <w:name w:val="Note de bas de page Car"/>
    <w:basedOn w:val="Policepardfaut1"/>
  </w:style>
  <w:style w:type="character" w:customStyle="1" w:styleId="Appelnotedebasdep1">
    <w:name w:val="Appel note de bas de p.1"/>
    <w:basedOn w:val="Policepardfaut1"/>
    <w:rPr>
      <w:vertAlign w:val="superscript"/>
    </w:rPr>
  </w:style>
  <w:style w:type="character" w:customStyle="1" w:styleId="En-tteCar">
    <w:name w:val="En-tête Car"/>
    <w:basedOn w:val="Policepardfaut1"/>
    <w:rPr>
      <w:lang w:val="fr-FR"/>
    </w:rPr>
  </w:style>
  <w:style w:type="character" w:customStyle="1" w:styleId="PieddepageCar">
    <w:name w:val="Pied de page Car"/>
    <w:basedOn w:val="Policepardfaut1"/>
    <w:rPr>
      <w:lang w:val="fr-FR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</w:style>
  <w:style w:type="paragraph" w:customStyle="1" w:styleId="Titre1">
    <w:name w:val="Titre1"/>
    <w:basedOn w:val="Normal"/>
    <w:next w:val="Corpsdetexte"/>
    <w:pPr>
      <w:keepNext/>
      <w:spacing w:before="240" w:after="120"/>
    </w:p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Pardeliste1">
    <w:name w:val="Par. de liste1"/>
    <w:basedOn w:val="Normal"/>
    <w:pPr>
      <w:ind w:left="720"/>
    </w:pPr>
  </w:style>
  <w:style w:type="paragraph" w:customStyle="1" w:styleId="Notedebasdepage1">
    <w:name w:val="Note de bas de page1"/>
    <w:basedOn w:val="Normal"/>
    <w:pPr>
      <w:spacing w:after="0" w:line="100" w:lineRule="atLeast"/>
    </w:pPr>
  </w:style>
  <w:style w:type="paragraph" w:styleId="En-tte">
    <w:name w:val="header"/>
    <w:basedOn w:val="Normal"/>
    <w:pPr>
      <w:suppressLineNumbers/>
      <w:tabs>
        <w:tab w:val="center" w:pos="4703"/>
        <w:tab w:val="right" w:pos="9406"/>
      </w:tabs>
      <w:spacing w:after="0" w:line="100" w:lineRule="atLeast"/>
    </w:pPr>
  </w:style>
  <w:style w:type="paragraph" w:styleId="Pieddepage">
    <w:name w:val="footer"/>
    <w:basedOn w:val="Normal"/>
    <w:pPr>
      <w:suppressLineNumbers/>
      <w:tabs>
        <w:tab w:val="center" w:pos="4703"/>
        <w:tab w:val="right" w:pos="9406"/>
      </w:tabs>
      <w:spacing w:after="0" w:line="100" w:lineRule="atLeast"/>
    </w:pPr>
  </w:style>
  <w:style w:type="paragraph" w:styleId="Paragraphedeliste">
    <w:name w:val="List Paragraph"/>
    <w:basedOn w:val="Normal"/>
    <w:uiPriority w:val="34"/>
    <w:qFormat/>
    <w:rsid w:val="006C2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customStyle="1" w:styleId="NotedebasdepageCar">
    <w:name w:val="Note de bas de page Car"/>
    <w:basedOn w:val="Policepardfaut1"/>
  </w:style>
  <w:style w:type="character" w:customStyle="1" w:styleId="Appelnotedebasdep1">
    <w:name w:val="Appel note de bas de p.1"/>
    <w:basedOn w:val="Policepardfaut1"/>
    <w:rPr>
      <w:vertAlign w:val="superscript"/>
    </w:rPr>
  </w:style>
  <w:style w:type="character" w:customStyle="1" w:styleId="En-tteCar">
    <w:name w:val="En-tête Car"/>
    <w:basedOn w:val="Policepardfaut1"/>
    <w:rPr>
      <w:lang w:val="fr-FR"/>
    </w:rPr>
  </w:style>
  <w:style w:type="character" w:customStyle="1" w:styleId="PieddepageCar">
    <w:name w:val="Pied de page Car"/>
    <w:basedOn w:val="Policepardfaut1"/>
    <w:rPr>
      <w:lang w:val="fr-FR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</w:style>
  <w:style w:type="paragraph" w:customStyle="1" w:styleId="Titre1">
    <w:name w:val="Titre1"/>
    <w:basedOn w:val="Normal"/>
    <w:next w:val="Corpsdetexte"/>
    <w:pPr>
      <w:keepNext/>
      <w:spacing w:before="240" w:after="120"/>
    </w:p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Pardeliste1">
    <w:name w:val="Par. de liste1"/>
    <w:basedOn w:val="Normal"/>
    <w:pPr>
      <w:ind w:left="720"/>
    </w:pPr>
  </w:style>
  <w:style w:type="paragraph" w:customStyle="1" w:styleId="Notedebasdepage1">
    <w:name w:val="Note de bas de page1"/>
    <w:basedOn w:val="Normal"/>
    <w:pPr>
      <w:spacing w:after="0" w:line="100" w:lineRule="atLeast"/>
    </w:pPr>
  </w:style>
  <w:style w:type="paragraph" w:styleId="En-tte">
    <w:name w:val="header"/>
    <w:basedOn w:val="Normal"/>
    <w:pPr>
      <w:suppressLineNumbers/>
      <w:tabs>
        <w:tab w:val="center" w:pos="4703"/>
        <w:tab w:val="right" w:pos="9406"/>
      </w:tabs>
      <w:spacing w:after="0" w:line="100" w:lineRule="atLeast"/>
    </w:pPr>
  </w:style>
  <w:style w:type="paragraph" w:styleId="Pieddepage">
    <w:name w:val="footer"/>
    <w:basedOn w:val="Normal"/>
    <w:pPr>
      <w:suppressLineNumbers/>
      <w:tabs>
        <w:tab w:val="center" w:pos="4703"/>
        <w:tab w:val="right" w:pos="9406"/>
      </w:tabs>
      <w:spacing w:after="0" w:line="100" w:lineRule="atLeast"/>
    </w:pPr>
  </w:style>
  <w:style w:type="paragraph" w:styleId="Paragraphedeliste">
    <w:name w:val="List Paragraph"/>
    <w:basedOn w:val="Normal"/>
    <w:uiPriority w:val="34"/>
    <w:qFormat/>
    <w:rsid w:val="006C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FABC3-AAD0-405A-A95B-45DCCFE8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4</cp:revision>
  <cp:lastPrinted>1900-12-31T22:00:00Z</cp:lastPrinted>
  <dcterms:created xsi:type="dcterms:W3CDTF">2016-04-26T19:09:00Z</dcterms:created>
  <dcterms:modified xsi:type="dcterms:W3CDTF">2016-04-27T08:06:00Z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PRESIDENCE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