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49363F">
      <w:pPr>
        <w:spacing w:before="120"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2C302F" w:rsidRPr="009734A6" w:rsidRDefault="00F9126C" w:rsidP="009734A6">
      <w:pPr>
        <w:spacing w:before="120"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6C7B78">
        <w:rPr>
          <w:rFonts w:ascii="Calibri" w:eastAsia="Calibri" w:hAnsi="Calibri" w:cs="Calibri"/>
          <w:color w:val="808080"/>
          <w:sz w:val="24"/>
          <w:szCs w:val="24"/>
        </w:rPr>
        <w:t>25 juin</w:t>
      </w:r>
      <w:r w:rsidR="009A38BB">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6C7B78">
        <w:rPr>
          <w:rFonts w:ascii="Calibri" w:eastAsia="Calibri" w:hAnsi="Calibri" w:cs="Calibri"/>
          <w:color w:val="808080"/>
          <w:sz w:val="24"/>
          <w:szCs w:val="24"/>
        </w:rPr>
        <w:t>1</w:t>
      </w:r>
      <w:r w:rsidR="006C7B78" w:rsidRPr="006C7B78">
        <w:rPr>
          <w:rFonts w:ascii="Calibri" w:eastAsia="Calibri" w:hAnsi="Calibri" w:cs="Calibri"/>
          <w:color w:val="808080"/>
          <w:sz w:val="24"/>
          <w:szCs w:val="24"/>
          <w:vertAlign w:val="superscript"/>
        </w:rPr>
        <w:t>er</w:t>
      </w:r>
      <w:r w:rsidR="006C7B78">
        <w:rPr>
          <w:rFonts w:ascii="Calibri" w:eastAsia="Calibri" w:hAnsi="Calibri" w:cs="Calibri"/>
          <w:color w:val="808080"/>
          <w:sz w:val="24"/>
          <w:szCs w:val="24"/>
        </w:rPr>
        <w:t xml:space="preserve"> juillet</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1F17F3" w:rsidRPr="004D1854" w:rsidRDefault="00F818BA" w:rsidP="0049363F">
      <w:pPr>
        <w:pBdr>
          <w:top w:val="single" w:sz="4" w:space="1" w:color="auto"/>
          <w:left w:val="single" w:sz="4" w:space="0" w:color="auto"/>
          <w:bottom w:val="single" w:sz="4" w:space="1" w:color="auto"/>
          <w:right w:val="single" w:sz="4" w:space="1" w:color="auto"/>
        </w:pBdr>
        <w:spacing w:before="120"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sidR="000F7F16">
        <w:rPr>
          <w:rFonts w:ascii="Calibri" w:eastAsia="Calibri" w:hAnsi="Calibri" w:cs="Calibri"/>
          <w:color w:val="660033"/>
        </w:rPr>
        <w:t xml:space="preserve"> </w:t>
      </w:r>
      <w:proofErr w:type="spellStart"/>
      <w:r w:rsidR="006C7B78">
        <w:rPr>
          <w:rFonts w:ascii="Calibri" w:eastAsia="Calibri" w:hAnsi="Calibri" w:cs="Calibri"/>
          <w:color w:val="660033"/>
        </w:rPr>
        <w:t>Brexit</w:t>
      </w:r>
      <w:proofErr w:type="spellEnd"/>
      <w:r w:rsidR="0049263D">
        <w:rPr>
          <w:rFonts w:ascii="Calibri" w:eastAsia="Calibri" w:hAnsi="Calibri" w:cs="Calibri"/>
          <w:color w:val="660033"/>
        </w:rPr>
        <w:t xml:space="preserve"> ; </w:t>
      </w:r>
      <w:r w:rsidR="006C7B78">
        <w:rPr>
          <w:rFonts w:ascii="Calibri" w:eastAsia="Calibri" w:hAnsi="Calibri" w:cs="Calibri"/>
          <w:color w:val="660033"/>
        </w:rPr>
        <w:t>Magnanville ; Loi Travail ; Manifestations</w:t>
      </w:r>
      <w:r w:rsidR="0049263D">
        <w:rPr>
          <w:rFonts w:ascii="Calibri" w:eastAsia="Calibri" w:hAnsi="Calibri" w:cs="Calibri"/>
          <w:color w:val="660033"/>
        </w:rPr>
        <w:t xml:space="preserve"> ; </w:t>
      </w:r>
      <w:r w:rsidR="000F7F16">
        <w:rPr>
          <w:rFonts w:ascii="Calibri" w:eastAsia="Calibri" w:hAnsi="Calibri" w:cs="Calibri"/>
          <w:color w:val="660033"/>
        </w:rPr>
        <w:t>Ecoles hors contrat </w:t>
      </w:r>
      <w:r w:rsidR="0049263D">
        <w:rPr>
          <w:rFonts w:ascii="Calibri" w:eastAsia="Calibri" w:hAnsi="Calibri" w:cs="Calibri"/>
          <w:color w:val="660033"/>
        </w:rPr>
        <w:t xml:space="preserve"> </w:t>
      </w:r>
      <w:r w:rsidR="00147940">
        <w:rPr>
          <w:rFonts w:ascii="Calibri" w:eastAsia="Calibri" w:hAnsi="Calibri" w:cs="Calibri"/>
          <w:color w:val="660033"/>
        </w:rPr>
        <w:t>…</w:t>
      </w:r>
    </w:p>
    <w:p w:rsidR="0049263D" w:rsidRDefault="0049263D" w:rsidP="009734A6">
      <w:pPr>
        <w:spacing w:after="0" w:line="240" w:lineRule="auto"/>
        <w:jc w:val="both"/>
        <w:rPr>
          <w:b/>
          <w:bCs/>
          <w:i/>
          <w:iCs/>
          <w:color w:val="33CCCC"/>
          <w:sz w:val="28"/>
          <w:szCs w:val="28"/>
        </w:rPr>
      </w:pPr>
    </w:p>
    <w:p w:rsidR="00964AF8" w:rsidRDefault="0049263D" w:rsidP="0049363F">
      <w:pPr>
        <w:spacing w:before="120" w:after="0" w:line="240" w:lineRule="auto"/>
        <w:jc w:val="both"/>
        <w:rPr>
          <w:b/>
          <w:bCs/>
          <w:i/>
          <w:iCs/>
          <w:color w:val="33CCCC"/>
          <w:sz w:val="28"/>
          <w:szCs w:val="28"/>
        </w:rPr>
      </w:pPr>
      <w:proofErr w:type="spellStart"/>
      <w:r w:rsidRPr="00FD4817">
        <w:rPr>
          <w:b/>
          <w:bCs/>
          <w:i/>
          <w:iCs/>
          <w:color w:val="33CCCC"/>
          <w:sz w:val="28"/>
          <w:szCs w:val="28"/>
        </w:rPr>
        <w:t>Brexit</w:t>
      </w:r>
      <w:proofErr w:type="spellEnd"/>
      <w:r>
        <w:rPr>
          <w:b/>
          <w:bCs/>
          <w:i/>
          <w:iCs/>
          <w:color w:val="33CCCC"/>
          <w:sz w:val="28"/>
          <w:szCs w:val="28"/>
        </w:rPr>
        <w:t> :</w:t>
      </w:r>
      <w:r w:rsidR="004F0E95">
        <w:rPr>
          <w:b/>
          <w:bCs/>
          <w:i/>
          <w:iCs/>
          <w:color w:val="33CCCC"/>
          <w:sz w:val="28"/>
          <w:szCs w:val="28"/>
        </w:rPr>
        <w:t xml:space="preserve"> très</w:t>
      </w:r>
      <w:r>
        <w:rPr>
          <w:b/>
          <w:bCs/>
          <w:i/>
          <w:iCs/>
          <w:color w:val="33CCCC"/>
          <w:sz w:val="28"/>
          <w:szCs w:val="28"/>
        </w:rPr>
        <w:t xml:space="preserve"> </w:t>
      </w:r>
      <w:r w:rsidR="004F0E95">
        <w:rPr>
          <w:b/>
          <w:bCs/>
          <w:i/>
          <w:iCs/>
          <w:color w:val="33CCCC"/>
          <w:sz w:val="28"/>
          <w:szCs w:val="28"/>
        </w:rPr>
        <w:t>fort</w:t>
      </w:r>
    </w:p>
    <w:p w:rsidR="00820D18" w:rsidRDefault="00820D18" w:rsidP="0049363F">
      <w:pPr>
        <w:tabs>
          <w:tab w:val="left" w:pos="0"/>
          <w:tab w:val="left" w:pos="142"/>
        </w:tabs>
        <w:spacing w:before="120" w:after="0" w:line="240" w:lineRule="auto"/>
        <w:jc w:val="both"/>
      </w:pPr>
      <w:r>
        <w:t>172 messa</w:t>
      </w:r>
      <w:r w:rsidR="004F0E95">
        <w:t>ges ont été reçus cette semaine, portan</w:t>
      </w:r>
      <w:r w:rsidR="0049363F">
        <w:t>t à 210 le total des réactions.</w:t>
      </w:r>
    </w:p>
    <w:p w:rsidR="0049363F" w:rsidRDefault="0049363F" w:rsidP="009734A6">
      <w:pPr>
        <w:spacing w:before="120" w:after="0" w:line="240" w:lineRule="auto"/>
        <w:jc w:val="both"/>
      </w:pPr>
      <w:r>
        <w:t xml:space="preserve">Outre les </w:t>
      </w:r>
      <w:r>
        <w:t xml:space="preserve">courriers </w:t>
      </w:r>
      <w:r>
        <w:t xml:space="preserve">(relativement nombreux) </w:t>
      </w:r>
      <w:r>
        <w:t>proven</w:t>
      </w:r>
      <w:r>
        <w:t xml:space="preserve">ant de ressortissants Britanniques </w:t>
      </w:r>
      <w:r>
        <w:t xml:space="preserve">préoccupés </w:t>
      </w:r>
      <w:r>
        <w:t xml:space="preserve">par le vote ou </w:t>
      </w:r>
      <w:r>
        <w:t>se dis</w:t>
      </w:r>
      <w:r>
        <w:t>a</w:t>
      </w:r>
      <w:r>
        <w:t>nt « </w:t>
      </w:r>
      <w:r w:rsidRPr="0049363F">
        <w:rPr>
          <w:i/>
          <w:iCs/>
        </w:rPr>
        <w:t>désolés</w:t>
      </w:r>
      <w:r>
        <w:t> » du « </w:t>
      </w:r>
      <w:r w:rsidRPr="0049363F">
        <w:rPr>
          <w:i/>
          <w:iCs/>
        </w:rPr>
        <w:t>message renvoyé</w:t>
      </w:r>
      <w:r>
        <w:t> » par leurs concitoyens :</w:t>
      </w:r>
    </w:p>
    <w:p w:rsidR="00307B84" w:rsidRDefault="0049363F" w:rsidP="00DE2B5F">
      <w:pPr>
        <w:pStyle w:val="Paragraphedeliste"/>
        <w:numPr>
          <w:ilvl w:val="0"/>
          <w:numId w:val="23"/>
        </w:numPr>
        <w:tabs>
          <w:tab w:val="left" w:pos="284"/>
        </w:tabs>
        <w:spacing w:before="120" w:after="0" w:line="240" w:lineRule="auto"/>
        <w:ind w:left="284" w:hanging="208"/>
        <w:contextualSpacing w:val="0"/>
        <w:jc w:val="both"/>
      </w:pPr>
      <w:r>
        <w:t>p</w:t>
      </w:r>
      <w:r w:rsidR="009F0603">
        <w:t xml:space="preserve">our </w:t>
      </w:r>
      <w:r>
        <w:t>la majorité</w:t>
      </w:r>
      <w:r w:rsidR="009F0603">
        <w:t xml:space="preserve">, le vote des Britanniques </w:t>
      </w:r>
      <w:r w:rsidR="009F0603" w:rsidRPr="00307B84">
        <w:rPr>
          <w:b/>
        </w:rPr>
        <w:t>constitue un</w:t>
      </w:r>
      <w:r w:rsidR="00820D18" w:rsidRPr="00307B84">
        <w:rPr>
          <w:b/>
        </w:rPr>
        <w:t xml:space="preserve"> « </w:t>
      </w:r>
      <w:r w:rsidR="00820D18" w:rsidRPr="00307B84">
        <w:rPr>
          <w:b/>
          <w:i/>
          <w:iCs/>
        </w:rPr>
        <w:t>évènement majeur</w:t>
      </w:r>
      <w:r w:rsidR="00307B84" w:rsidRPr="00307B84">
        <w:rPr>
          <w:b/>
          <w:iCs/>
        </w:rPr>
        <w:t> »</w:t>
      </w:r>
      <w:r w:rsidR="00820D18" w:rsidRPr="00307B84">
        <w:rPr>
          <w:b/>
          <w:i/>
          <w:iCs/>
        </w:rPr>
        <w:t> </w:t>
      </w:r>
      <w:r w:rsidR="009F0603">
        <w:t xml:space="preserve">qui doit interpeller en premier lieu </w:t>
      </w:r>
      <w:r w:rsidR="00820D18">
        <w:t>les leaders européens</w:t>
      </w:r>
      <w:r w:rsidR="007B6CE5">
        <w:t xml:space="preserve">. </w:t>
      </w:r>
      <w:r w:rsidR="009F0603">
        <w:t xml:space="preserve">Bien que regrettant ce résultat, </w:t>
      </w:r>
      <w:r w:rsidR="009F0603" w:rsidRPr="0049363F">
        <w:t>ils le</w:t>
      </w:r>
      <w:r w:rsidR="009F0603" w:rsidRPr="00307B84">
        <w:rPr>
          <w:b/>
        </w:rPr>
        <w:t xml:space="preserve"> jugent « </w:t>
      </w:r>
      <w:r w:rsidR="009F0603" w:rsidRPr="00307B84">
        <w:rPr>
          <w:b/>
          <w:i/>
        </w:rPr>
        <w:t>compréhensible</w:t>
      </w:r>
      <w:r w:rsidR="009F0603" w:rsidRPr="00307B84">
        <w:rPr>
          <w:b/>
        </w:rPr>
        <w:t> » au regard des « </w:t>
      </w:r>
      <w:r w:rsidR="009F0603" w:rsidRPr="00307B84">
        <w:rPr>
          <w:b/>
          <w:i/>
        </w:rPr>
        <w:t>défauts de l’actuelle union</w:t>
      </w:r>
      <w:r w:rsidR="009F0603" w:rsidRPr="00307B84">
        <w:rPr>
          <w:b/>
        </w:rPr>
        <w:t> ».</w:t>
      </w:r>
    </w:p>
    <w:p w:rsidR="0049363F" w:rsidRDefault="00045ABD" w:rsidP="009734A6">
      <w:pPr>
        <w:pStyle w:val="Paragraphedeliste"/>
        <w:tabs>
          <w:tab w:val="left" w:pos="284"/>
        </w:tabs>
        <w:spacing w:before="120" w:after="0" w:line="240" w:lineRule="auto"/>
        <w:ind w:left="284"/>
        <w:contextualSpacing w:val="0"/>
        <w:jc w:val="both"/>
      </w:pPr>
      <w:r>
        <w:t xml:space="preserve">Dressant le constat d’une </w:t>
      </w:r>
      <w:r w:rsidR="00820D18">
        <w:t>Europe « </w:t>
      </w:r>
      <w:r w:rsidR="00820D18" w:rsidRPr="007B6CE5">
        <w:rPr>
          <w:i/>
          <w:iCs/>
        </w:rPr>
        <w:t>déconnectée des peuples et sclérosée par la technocratie</w:t>
      </w:r>
      <w:r>
        <w:t xml:space="preserve"> », ces intervenants préviennent : </w:t>
      </w:r>
      <w:r w:rsidRPr="00307B84">
        <w:rPr>
          <w:b/>
        </w:rPr>
        <w:t>s</w:t>
      </w:r>
      <w:r w:rsidR="00820D18" w:rsidRPr="00307B84">
        <w:rPr>
          <w:b/>
        </w:rPr>
        <w:t>ans un changement « </w:t>
      </w:r>
      <w:r w:rsidR="00820D18" w:rsidRPr="00307B84">
        <w:rPr>
          <w:b/>
          <w:i/>
          <w:iCs/>
        </w:rPr>
        <w:t>profond et rapide</w:t>
      </w:r>
      <w:r w:rsidR="00820D18" w:rsidRPr="00307B84">
        <w:rPr>
          <w:b/>
        </w:rPr>
        <w:t xml:space="preserve"> » </w:t>
      </w:r>
      <w:r w:rsidR="00820D18" w:rsidRPr="0049363F">
        <w:t>dans des domaines tels que « </w:t>
      </w:r>
      <w:r w:rsidR="00820D18" w:rsidRPr="0049363F">
        <w:rPr>
          <w:i/>
          <w:iCs/>
        </w:rPr>
        <w:t>la sécurité, la défense, le social, la fiscalité, la lutte contre le chômage</w:t>
      </w:r>
      <w:r w:rsidR="00820D18" w:rsidRPr="0049363F">
        <w:t xml:space="preserve"> », </w:t>
      </w:r>
      <w:r w:rsidR="00820D18" w:rsidRPr="00307B84">
        <w:rPr>
          <w:b/>
        </w:rPr>
        <w:t xml:space="preserve">la sortie de la Grande-Bretagne ne </w:t>
      </w:r>
      <w:r w:rsidR="00820D18" w:rsidRPr="00DE2B5F">
        <w:rPr>
          <w:b/>
          <w:spacing w:val="-2"/>
        </w:rPr>
        <w:t>sera</w:t>
      </w:r>
      <w:r w:rsidR="009F0603" w:rsidRPr="00DE2B5F">
        <w:rPr>
          <w:b/>
          <w:spacing w:val="-2"/>
        </w:rPr>
        <w:t>it</w:t>
      </w:r>
      <w:r w:rsidR="00820D18" w:rsidRPr="00DE2B5F">
        <w:rPr>
          <w:b/>
          <w:spacing w:val="-2"/>
        </w:rPr>
        <w:t xml:space="preserve"> qu’une première étape </w:t>
      </w:r>
      <w:r w:rsidR="00820D18" w:rsidRPr="00DE2B5F">
        <w:rPr>
          <w:spacing w:val="-2"/>
        </w:rPr>
        <w:t>annonçant « </w:t>
      </w:r>
      <w:r w:rsidR="00820D18" w:rsidRPr="00DE2B5F">
        <w:rPr>
          <w:i/>
          <w:iCs/>
          <w:spacing w:val="-2"/>
        </w:rPr>
        <w:t>d’autres désertions</w:t>
      </w:r>
      <w:r w:rsidR="00820D18" w:rsidRPr="00DE2B5F">
        <w:rPr>
          <w:spacing w:val="-2"/>
        </w:rPr>
        <w:t> » qui</w:t>
      </w:r>
      <w:r w:rsidR="00820D18" w:rsidRPr="00DE2B5F">
        <w:rPr>
          <w:b/>
          <w:spacing w:val="-2"/>
        </w:rPr>
        <w:t xml:space="preserve"> condamnerai</w:t>
      </w:r>
      <w:r w:rsidR="009D0FC0" w:rsidRPr="00DE2B5F">
        <w:rPr>
          <w:b/>
          <w:spacing w:val="-2"/>
        </w:rPr>
        <w:t>en</w:t>
      </w:r>
      <w:r w:rsidR="00820D18" w:rsidRPr="00DE2B5F">
        <w:rPr>
          <w:b/>
          <w:spacing w:val="-2"/>
        </w:rPr>
        <w:t>t l’Europe à « </w:t>
      </w:r>
      <w:r w:rsidR="00820D18" w:rsidRPr="00DE2B5F">
        <w:rPr>
          <w:b/>
          <w:i/>
          <w:iCs/>
          <w:spacing w:val="-2"/>
        </w:rPr>
        <w:t>s’autodétruire</w:t>
      </w:r>
      <w:r w:rsidR="00820D18" w:rsidRPr="00DE2B5F">
        <w:rPr>
          <w:b/>
          <w:spacing w:val="-2"/>
        </w:rPr>
        <w:t> »</w:t>
      </w:r>
      <w:r w:rsidR="0049363F" w:rsidRPr="00DE2B5F">
        <w:rPr>
          <w:spacing w:val="-2"/>
        </w:rPr>
        <w:t>.</w:t>
      </w:r>
    </w:p>
    <w:p w:rsidR="00820D18" w:rsidRDefault="0049363F" w:rsidP="00DE2B5F">
      <w:pPr>
        <w:pStyle w:val="Paragraphedeliste"/>
        <w:tabs>
          <w:tab w:val="left" w:pos="284"/>
        </w:tabs>
        <w:spacing w:before="120" w:after="0" w:line="240" w:lineRule="auto"/>
        <w:ind w:left="284"/>
        <w:contextualSpacing w:val="0"/>
        <w:jc w:val="both"/>
      </w:pPr>
      <w:r>
        <w:t>Si tous réclament</w:t>
      </w:r>
      <w:r w:rsidR="00820D18">
        <w:t xml:space="preserve"> une Europe « </w:t>
      </w:r>
      <w:r w:rsidR="00820D18" w:rsidRPr="007B6CE5">
        <w:rPr>
          <w:i/>
          <w:iCs/>
        </w:rPr>
        <w:t>plus proche des gens</w:t>
      </w:r>
      <w:r w:rsidR="00820D18">
        <w:t> »</w:t>
      </w:r>
      <w:r w:rsidR="00045ABD">
        <w:t>,</w:t>
      </w:r>
      <w:r w:rsidR="00820D18">
        <w:t xml:space="preserve"> les avis </w:t>
      </w:r>
      <w:r>
        <w:t>touchant directement aux</w:t>
      </w:r>
      <w:r>
        <w:t xml:space="preserve"> institutions</w:t>
      </w:r>
      <w:r>
        <w:t xml:space="preserve"> sont plus rares, et divergents</w:t>
      </w:r>
      <w:r w:rsidR="00045ABD">
        <w:t xml:space="preserve"> entre les partisans </w:t>
      </w:r>
      <w:r w:rsidR="00820D18">
        <w:t>d’une « </w:t>
      </w:r>
      <w:r w:rsidR="00820D18" w:rsidRPr="007B6CE5">
        <w:rPr>
          <w:i/>
          <w:iCs/>
        </w:rPr>
        <w:t>Europe fédérale</w:t>
      </w:r>
      <w:r w:rsidR="00045ABD">
        <w:t> » et les tenants d’</w:t>
      </w:r>
      <w:r w:rsidR="00820D18">
        <w:t>« </w:t>
      </w:r>
      <w:r w:rsidR="00820D18" w:rsidRPr="007B6CE5">
        <w:rPr>
          <w:i/>
          <w:iCs/>
        </w:rPr>
        <w:t>une Europe à deux vitesses conduite par le couple franco-allemand</w:t>
      </w:r>
      <w:r w:rsidR="00045ABD">
        <w:t xml:space="preserve"> ». </w:t>
      </w:r>
    </w:p>
    <w:p w:rsidR="00307B84" w:rsidRDefault="00DE2B5F" w:rsidP="00DE2B5F">
      <w:pPr>
        <w:pStyle w:val="Paragraphedeliste"/>
        <w:numPr>
          <w:ilvl w:val="0"/>
          <w:numId w:val="23"/>
        </w:numPr>
        <w:tabs>
          <w:tab w:val="left" w:pos="284"/>
        </w:tabs>
        <w:spacing w:before="120" w:after="0" w:line="240" w:lineRule="auto"/>
        <w:ind w:left="284" w:hanging="208"/>
        <w:contextualSpacing w:val="0"/>
        <w:jc w:val="both"/>
      </w:pPr>
      <w:r>
        <w:t xml:space="preserve">A noter une vingtaine de courriers, principalement de </w:t>
      </w:r>
      <w:r w:rsidRPr="00B252DA">
        <w:rPr>
          <w:b/>
        </w:rPr>
        <w:t>sympathisants socialistes</w:t>
      </w:r>
      <w:r>
        <w:t>,</w:t>
      </w:r>
      <w:r w:rsidR="00307B84">
        <w:t xml:space="preserve"> </w:t>
      </w:r>
      <w:r>
        <w:t>estim</w:t>
      </w:r>
      <w:r w:rsidR="00B252DA">
        <w:t>a</w:t>
      </w:r>
      <w:r>
        <w:t xml:space="preserve">nt que </w:t>
      </w:r>
      <w:r w:rsidRPr="00B252DA">
        <w:rPr>
          <w:b/>
        </w:rPr>
        <w:t xml:space="preserve">le </w:t>
      </w:r>
      <w:proofErr w:type="spellStart"/>
      <w:r w:rsidR="00307B84" w:rsidRPr="00B252DA">
        <w:rPr>
          <w:b/>
        </w:rPr>
        <w:t>Brexit</w:t>
      </w:r>
      <w:proofErr w:type="spellEnd"/>
      <w:r w:rsidR="00307B84" w:rsidRPr="00B252DA">
        <w:rPr>
          <w:b/>
        </w:rPr>
        <w:t xml:space="preserve"> doit être un « </w:t>
      </w:r>
      <w:r w:rsidR="00307B84" w:rsidRPr="00B252DA">
        <w:rPr>
          <w:b/>
          <w:i/>
          <w:iCs/>
        </w:rPr>
        <w:t>moment d’opportunités</w:t>
      </w:r>
      <w:r w:rsidR="00307B84" w:rsidRPr="00B252DA">
        <w:rPr>
          <w:b/>
        </w:rPr>
        <w:t> »</w:t>
      </w:r>
      <w:r w:rsidR="00307B84">
        <w:t xml:space="preserve"> et encouragent le Président de la République à </w:t>
      </w:r>
      <w:r w:rsidR="00307B84" w:rsidRPr="00B252DA">
        <w:rPr>
          <w:b/>
        </w:rPr>
        <w:t>« </w:t>
      </w:r>
      <w:r w:rsidR="00307B84" w:rsidRPr="00B252DA">
        <w:rPr>
          <w:b/>
          <w:i/>
          <w:iCs/>
        </w:rPr>
        <w:t>prendre le leadership</w:t>
      </w:r>
      <w:r w:rsidR="00307B84" w:rsidRPr="00B252DA">
        <w:rPr>
          <w:b/>
        </w:rPr>
        <w:t> » du change</w:t>
      </w:r>
      <w:r w:rsidRPr="00B252DA">
        <w:rPr>
          <w:b/>
        </w:rPr>
        <w:t>ment européen pour que l’Europe</w:t>
      </w:r>
      <w:r>
        <w:t xml:space="preserve">. Ils </w:t>
      </w:r>
      <w:r w:rsidR="00307B84">
        <w:t>soulignent l’occasion politique offerte de « </w:t>
      </w:r>
      <w:r w:rsidR="00307B84" w:rsidRPr="009D0FC0">
        <w:rPr>
          <w:i/>
        </w:rPr>
        <w:t>prendre de la hauteur</w:t>
      </w:r>
      <w:r w:rsidR="00307B84">
        <w:t> » et dressent un parallèle avec «</w:t>
      </w:r>
      <w:r w:rsidR="00307B84">
        <w:rPr>
          <w:i/>
          <w:iCs/>
        </w:rPr>
        <w:t> la dignité exprimée suite aux attentats </w:t>
      </w:r>
      <w:r w:rsidR="00307B84">
        <w:t>», l’alliance de ces deux « </w:t>
      </w:r>
      <w:r w:rsidR="00307B84">
        <w:rPr>
          <w:i/>
          <w:iCs/>
        </w:rPr>
        <w:t>facettes de votre personnalité </w:t>
      </w:r>
      <w:r w:rsidR="00307B84">
        <w:t>» pouvant se révéler être une « </w:t>
      </w:r>
      <w:r w:rsidR="00307B84">
        <w:rPr>
          <w:i/>
          <w:iCs/>
        </w:rPr>
        <w:t>arme politique</w:t>
      </w:r>
      <w:r>
        <w:t> » dans la perspective de 2017.</w:t>
      </w:r>
    </w:p>
    <w:p w:rsidR="00DE2B5F" w:rsidRDefault="00DE2B5F" w:rsidP="009734A6">
      <w:pPr>
        <w:pStyle w:val="Paragraphedeliste"/>
        <w:spacing w:before="240" w:after="0" w:line="240" w:lineRule="auto"/>
        <w:ind w:left="0"/>
        <w:contextualSpacing w:val="0"/>
        <w:jc w:val="both"/>
      </w:pPr>
      <w:r>
        <w:t xml:space="preserve">Parmi les </w:t>
      </w:r>
      <w:r w:rsidRPr="00B252DA">
        <w:rPr>
          <w:b/>
        </w:rPr>
        <w:t>angles minoritaires</w:t>
      </w:r>
      <w:r>
        <w:t> :</w:t>
      </w:r>
    </w:p>
    <w:p w:rsidR="00820D18" w:rsidRDefault="00820D18" w:rsidP="00DE2B5F">
      <w:pPr>
        <w:pStyle w:val="Paragraphedeliste"/>
        <w:numPr>
          <w:ilvl w:val="0"/>
          <w:numId w:val="23"/>
        </w:numPr>
        <w:tabs>
          <w:tab w:val="left" w:pos="284"/>
        </w:tabs>
        <w:spacing w:before="120" w:after="0" w:line="240" w:lineRule="auto"/>
        <w:ind w:left="284" w:hanging="208"/>
        <w:contextualSpacing w:val="0"/>
        <w:jc w:val="both"/>
      </w:pPr>
      <w:r w:rsidRPr="00B252DA">
        <w:rPr>
          <w:b/>
        </w:rPr>
        <w:t>13% s</w:t>
      </w:r>
      <w:r w:rsidR="009D0FC0" w:rsidRPr="00B252DA">
        <w:rPr>
          <w:b/>
        </w:rPr>
        <w:t xml:space="preserve">ouhaitent </w:t>
      </w:r>
      <w:r w:rsidRPr="00B252DA">
        <w:rPr>
          <w:b/>
        </w:rPr>
        <w:t xml:space="preserve">que les négociations de sortie de la Grande-Bretagne </w:t>
      </w:r>
      <w:r w:rsidR="00B252DA" w:rsidRPr="00B252DA">
        <w:rPr>
          <w:b/>
        </w:rPr>
        <w:t>soient</w:t>
      </w:r>
      <w:r w:rsidRPr="00B252DA">
        <w:rPr>
          <w:b/>
        </w:rPr>
        <w:t xml:space="preserve"> « </w:t>
      </w:r>
      <w:r w:rsidRPr="00B252DA">
        <w:rPr>
          <w:b/>
          <w:i/>
          <w:iCs/>
        </w:rPr>
        <w:t>rapidement réglées </w:t>
      </w:r>
      <w:r w:rsidRPr="00B252DA">
        <w:rPr>
          <w:b/>
        </w:rPr>
        <w:t>»</w:t>
      </w:r>
      <w:r>
        <w:t xml:space="preserve"> afin de ne pas « </w:t>
      </w:r>
      <w:r>
        <w:rPr>
          <w:i/>
          <w:iCs/>
        </w:rPr>
        <w:t>laisser dans le doute les Européens</w:t>
      </w:r>
      <w:r>
        <w:t> », ni « </w:t>
      </w:r>
      <w:r>
        <w:rPr>
          <w:i/>
          <w:iCs/>
        </w:rPr>
        <w:t>subir le courroux des institutions financières</w:t>
      </w:r>
      <w:r w:rsidR="00B252DA">
        <w:t> ».</w:t>
      </w:r>
    </w:p>
    <w:p w:rsidR="00820D18" w:rsidRDefault="00820D18" w:rsidP="00DE2B5F">
      <w:pPr>
        <w:pStyle w:val="Paragraphedeliste"/>
        <w:numPr>
          <w:ilvl w:val="0"/>
          <w:numId w:val="23"/>
        </w:numPr>
        <w:tabs>
          <w:tab w:val="left" w:pos="284"/>
        </w:tabs>
        <w:spacing w:before="120" w:after="0" w:line="240" w:lineRule="auto"/>
        <w:ind w:left="284" w:hanging="208"/>
        <w:contextualSpacing w:val="0"/>
        <w:jc w:val="both"/>
      </w:pPr>
      <w:r w:rsidRPr="00B252DA">
        <w:rPr>
          <w:b/>
        </w:rPr>
        <w:t>8% assument un « </w:t>
      </w:r>
      <w:r w:rsidR="00F1493B" w:rsidRPr="00B252DA">
        <w:rPr>
          <w:b/>
          <w:i/>
          <w:iCs/>
        </w:rPr>
        <w:t>esprit reva</w:t>
      </w:r>
      <w:r w:rsidRPr="00B252DA">
        <w:rPr>
          <w:b/>
          <w:i/>
          <w:iCs/>
        </w:rPr>
        <w:t>nchard </w:t>
      </w:r>
      <w:r w:rsidRPr="00B252DA">
        <w:rPr>
          <w:b/>
        </w:rPr>
        <w:t>»</w:t>
      </w:r>
      <w:r>
        <w:t xml:space="preserve"> et demandent à sanctionner « </w:t>
      </w:r>
      <w:r>
        <w:rPr>
          <w:i/>
          <w:iCs/>
        </w:rPr>
        <w:t>durement et durablement</w:t>
      </w:r>
      <w:r>
        <w:t> » la Grande-Bretagne suite à son « </w:t>
      </w:r>
      <w:r>
        <w:rPr>
          <w:i/>
          <w:iCs/>
        </w:rPr>
        <w:t>pied-de-nez</w:t>
      </w:r>
      <w:r w:rsidR="00B252DA">
        <w:t> ».</w:t>
      </w:r>
    </w:p>
    <w:p w:rsidR="00820D18" w:rsidRDefault="00820D18" w:rsidP="00DE2B5F">
      <w:pPr>
        <w:pStyle w:val="Paragraphedeliste"/>
        <w:numPr>
          <w:ilvl w:val="0"/>
          <w:numId w:val="23"/>
        </w:numPr>
        <w:tabs>
          <w:tab w:val="left" w:pos="284"/>
        </w:tabs>
        <w:spacing w:before="120" w:after="0" w:line="240" w:lineRule="auto"/>
        <w:ind w:left="284" w:hanging="284"/>
        <w:contextualSpacing w:val="0"/>
        <w:jc w:val="both"/>
      </w:pPr>
      <w:r w:rsidRPr="00B252DA">
        <w:rPr>
          <w:b/>
        </w:rPr>
        <w:t>8% félicitent les Britanniques</w:t>
      </w:r>
      <w:r>
        <w:t xml:space="preserve"> pour une prise de position « </w:t>
      </w:r>
      <w:r>
        <w:rPr>
          <w:i/>
          <w:iCs/>
        </w:rPr>
        <w:t>courageuse</w:t>
      </w:r>
      <w:r>
        <w:t xml:space="preserve"> » et </w:t>
      </w:r>
      <w:r w:rsidRPr="00B252DA">
        <w:rPr>
          <w:b/>
        </w:rPr>
        <w:t xml:space="preserve">appellent à l’organisation d’un </w:t>
      </w:r>
      <w:r w:rsidR="00580C89" w:rsidRPr="00B252DA">
        <w:rPr>
          <w:b/>
        </w:rPr>
        <w:t>référendum</w:t>
      </w:r>
      <w:r w:rsidR="00580C89">
        <w:t xml:space="preserve"> similaire en </w:t>
      </w:r>
      <w:r w:rsidR="00DE2B5F">
        <w:t>France -</w:t>
      </w:r>
      <w:r w:rsidR="00F1493B">
        <w:t xml:space="preserve"> soit un volume</w:t>
      </w:r>
      <w:r w:rsidR="00580C89">
        <w:t xml:space="preserve"> identique aux interv</w:t>
      </w:r>
      <w:r w:rsidR="00DE2B5F">
        <w:t>entions de la semaine dernière.</w:t>
      </w:r>
    </w:p>
    <w:p w:rsidR="00BB723D" w:rsidRDefault="00820D18" w:rsidP="009734A6">
      <w:pPr>
        <w:pStyle w:val="Paragraphedeliste"/>
        <w:spacing w:before="240" w:after="0" w:line="240" w:lineRule="auto"/>
        <w:ind w:left="0"/>
        <w:contextualSpacing w:val="0"/>
        <w:jc w:val="both"/>
      </w:pPr>
      <w:r>
        <w:t>Le reste des commentaires</w:t>
      </w:r>
      <w:r w:rsidR="00F1493B">
        <w:t xml:space="preserve"> consistent</w:t>
      </w:r>
      <w:r>
        <w:t xml:space="preserve"> </w:t>
      </w:r>
      <w:r w:rsidR="00F1493B">
        <w:t xml:space="preserve">en </w:t>
      </w:r>
      <w:r>
        <w:t>de</w:t>
      </w:r>
      <w:r w:rsidR="00F1493B">
        <w:t>s</w:t>
      </w:r>
      <w:r>
        <w:t xml:space="preserve"> propositions plus ou moins réalisables ou se résument en de simples commentaires de cette actualité.</w:t>
      </w:r>
    </w:p>
    <w:p w:rsidR="009734A6" w:rsidRDefault="009734A6" w:rsidP="009734A6">
      <w:pPr>
        <w:spacing w:after="0" w:line="240" w:lineRule="auto"/>
        <w:jc w:val="both"/>
        <w:rPr>
          <w:b/>
          <w:bCs/>
          <w:i/>
          <w:iCs/>
          <w:color w:val="33CCCC"/>
          <w:sz w:val="28"/>
          <w:szCs w:val="28"/>
        </w:rPr>
      </w:pPr>
    </w:p>
    <w:p w:rsidR="0024361B" w:rsidRDefault="00531049" w:rsidP="0049363F">
      <w:pPr>
        <w:spacing w:before="120" w:after="0" w:line="240" w:lineRule="auto"/>
        <w:rPr>
          <w:color w:val="000000"/>
          <w:lang w:eastAsia="fr-FR"/>
        </w:rPr>
      </w:pPr>
      <w:r w:rsidRPr="00202C5F">
        <w:rPr>
          <w:b/>
          <w:bCs/>
          <w:i/>
          <w:iCs/>
          <w:color w:val="33CCCC"/>
          <w:sz w:val="28"/>
          <w:szCs w:val="28"/>
        </w:rPr>
        <w:t xml:space="preserve">Loi Travail : </w:t>
      </w:r>
      <w:r w:rsidR="00307B84">
        <w:rPr>
          <w:b/>
          <w:bCs/>
          <w:i/>
          <w:iCs/>
          <w:color w:val="33CCCC"/>
          <w:sz w:val="28"/>
          <w:szCs w:val="28"/>
        </w:rPr>
        <w:t>modéré</w:t>
      </w:r>
      <w:r w:rsidR="00476FAD">
        <w:rPr>
          <w:b/>
          <w:bCs/>
          <w:i/>
          <w:iCs/>
          <w:color w:val="33CCCC"/>
          <w:sz w:val="28"/>
          <w:szCs w:val="28"/>
        </w:rPr>
        <w:t>, en baisse</w:t>
      </w:r>
    </w:p>
    <w:p w:rsidR="00307B84" w:rsidRDefault="00AF5FA6" w:rsidP="0049363F">
      <w:pPr>
        <w:spacing w:before="120" w:after="0" w:line="240" w:lineRule="auto"/>
        <w:jc w:val="both"/>
        <w:rPr>
          <w:lang w:eastAsia="fr-FR"/>
        </w:rPr>
      </w:pPr>
      <w:r>
        <w:rPr>
          <w:lang w:eastAsia="fr-FR"/>
        </w:rPr>
        <w:t xml:space="preserve">Alors que la mobilisation s’essouffle, </w:t>
      </w:r>
      <w:r w:rsidR="00307B84">
        <w:rPr>
          <w:lang w:eastAsia="fr-FR"/>
        </w:rPr>
        <w:t xml:space="preserve">les courriers aussi. </w:t>
      </w:r>
      <w:r w:rsidR="00307B84" w:rsidRPr="00B252DA">
        <w:rPr>
          <w:b/>
          <w:lang w:eastAsia="fr-FR"/>
        </w:rPr>
        <w:t>L</w:t>
      </w:r>
      <w:r w:rsidRPr="00B252DA">
        <w:rPr>
          <w:b/>
          <w:lang w:eastAsia="fr-FR"/>
        </w:rPr>
        <w:t>a reprise du dialogue entre le gouvernement et les syndicats n</w:t>
      </w:r>
      <w:r w:rsidR="00007B5A" w:rsidRPr="00B252DA">
        <w:rPr>
          <w:b/>
          <w:lang w:eastAsia="fr-FR"/>
        </w:rPr>
        <w:t>’a</w:t>
      </w:r>
      <w:r w:rsidR="00B252DA">
        <w:rPr>
          <w:b/>
          <w:lang w:eastAsia="fr-FR"/>
        </w:rPr>
        <w:t xml:space="preserve"> notamment</w:t>
      </w:r>
      <w:r w:rsidR="00007B5A" w:rsidRPr="00B252DA">
        <w:rPr>
          <w:b/>
          <w:lang w:eastAsia="fr-FR"/>
        </w:rPr>
        <w:t xml:space="preserve"> pas entraîné de flux </w:t>
      </w:r>
      <w:r w:rsidR="00307B84" w:rsidRPr="00B252DA">
        <w:rPr>
          <w:b/>
          <w:lang w:eastAsia="fr-FR"/>
        </w:rPr>
        <w:t>particulier</w:t>
      </w:r>
      <w:r>
        <w:rPr>
          <w:lang w:eastAsia="fr-FR"/>
        </w:rPr>
        <w:t xml:space="preserve"> : </w:t>
      </w:r>
      <w:r w:rsidR="001E6E80">
        <w:rPr>
          <w:lang w:eastAsia="fr-FR"/>
        </w:rPr>
        <w:t>ils ne sont qu’u</w:t>
      </w:r>
      <w:r w:rsidR="0066650D">
        <w:rPr>
          <w:lang w:eastAsia="fr-FR"/>
        </w:rPr>
        <w:t>ne dou</w:t>
      </w:r>
      <w:r w:rsidR="00307B84">
        <w:rPr>
          <w:lang w:eastAsia="fr-FR"/>
        </w:rPr>
        <w:t>zaine à s’exprimer sur c</w:t>
      </w:r>
      <w:r w:rsidR="001E6E80">
        <w:rPr>
          <w:lang w:eastAsia="fr-FR"/>
        </w:rPr>
        <w:t>e sujet</w:t>
      </w:r>
      <w:r w:rsidR="00307B84">
        <w:rPr>
          <w:lang w:eastAsia="fr-FR"/>
        </w:rPr>
        <w:t>.</w:t>
      </w:r>
    </w:p>
    <w:p w:rsidR="00B252DA" w:rsidRDefault="00B252DA" w:rsidP="0049363F">
      <w:pPr>
        <w:spacing w:before="120" w:after="0" w:line="240" w:lineRule="auto"/>
        <w:jc w:val="both"/>
        <w:rPr>
          <w:lang w:eastAsia="fr-FR"/>
        </w:rPr>
      </w:pPr>
      <w:r>
        <w:rPr>
          <w:lang w:eastAsia="fr-FR"/>
        </w:rPr>
        <w:t>Bien que p</w:t>
      </w:r>
      <w:r w:rsidR="00FB6637">
        <w:rPr>
          <w:lang w:eastAsia="fr-FR"/>
        </w:rPr>
        <w:t>lus m</w:t>
      </w:r>
      <w:r w:rsidR="00007B5A">
        <w:rPr>
          <w:lang w:eastAsia="fr-FR"/>
        </w:rPr>
        <w:t>odérés dans leurs propos</w:t>
      </w:r>
      <w:r w:rsidR="00FB6637">
        <w:rPr>
          <w:lang w:eastAsia="fr-FR"/>
        </w:rPr>
        <w:t>, l</w:t>
      </w:r>
      <w:r w:rsidR="00C7023E">
        <w:rPr>
          <w:lang w:eastAsia="fr-FR"/>
        </w:rPr>
        <w:t xml:space="preserve">es opinions sont </w:t>
      </w:r>
      <w:r w:rsidR="0066650D">
        <w:rPr>
          <w:lang w:eastAsia="fr-FR"/>
        </w:rPr>
        <w:t>toujours do</w:t>
      </w:r>
      <w:r w:rsidR="00AF5FA6">
        <w:rPr>
          <w:lang w:eastAsia="fr-FR"/>
        </w:rPr>
        <w:t>minées par les critiques.</w:t>
      </w:r>
      <w:r w:rsidR="0066650D">
        <w:rPr>
          <w:lang w:eastAsia="fr-FR"/>
        </w:rPr>
        <w:t xml:space="preserve"> </w:t>
      </w:r>
      <w:r w:rsidR="00AF5FA6">
        <w:rPr>
          <w:lang w:eastAsia="fr-FR"/>
        </w:rPr>
        <w:t>L</w:t>
      </w:r>
      <w:r>
        <w:rPr>
          <w:lang w:eastAsia="fr-FR"/>
        </w:rPr>
        <w:t xml:space="preserve">es plus </w:t>
      </w:r>
      <w:r w:rsidR="0066650D">
        <w:rPr>
          <w:lang w:eastAsia="fr-FR"/>
        </w:rPr>
        <w:t>mobilisés accus</w:t>
      </w:r>
      <w:r w:rsidR="00AF5FA6">
        <w:rPr>
          <w:lang w:eastAsia="fr-FR"/>
        </w:rPr>
        <w:t>a</w:t>
      </w:r>
      <w:r w:rsidR="0066650D">
        <w:rPr>
          <w:lang w:eastAsia="fr-FR"/>
        </w:rPr>
        <w:t>nt l’exécutif de « </w:t>
      </w:r>
      <w:r w:rsidR="0066650D" w:rsidRPr="00164849">
        <w:rPr>
          <w:i/>
          <w:lang w:eastAsia="fr-FR"/>
        </w:rPr>
        <w:t>mépriser le peuple</w:t>
      </w:r>
      <w:r w:rsidR="0066650D">
        <w:rPr>
          <w:lang w:eastAsia="fr-FR"/>
        </w:rPr>
        <w:t> »</w:t>
      </w:r>
      <w:r>
        <w:rPr>
          <w:lang w:eastAsia="fr-FR"/>
        </w:rPr>
        <w:t> ; l</w:t>
      </w:r>
      <w:r w:rsidR="0066650D">
        <w:rPr>
          <w:lang w:eastAsia="fr-FR"/>
        </w:rPr>
        <w:t>es travailleurs</w:t>
      </w:r>
      <w:r w:rsidR="00007B5A">
        <w:rPr>
          <w:lang w:eastAsia="fr-FR"/>
        </w:rPr>
        <w:t xml:space="preserve"> sincèrement</w:t>
      </w:r>
      <w:r w:rsidR="0066650D">
        <w:rPr>
          <w:lang w:eastAsia="fr-FR"/>
        </w:rPr>
        <w:t xml:space="preserve"> inquiets de certaines dispositions</w:t>
      </w:r>
      <w:r w:rsidR="00B579A5">
        <w:rPr>
          <w:lang w:eastAsia="fr-FR"/>
        </w:rPr>
        <w:t xml:space="preserve"> </w:t>
      </w:r>
      <w:r>
        <w:rPr>
          <w:lang w:eastAsia="fr-FR"/>
        </w:rPr>
        <w:t>(</w:t>
      </w:r>
      <w:r w:rsidR="0066650D">
        <w:rPr>
          <w:lang w:eastAsia="fr-FR"/>
        </w:rPr>
        <w:t>en particulier la rémunération des heures supplémentaires</w:t>
      </w:r>
      <w:r>
        <w:rPr>
          <w:lang w:eastAsia="fr-FR"/>
        </w:rPr>
        <w:t>) ; l</w:t>
      </w:r>
      <w:r w:rsidR="0066650D">
        <w:rPr>
          <w:lang w:eastAsia="fr-FR"/>
        </w:rPr>
        <w:t>es partisans d’une « </w:t>
      </w:r>
      <w:r w:rsidR="0066650D" w:rsidRPr="00B579A5">
        <w:rPr>
          <w:i/>
          <w:lang w:eastAsia="fr-FR"/>
        </w:rPr>
        <w:t>sortie par le haut </w:t>
      </w:r>
      <w:r w:rsidR="0066650D">
        <w:rPr>
          <w:lang w:eastAsia="fr-FR"/>
        </w:rPr>
        <w:t>» avec les syndicats</w:t>
      </w:r>
      <w:r>
        <w:rPr>
          <w:lang w:eastAsia="fr-FR"/>
        </w:rPr>
        <w:t xml:space="preserve"> </w:t>
      </w:r>
      <w:r w:rsidR="0066650D">
        <w:rPr>
          <w:lang w:eastAsia="fr-FR"/>
        </w:rPr>
        <w:t>dont la moitié préconise la sus</w:t>
      </w:r>
      <w:r w:rsidR="00B579A5">
        <w:rPr>
          <w:lang w:eastAsia="fr-FR"/>
        </w:rPr>
        <w:t>pension de la loi à la</w:t>
      </w:r>
      <w:r>
        <w:rPr>
          <w:lang w:eastAsia="fr-FR"/>
        </w:rPr>
        <w:t xml:space="preserve"> faveur de l’été.</w:t>
      </w:r>
    </w:p>
    <w:p w:rsidR="00B252DA" w:rsidRDefault="00B252DA" w:rsidP="0049363F">
      <w:pPr>
        <w:spacing w:before="120" w:after="0" w:line="240" w:lineRule="auto"/>
        <w:jc w:val="both"/>
        <w:rPr>
          <w:lang w:eastAsia="fr-FR"/>
        </w:rPr>
      </w:pPr>
      <w:r>
        <w:rPr>
          <w:lang w:eastAsia="fr-FR"/>
        </w:rPr>
        <w:t>D</w:t>
      </w:r>
      <w:r w:rsidR="00164849">
        <w:rPr>
          <w:lang w:eastAsia="fr-FR"/>
        </w:rPr>
        <w:t xml:space="preserve">eux </w:t>
      </w:r>
      <w:r w:rsidR="00AF5FA6">
        <w:rPr>
          <w:lang w:eastAsia="fr-FR"/>
        </w:rPr>
        <w:t xml:space="preserve">commentaires </w:t>
      </w:r>
      <w:r w:rsidR="00B579A5">
        <w:rPr>
          <w:lang w:eastAsia="fr-FR"/>
        </w:rPr>
        <w:t xml:space="preserve">résument l’état d’esprit des correspondants : quand l’un </w:t>
      </w:r>
      <w:r w:rsidR="00FB6637">
        <w:rPr>
          <w:lang w:eastAsia="fr-FR"/>
        </w:rPr>
        <w:t>regrette que le gouvernement « </w:t>
      </w:r>
      <w:r w:rsidR="00FB6637" w:rsidRPr="00FB6637">
        <w:rPr>
          <w:i/>
          <w:lang w:eastAsia="fr-FR"/>
        </w:rPr>
        <w:t>lâche du lest</w:t>
      </w:r>
      <w:r w:rsidR="00FB6637">
        <w:rPr>
          <w:lang w:eastAsia="fr-FR"/>
        </w:rPr>
        <w:t> » avec les syndicats, un autre déplore une « </w:t>
      </w:r>
      <w:r w:rsidR="00FB6637" w:rsidRPr="00FB6637">
        <w:rPr>
          <w:i/>
          <w:lang w:eastAsia="fr-FR"/>
        </w:rPr>
        <w:t>loi inutile qui bloque le pays</w:t>
      </w:r>
      <w:r>
        <w:rPr>
          <w:lang w:eastAsia="fr-FR"/>
        </w:rPr>
        <w:t> ».</w:t>
      </w:r>
    </w:p>
    <w:p w:rsidR="00BB723D" w:rsidRPr="00B252DA" w:rsidRDefault="00B579A5" w:rsidP="0049363F">
      <w:pPr>
        <w:spacing w:before="120" w:after="0" w:line="240" w:lineRule="auto"/>
        <w:jc w:val="both"/>
        <w:rPr>
          <w:b/>
          <w:lang w:eastAsia="fr-FR"/>
        </w:rPr>
      </w:pPr>
      <w:r w:rsidRPr="00B252DA">
        <w:rPr>
          <w:b/>
          <w:lang w:eastAsia="fr-FR"/>
        </w:rPr>
        <w:t xml:space="preserve">Le travail parlementaire, comme l’éventualité d’un nouveau recours au 49-3 ne sont pas commentés. </w:t>
      </w:r>
    </w:p>
    <w:p w:rsidR="00820D18" w:rsidRDefault="00820D18" w:rsidP="009734A6">
      <w:pPr>
        <w:spacing w:after="0" w:line="240" w:lineRule="auto"/>
        <w:jc w:val="both"/>
        <w:rPr>
          <w:b/>
          <w:bCs/>
          <w:i/>
          <w:iCs/>
          <w:color w:val="33CCCC"/>
          <w:sz w:val="28"/>
          <w:szCs w:val="28"/>
        </w:rPr>
      </w:pPr>
    </w:p>
    <w:p w:rsidR="00820D18" w:rsidRDefault="00820D18" w:rsidP="0049363F">
      <w:pPr>
        <w:spacing w:before="120" w:after="0" w:line="240" w:lineRule="auto"/>
        <w:jc w:val="both"/>
      </w:pPr>
      <w:r>
        <w:rPr>
          <w:b/>
          <w:bCs/>
          <w:i/>
          <w:iCs/>
          <w:color w:val="33CCCC"/>
          <w:sz w:val="28"/>
          <w:szCs w:val="28"/>
        </w:rPr>
        <w:t>Projet de taxe d’équipement régional : modéré, potentiellement fort</w:t>
      </w:r>
    </w:p>
    <w:p w:rsidR="00B252DA" w:rsidRDefault="00B252DA" w:rsidP="0049363F">
      <w:pPr>
        <w:spacing w:before="120" w:after="0" w:line="240" w:lineRule="auto"/>
        <w:jc w:val="both"/>
      </w:pPr>
      <w:r w:rsidRPr="00B252DA">
        <w:rPr>
          <w:b/>
        </w:rPr>
        <w:t>Une vingtaine de correspondants</w:t>
      </w:r>
      <w:r w:rsidR="00820D18" w:rsidRPr="00B252DA">
        <w:rPr>
          <w:b/>
        </w:rPr>
        <w:t xml:space="preserve"> ont réagi </w:t>
      </w:r>
      <w:r w:rsidRPr="00B252DA">
        <w:rPr>
          <w:b/>
        </w:rPr>
        <w:t xml:space="preserve">en 48h </w:t>
      </w:r>
      <w:r w:rsidR="00820D18" w:rsidRPr="00B252DA">
        <w:rPr>
          <w:b/>
        </w:rPr>
        <w:t>à l’annonce d’une probable inclusion dans la prochaine loi de Finances de la taxe spéciale d'équipement régional</w:t>
      </w:r>
      <w:r w:rsidR="00820D18">
        <w:t>. Ils « </w:t>
      </w:r>
      <w:r w:rsidR="00820D18">
        <w:rPr>
          <w:i/>
          <w:iCs/>
        </w:rPr>
        <w:t>s’insurgent</w:t>
      </w:r>
      <w:r w:rsidR="00820D18">
        <w:t> » d’un nouveau « </w:t>
      </w:r>
      <w:r w:rsidR="00820D18">
        <w:rPr>
          <w:i/>
          <w:iCs/>
        </w:rPr>
        <w:t>coup dur</w:t>
      </w:r>
      <w:r w:rsidR="00820D18">
        <w:t> » annoncé alors qu’ils se disent « </w:t>
      </w:r>
      <w:r w:rsidR="00820D18">
        <w:rPr>
          <w:i/>
          <w:iCs/>
        </w:rPr>
        <w:t>déjà asphyxiés</w:t>
      </w:r>
      <w:r w:rsidR="00820D18">
        <w:t> » par « </w:t>
      </w:r>
      <w:r w:rsidR="00820D18">
        <w:rPr>
          <w:i/>
          <w:iCs/>
        </w:rPr>
        <w:t>les différents impôts et taxes</w:t>
      </w:r>
      <w:r>
        <w:t> ».</w:t>
      </w:r>
    </w:p>
    <w:p w:rsidR="00950FB0" w:rsidRDefault="00820D18" w:rsidP="0049363F">
      <w:pPr>
        <w:spacing w:before="120" w:after="0" w:line="240" w:lineRule="auto"/>
        <w:jc w:val="both"/>
      </w:pPr>
      <w:r>
        <w:t>Ils dénoncent également assez durement un « </w:t>
      </w:r>
      <w:r w:rsidRPr="00B252DA">
        <w:rPr>
          <w:b/>
          <w:i/>
          <w:iCs/>
        </w:rPr>
        <w:t>nouveau mensonge</w:t>
      </w:r>
      <w:r>
        <w:t> » de la part de l’exécutif, alors que le Chef de l’Etat « </w:t>
      </w:r>
      <w:r>
        <w:rPr>
          <w:i/>
          <w:iCs/>
        </w:rPr>
        <w:t>vient d’annoncer une baisse d’impôt dans les Echos</w:t>
      </w:r>
      <w:r>
        <w:t> » : « </w:t>
      </w:r>
      <w:r>
        <w:rPr>
          <w:i/>
          <w:iCs/>
        </w:rPr>
        <w:t>des mensonges encore et toujours, mais là c’est tellement grossier, on nous prend pour des imbéciles</w:t>
      </w:r>
      <w:r w:rsidR="00950FB0">
        <w:t> ».</w:t>
      </w:r>
    </w:p>
    <w:p w:rsidR="008E1C8B" w:rsidRDefault="00820D18" w:rsidP="0049363F">
      <w:pPr>
        <w:spacing w:before="120" w:after="0" w:line="240" w:lineRule="auto"/>
        <w:jc w:val="both"/>
      </w:pPr>
      <w:r>
        <w:t>A ce sujet, un tiers d’entre eux se « </w:t>
      </w:r>
      <w:r>
        <w:rPr>
          <w:i/>
          <w:iCs/>
        </w:rPr>
        <w:t>désolent</w:t>
      </w:r>
      <w:r>
        <w:t> » d’une</w:t>
      </w:r>
      <w:r w:rsidR="00950FB0">
        <w:t xml:space="preserve"> </w:t>
      </w:r>
      <w:r w:rsidR="00950FB0" w:rsidRPr="00950FB0">
        <w:rPr>
          <w:b/>
        </w:rPr>
        <w:t>nouvelle</w:t>
      </w:r>
      <w:r w:rsidRPr="00950FB0">
        <w:rPr>
          <w:b/>
        </w:rPr>
        <w:t xml:space="preserve"> « </w:t>
      </w:r>
      <w:r w:rsidRPr="00950FB0">
        <w:rPr>
          <w:b/>
          <w:i/>
          <w:iCs/>
        </w:rPr>
        <w:t>cacophonie</w:t>
      </w:r>
      <w:r w:rsidRPr="00950FB0">
        <w:rPr>
          <w:b/>
        </w:rPr>
        <w:t> »</w:t>
      </w:r>
      <w:r>
        <w:t xml:space="preserve"> qui aura « </w:t>
      </w:r>
      <w:r>
        <w:rPr>
          <w:i/>
          <w:iCs/>
        </w:rPr>
        <w:t>émaillé l’ensemble du quinquennat</w:t>
      </w:r>
      <w:r>
        <w:t> ».</w:t>
      </w:r>
    </w:p>
    <w:p w:rsidR="00820D18" w:rsidRPr="009734A6" w:rsidRDefault="00820D18" w:rsidP="009734A6">
      <w:pPr>
        <w:spacing w:after="0" w:line="240" w:lineRule="auto"/>
        <w:jc w:val="both"/>
        <w:rPr>
          <w:b/>
          <w:bCs/>
          <w:i/>
          <w:iCs/>
          <w:color w:val="33CCCC"/>
          <w:sz w:val="28"/>
          <w:szCs w:val="28"/>
        </w:rPr>
      </w:pPr>
    </w:p>
    <w:p w:rsidR="008E1C8B" w:rsidRDefault="008E1C8B" w:rsidP="0049363F">
      <w:pPr>
        <w:spacing w:before="120" w:after="0" w:line="240" w:lineRule="auto"/>
        <w:jc w:val="both"/>
        <w:rPr>
          <w:b/>
          <w:bCs/>
          <w:i/>
          <w:iCs/>
          <w:color w:val="33CCCC"/>
          <w:sz w:val="28"/>
          <w:szCs w:val="28"/>
        </w:rPr>
      </w:pPr>
      <w:r>
        <w:rPr>
          <w:b/>
          <w:bCs/>
          <w:i/>
          <w:iCs/>
          <w:color w:val="33CCCC"/>
          <w:sz w:val="28"/>
          <w:szCs w:val="28"/>
        </w:rPr>
        <w:t xml:space="preserve">Magnanville – menace terroriste : faible </w:t>
      </w:r>
    </w:p>
    <w:p w:rsidR="00950FB0" w:rsidRDefault="008E1C8B" w:rsidP="0049363F">
      <w:pPr>
        <w:spacing w:before="120" w:after="0" w:line="240" w:lineRule="auto"/>
        <w:jc w:val="both"/>
        <w:rPr>
          <w:iCs/>
        </w:rPr>
      </w:pPr>
      <w:r w:rsidRPr="00950FB0">
        <w:rPr>
          <w:b/>
        </w:rPr>
        <w:t xml:space="preserve">En forte baisse, l’acte terroriste perpétré à Magnanville </w:t>
      </w:r>
      <w:r w:rsidR="00950FB0" w:rsidRPr="00950FB0">
        <w:rPr>
          <w:b/>
        </w:rPr>
        <w:t>n’</w:t>
      </w:r>
      <w:r w:rsidRPr="00950FB0">
        <w:rPr>
          <w:b/>
        </w:rPr>
        <w:t xml:space="preserve">a </w:t>
      </w:r>
      <w:r w:rsidR="00950FB0" w:rsidRPr="00950FB0">
        <w:rPr>
          <w:b/>
        </w:rPr>
        <w:t>plus suscité qu’une poignée de réactions</w:t>
      </w:r>
      <w:r w:rsidR="00950FB0">
        <w:rPr>
          <w:b/>
        </w:rPr>
        <w:t xml:space="preserve">, </w:t>
      </w:r>
      <w:r w:rsidR="00950FB0" w:rsidRPr="00950FB0">
        <w:rPr>
          <w:b/>
        </w:rPr>
        <w:t>toujours sous les mêmes angles</w:t>
      </w:r>
      <w:r w:rsidR="00950FB0">
        <w:t> :</w:t>
      </w:r>
      <w:r>
        <w:t xml:space="preserve"> </w:t>
      </w:r>
      <w:r w:rsidR="00950FB0">
        <w:t xml:space="preserve">le </w:t>
      </w:r>
      <w:r>
        <w:t xml:space="preserve">manque de fermeté de l’exécutif envers les </w:t>
      </w:r>
      <w:r>
        <w:rPr>
          <w:i/>
          <w:iCs/>
        </w:rPr>
        <w:t>« po</w:t>
      </w:r>
      <w:r w:rsidR="00950FB0">
        <w:rPr>
          <w:i/>
          <w:iCs/>
        </w:rPr>
        <w:t>tentiels terroristes fichés S » </w:t>
      </w:r>
      <w:r w:rsidR="00950FB0" w:rsidRPr="00950FB0">
        <w:rPr>
          <w:iCs/>
        </w:rPr>
        <w:t xml:space="preserve">; le </w:t>
      </w:r>
      <w:r>
        <w:t>parallèle entre immigration et terrorisme</w:t>
      </w:r>
      <w:r w:rsidR="00950FB0">
        <w:t xml:space="preserve"> (</w:t>
      </w:r>
      <w:r>
        <w:rPr>
          <w:i/>
          <w:iCs/>
        </w:rPr>
        <w:t xml:space="preserve">« cet enfant est orphelin à cause de 40 ans de politique migratoire incontrôlée et de 40 </w:t>
      </w:r>
      <w:r w:rsidR="00950FB0">
        <w:rPr>
          <w:i/>
          <w:iCs/>
        </w:rPr>
        <w:t>ans d'inconscience collective »</w:t>
      </w:r>
      <w:r w:rsidR="00950FB0" w:rsidRPr="00950FB0">
        <w:rPr>
          <w:iCs/>
        </w:rPr>
        <w:t>).</w:t>
      </w:r>
    </w:p>
    <w:p w:rsidR="008E1C8B" w:rsidRDefault="008E1C8B" w:rsidP="0049363F">
      <w:pPr>
        <w:spacing w:before="120" w:after="0" w:line="240" w:lineRule="auto"/>
        <w:jc w:val="both"/>
      </w:pPr>
      <w:r>
        <w:t xml:space="preserve">Enfin, deux policiers municipaux demandent d’élargir à leur corps l’autorisation du port d’arme en dehors des heures de service : </w:t>
      </w:r>
      <w:r w:rsidR="006507F1">
        <w:rPr>
          <w:i/>
          <w:iCs/>
        </w:rPr>
        <w:t>« é</w:t>
      </w:r>
      <w:r>
        <w:rPr>
          <w:i/>
          <w:iCs/>
        </w:rPr>
        <w:t>tant des cibles, tout comme nos collègues de la police nationale, nous demandons les mêmes protections</w:t>
      </w:r>
      <w:r>
        <w:t xml:space="preserve"> ». </w:t>
      </w:r>
    </w:p>
    <w:p w:rsidR="00950FB0" w:rsidRDefault="00950FB0" w:rsidP="009734A6">
      <w:pPr>
        <w:spacing w:after="0" w:line="240" w:lineRule="auto"/>
        <w:jc w:val="both"/>
        <w:rPr>
          <w:b/>
          <w:bCs/>
          <w:i/>
          <w:iCs/>
          <w:color w:val="33CCCC"/>
          <w:sz w:val="28"/>
          <w:szCs w:val="28"/>
        </w:rPr>
      </w:pPr>
    </w:p>
    <w:p w:rsidR="00950FB0" w:rsidRDefault="00950FB0" w:rsidP="00950FB0">
      <w:pPr>
        <w:spacing w:before="120" w:after="0" w:line="240" w:lineRule="auto"/>
        <w:jc w:val="both"/>
        <w:rPr>
          <w:b/>
          <w:bCs/>
          <w:i/>
          <w:iCs/>
          <w:color w:val="33CCCC"/>
          <w:sz w:val="28"/>
          <w:szCs w:val="28"/>
        </w:rPr>
      </w:pPr>
      <w:r>
        <w:rPr>
          <w:b/>
          <w:bCs/>
          <w:i/>
          <w:iCs/>
          <w:color w:val="33CCCC"/>
          <w:sz w:val="28"/>
          <w:szCs w:val="28"/>
        </w:rPr>
        <w:t>Primaire à gauche /</w:t>
      </w:r>
      <w:r>
        <w:rPr>
          <w:b/>
          <w:bCs/>
          <w:i/>
          <w:iCs/>
          <w:color w:val="33CCCC"/>
          <w:sz w:val="28"/>
          <w:szCs w:val="28"/>
        </w:rPr>
        <w:t xml:space="preserve"> candidature du PR : </w:t>
      </w:r>
      <w:r>
        <w:rPr>
          <w:b/>
          <w:bCs/>
          <w:i/>
          <w:iCs/>
          <w:color w:val="33CCCC"/>
          <w:sz w:val="28"/>
          <w:szCs w:val="28"/>
        </w:rPr>
        <w:t>faible</w:t>
      </w:r>
    </w:p>
    <w:p w:rsidR="00950FB0" w:rsidRPr="004F0E95" w:rsidRDefault="00950FB0" w:rsidP="00950FB0">
      <w:pPr>
        <w:spacing w:before="120" w:after="0" w:line="240" w:lineRule="auto"/>
        <w:jc w:val="both"/>
      </w:pPr>
      <w:r>
        <w:t>5</w:t>
      </w:r>
      <w:r>
        <w:t xml:space="preserve"> personnes sont revenues sur l’annonce </w:t>
      </w:r>
      <w:proofErr w:type="gramStart"/>
      <w:r>
        <w:t>d’une</w:t>
      </w:r>
      <w:proofErr w:type="gramEnd"/>
      <w:r>
        <w:t xml:space="preserve"> primaire à gauche. </w:t>
      </w:r>
      <w:r w:rsidRPr="009734A6">
        <w:rPr>
          <w:b/>
        </w:rPr>
        <w:t>3</w:t>
      </w:r>
      <w:r w:rsidRPr="009734A6">
        <w:rPr>
          <w:b/>
        </w:rPr>
        <w:t xml:space="preserve"> soutiennent la candidature du Chef de l’Etat</w:t>
      </w:r>
      <w:r>
        <w:t>, exprimant leur enthousiasme à l’idée de le voir défendre son bilan et présenter sa « </w:t>
      </w:r>
      <w:r>
        <w:rPr>
          <w:i/>
          <w:iCs/>
        </w:rPr>
        <w:t>vérité</w:t>
      </w:r>
      <w:r>
        <w:t> » aux Français : « </w:t>
      </w:r>
      <w:r>
        <w:rPr>
          <w:i/>
          <w:iCs/>
        </w:rPr>
        <w:t>J'ose espérer vivement que vous vous soumettrez à cet exercice et que vous en sortirez investi pour le scrutin présidentiel, car vous avez tout lieu d'être fier de votre bilan compte tenu de la situation délicate dont vous avez héritée et des défis que vous avez relevés</w:t>
      </w:r>
      <w:r>
        <w:t xml:space="preserve"> ». </w:t>
      </w:r>
    </w:p>
    <w:p w:rsidR="004B4889" w:rsidRPr="009734A6" w:rsidRDefault="004B4889" w:rsidP="009734A6">
      <w:pPr>
        <w:spacing w:after="0" w:line="240" w:lineRule="auto"/>
        <w:jc w:val="both"/>
        <w:rPr>
          <w:b/>
          <w:bCs/>
          <w:i/>
          <w:iCs/>
          <w:color w:val="33CCCC"/>
          <w:sz w:val="28"/>
          <w:szCs w:val="28"/>
        </w:rPr>
      </w:pPr>
    </w:p>
    <w:p w:rsidR="004B4889" w:rsidRDefault="004B4889" w:rsidP="0049363F">
      <w:pPr>
        <w:spacing w:before="120" w:after="0" w:line="240" w:lineRule="auto"/>
        <w:jc w:val="both"/>
        <w:rPr>
          <w:b/>
          <w:bCs/>
          <w:i/>
          <w:iCs/>
          <w:color w:val="33CCCC"/>
          <w:sz w:val="28"/>
          <w:szCs w:val="28"/>
        </w:rPr>
      </w:pPr>
      <w:r>
        <w:rPr>
          <w:b/>
          <w:bCs/>
          <w:i/>
          <w:iCs/>
          <w:color w:val="33CCCC"/>
          <w:sz w:val="28"/>
          <w:szCs w:val="28"/>
        </w:rPr>
        <w:t xml:space="preserve">Consultation Notre Dame des Landes : </w:t>
      </w:r>
      <w:r w:rsidR="00687B02">
        <w:rPr>
          <w:b/>
          <w:bCs/>
          <w:i/>
          <w:iCs/>
          <w:color w:val="33CCCC"/>
          <w:sz w:val="28"/>
          <w:szCs w:val="28"/>
        </w:rPr>
        <w:t>très faible</w:t>
      </w:r>
    </w:p>
    <w:p w:rsidR="00687B02" w:rsidRPr="00687B02" w:rsidRDefault="00950FB0" w:rsidP="0049363F">
      <w:pPr>
        <w:spacing w:before="120" w:after="0" w:line="240" w:lineRule="auto"/>
        <w:jc w:val="both"/>
        <w:rPr>
          <w:bCs/>
          <w:iCs/>
        </w:rPr>
      </w:pPr>
      <w:r>
        <w:rPr>
          <w:bCs/>
          <w:iCs/>
        </w:rPr>
        <w:t>Seules 5</w:t>
      </w:r>
      <w:r w:rsidR="00687B02">
        <w:rPr>
          <w:bCs/>
          <w:iCs/>
        </w:rPr>
        <w:t xml:space="preserve"> personnes ont commenté les résultats </w:t>
      </w:r>
      <w:r w:rsidR="002036FD">
        <w:rPr>
          <w:bCs/>
          <w:iCs/>
        </w:rPr>
        <w:t>de la consultation locale relative au</w:t>
      </w:r>
      <w:r w:rsidR="00687B02">
        <w:rPr>
          <w:bCs/>
          <w:iCs/>
        </w:rPr>
        <w:t xml:space="preserve"> transfert de l’aéroport de Nantes sur le site de Notre-Dame-des-Landes. Satisfait du résultat, un partisan du OUI </w:t>
      </w:r>
      <w:r w:rsidR="00C16BDE">
        <w:rPr>
          <w:bCs/>
          <w:iCs/>
        </w:rPr>
        <w:t xml:space="preserve">réclame </w:t>
      </w:r>
      <w:r w:rsidR="00687B02">
        <w:rPr>
          <w:bCs/>
          <w:iCs/>
        </w:rPr>
        <w:t>le démarrage rapide des travaux « </w:t>
      </w:r>
      <w:r w:rsidR="00687B02" w:rsidRPr="00C16BDE">
        <w:rPr>
          <w:bCs/>
          <w:i/>
          <w:iCs/>
        </w:rPr>
        <w:t>comme vous l’aviez promis</w:t>
      </w:r>
      <w:r w:rsidR="00687B02">
        <w:rPr>
          <w:bCs/>
          <w:iCs/>
        </w:rPr>
        <w:t xml:space="preserve"> » et l’évacuation des </w:t>
      </w:r>
      <w:proofErr w:type="spellStart"/>
      <w:r w:rsidR="00687B02">
        <w:rPr>
          <w:bCs/>
          <w:iCs/>
        </w:rPr>
        <w:t>zadistes</w:t>
      </w:r>
      <w:proofErr w:type="spellEnd"/>
      <w:r w:rsidR="00C16BDE">
        <w:rPr>
          <w:bCs/>
          <w:iCs/>
        </w:rPr>
        <w:t xml:space="preserve">. A l’inverse, faisant fi du vote, </w:t>
      </w:r>
      <w:r w:rsidR="00687B02">
        <w:rPr>
          <w:bCs/>
          <w:iCs/>
        </w:rPr>
        <w:t>3 défenseurs de la « </w:t>
      </w:r>
      <w:r w:rsidR="00687B02" w:rsidRPr="002036FD">
        <w:rPr>
          <w:bCs/>
          <w:i/>
          <w:iCs/>
        </w:rPr>
        <w:t>zone naturelle du bocage</w:t>
      </w:r>
      <w:r w:rsidR="00687B02">
        <w:rPr>
          <w:bCs/>
          <w:iCs/>
        </w:rPr>
        <w:t> »</w:t>
      </w:r>
      <w:r w:rsidR="00C16BDE">
        <w:rPr>
          <w:bCs/>
          <w:iCs/>
        </w:rPr>
        <w:t xml:space="preserve"> demandent au Président de la République de </w:t>
      </w:r>
      <w:r w:rsidR="00C16BDE" w:rsidRPr="00C16BDE">
        <w:rPr>
          <w:bCs/>
          <w:iCs/>
        </w:rPr>
        <w:t xml:space="preserve">renoncer </w:t>
      </w:r>
      <w:r w:rsidR="00C16BDE">
        <w:rPr>
          <w:bCs/>
          <w:iCs/>
        </w:rPr>
        <w:t>à ce projet jugé « </w:t>
      </w:r>
      <w:r w:rsidR="00C16BDE" w:rsidRPr="00C16BDE">
        <w:rPr>
          <w:bCs/>
          <w:i/>
          <w:iCs/>
        </w:rPr>
        <w:t>incohérent</w:t>
      </w:r>
      <w:r w:rsidR="00C16BDE">
        <w:rPr>
          <w:bCs/>
          <w:iCs/>
        </w:rPr>
        <w:t xml:space="preserve"> » avec les engagements de la COP21. Seul un opposant conteste la légitimité du scrutin, revenant sur le périmètre départemental choisi pour la consultation. </w:t>
      </w:r>
    </w:p>
    <w:p w:rsidR="004F0E95" w:rsidRDefault="004F0E95" w:rsidP="009734A6">
      <w:pPr>
        <w:spacing w:after="0" w:line="240" w:lineRule="auto"/>
        <w:jc w:val="both"/>
        <w:rPr>
          <w:b/>
          <w:bCs/>
          <w:i/>
          <w:iCs/>
          <w:color w:val="33CCCC"/>
          <w:sz w:val="28"/>
          <w:szCs w:val="28"/>
        </w:rPr>
      </w:pPr>
    </w:p>
    <w:p w:rsidR="006C7B78" w:rsidRDefault="006C7B78" w:rsidP="0049363F">
      <w:pPr>
        <w:spacing w:before="120" w:after="0" w:line="240" w:lineRule="auto"/>
        <w:jc w:val="both"/>
        <w:rPr>
          <w:b/>
          <w:bCs/>
          <w:i/>
          <w:iCs/>
          <w:color w:val="33CCCC"/>
          <w:sz w:val="28"/>
          <w:szCs w:val="28"/>
        </w:rPr>
      </w:pPr>
      <w:r>
        <w:rPr>
          <w:b/>
          <w:bCs/>
          <w:i/>
          <w:iCs/>
          <w:color w:val="33CCCC"/>
          <w:sz w:val="28"/>
          <w:szCs w:val="28"/>
        </w:rPr>
        <w:t xml:space="preserve">Interview PR Les Echos : </w:t>
      </w:r>
      <w:r w:rsidR="00007B5A">
        <w:rPr>
          <w:b/>
          <w:bCs/>
          <w:i/>
          <w:iCs/>
          <w:color w:val="33CCCC"/>
          <w:sz w:val="28"/>
          <w:szCs w:val="28"/>
        </w:rPr>
        <w:t>très faible pour le moment</w:t>
      </w:r>
    </w:p>
    <w:p w:rsidR="007A34FA" w:rsidRPr="009734A6" w:rsidRDefault="00424FBC" w:rsidP="0049363F">
      <w:pPr>
        <w:spacing w:before="120" w:after="0" w:line="240" w:lineRule="auto"/>
        <w:jc w:val="both"/>
      </w:pPr>
      <w:r w:rsidRPr="00950FB0">
        <w:rPr>
          <w:b/>
        </w:rPr>
        <w:t xml:space="preserve">A ce jour, 3 Français ont réagi à l’interview dans </w:t>
      </w:r>
      <w:r w:rsidRPr="00950FB0">
        <w:rPr>
          <w:b/>
          <w:i/>
          <w:iCs/>
        </w:rPr>
        <w:t>Les Echos</w:t>
      </w:r>
      <w:r w:rsidR="00950FB0" w:rsidRPr="00950FB0">
        <w:t xml:space="preserve">, tous </w:t>
      </w:r>
      <w:r w:rsidRPr="00950FB0">
        <w:t>pour réfuter</w:t>
      </w:r>
      <w:r w:rsidR="00820D18" w:rsidRPr="00950FB0">
        <w:t xml:space="preserve"> avec virulence</w:t>
      </w:r>
      <w:r w:rsidRPr="00950FB0">
        <w:t xml:space="preserve"> l’annonce d’une possible baisse d’impôts en 2017 : </w:t>
      </w:r>
      <w:r>
        <w:t>« </w:t>
      </w:r>
      <w:r>
        <w:rPr>
          <w:i/>
          <w:iCs/>
        </w:rPr>
        <w:t>il promet de nouveau des baisses d'impôts mais […] il n'a pas été capable de respecter ses engagements pris lors de la campagne précédente »</w:t>
      </w:r>
      <w:r>
        <w:t xml:space="preserve"> et l’hypothèse d’une candidature aux prochaines présidentielles :</w:t>
      </w:r>
      <w:r>
        <w:rPr>
          <w:i/>
          <w:iCs/>
        </w:rPr>
        <w:t xml:space="preserve"> </w:t>
      </w:r>
      <w:r>
        <w:t>« </w:t>
      </w:r>
      <w:r>
        <w:rPr>
          <w:i/>
          <w:iCs/>
        </w:rPr>
        <w:t>comment osez-vous nous proposer une nouvelle candidature ? Vous nous avez menti et vous continuez à nous mentir »</w:t>
      </w:r>
      <w:r>
        <w:t>. A noter toutefois que ces correspondants interviennent régulièrement pour critiquer l’action présidentielle.</w:t>
      </w:r>
      <w:bookmarkStart w:id="0" w:name="_GoBack"/>
      <w:bookmarkEnd w:id="0"/>
    </w:p>
    <w:sectPr w:rsidR="007A34FA" w:rsidRPr="009734A6" w:rsidSect="00DE2B5F">
      <w:headerReference w:type="default" r:id="rId9"/>
      <w:pgSz w:w="11906" w:h="16838"/>
      <w:pgMar w:top="567" w:right="851" w:bottom="709"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6C7B78">
      <w:rPr>
        <w:sz w:val="18"/>
        <w:szCs w:val="18"/>
      </w:rPr>
      <w:t>1er juillet</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7">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8"/>
  </w:num>
  <w:num w:numId="4">
    <w:abstractNumId w:val="5"/>
  </w:num>
  <w:num w:numId="5">
    <w:abstractNumId w:val="21"/>
  </w:num>
  <w:num w:numId="6">
    <w:abstractNumId w:val="7"/>
  </w:num>
  <w:num w:numId="7">
    <w:abstractNumId w:val="8"/>
  </w:num>
  <w:num w:numId="8">
    <w:abstractNumId w:val="4"/>
  </w:num>
  <w:num w:numId="9">
    <w:abstractNumId w:val="17"/>
  </w:num>
  <w:num w:numId="10">
    <w:abstractNumId w:val="13"/>
  </w:num>
  <w:num w:numId="11">
    <w:abstractNumId w:val="0"/>
  </w:num>
  <w:num w:numId="12">
    <w:abstractNumId w:val="15"/>
  </w:num>
  <w:num w:numId="13">
    <w:abstractNumId w:val="14"/>
  </w:num>
  <w:num w:numId="14">
    <w:abstractNumId w:val="9"/>
  </w:num>
  <w:num w:numId="15">
    <w:abstractNumId w:val="6"/>
  </w:num>
  <w:num w:numId="16">
    <w:abstractNumId w:val="2"/>
  </w:num>
  <w:num w:numId="17">
    <w:abstractNumId w:val="3"/>
  </w:num>
  <w:num w:numId="18">
    <w:abstractNumId w:val="16"/>
  </w:num>
  <w:num w:numId="19">
    <w:abstractNumId w:val="20"/>
  </w:num>
  <w:num w:numId="20">
    <w:abstractNumId w:val="10"/>
  </w:num>
  <w:num w:numId="21">
    <w:abstractNumId w:val="19"/>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273A"/>
    <w:rsid w:val="00012773"/>
    <w:rsid w:val="00015F96"/>
    <w:rsid w:val="000162C3"/>
    <w:rsid w:val="000240D2"/>
    <w:rsid w:val="00024449"/>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45ABD"/>
    <w:rsid w:val="000503AE"/>
    <w:rsid w:val="00052766"/>
    <w:rsid w:val="00053FF7"/>
    <w:rsid w:val="0005477B"/>
    <w:rsid w:val="000551EC"/>
    <w:rsid w:val="00060CA3"/>
    <w:rsid w:val="00063B19"/>
    <w:rsid w:val="00065FC8"/>
    <w:rsid w:val="00070B66"/>
    <w:rsid w:val="0007439F"/>
    <w:rsid w:val="000755DE"/>
    <w:rsid w:val="00077CAE"/>
    <w:rsid w:val="000810CE"/>
    <w:rsid w:val="000812DC"/>
    <w:rsid w:val="00084924"/>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69C2"/>
    <w:rsid w:val="000F2194"/>
    <w:rsid w:val="000F4BCC"/>
    <w:rsid w:val="000F63D8"/>
    <w:rsid w:val="000F7673"/>
    <w:rsid w:val="000F7F16"/>
    <w:rsid w:val="00104719"/>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28E1"/>
    <w:rsid w:val="00164849"/>
    <w:rsid w:val="00164E28"/>
    <w:rsid w:val="00166389"/>
    <w:rsid w:val="00166725"/>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D23"/>
    <w:rsid w:val="001C3E89"/>
    <w:rsid w:val="001C5CAA"/>
    <w:rsid w:val="001C6357"/>
    <w:rsid w:val="001D1B3F"/>
    <w:rsid w:val="001D284E"/>
    <w:rsid w:val="001D2B20"/>
    <w:rsid w:val="001D6B85"/>
    <w:rsid w:val="001D7F87"/>
    <w:rsid w:val="001E1780"/>
    <w:rsid w:val="001E3FB2"/>
    <w:rsid w:val="001E6E80"/>
    <w:rsid w:val="001F17F3"/>
    <w:rsid w:val="001F2004"/>
    <w:rsid w:val="001F76A8"/>
    <w:rsid w:val="001F76C6"/>
    <w:rsid w:val="0020214E"/>
    <w:rsid w:val="002036FD"/>
    <w:rsid w:val="002043C0"/>
    <w:rsid w:val="00204998"/>
    <w:rsid w:val="00205707"/>
    <w:rsid w:val="00206759"/>
    <w:rsid w:val="002067AC"/>
    <w:rsid w:val="002123E8"/>
    <w:rsid w:val="002146A2"/>
    <w:rsid w:val="0021589F"/>
    <w:rsid w:val="00216167"/>
    <w:rsid w:val="002202FD"/>
    <w:rsid w:val="0022363C"/>
    <w:rsid w:val="00225B32"/>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3320"/>
    <w:rsid w:val="00263749"/>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3949"/>
    <w:rsid w:val="00294612"/>
    <w:rsid w:val="00294903"/>
    <w:rsid w:val="00295616"/>
    <w:rsid w:val="00297F15"/>
    <w:rsid w:val="002A13A3"/>
    <w:rsid w:val="002A5F2C"/>
    <w:rsid w:val="002B0E93"/>
    <w:rsid w:val="002B22EB"/>
    <w:rsid w:val="002B7533"/>
    <w:rsid w:val="002C1A77"/>
    <w:rsid w:val="002C2FB0"/>
    <w:rsid w:val="002C302F"/>
    <w:rsid w:val="002C4CA7"/>
    <w:rsid w:val="002D0C1E"/>
    <w:rsid w:val="002D3307"/>
    <w:rsid w:val="002D4629"/>
    <w:rsid w:val="002E17CB"/>
    <w:rsid w:val="002E3323"/>
    <w:rsid w:val="002E3A00"/>
    <w:rsid w:val="002F2E0B"/>
    <w:rsid w:val="002F4675"/>
    <w:rsid w:val="002F7835"/>
    <w:rsid w:val="0030360E"/>
    <w:rsid w:val="00307B84"/>
    <w:rsid w:val="00311F22"/>
    <w:rsid w:val="003141C8"/>
    <w:rsid w:val="003176BD"/>
    <w:rsid w:val="00323377"/>
    <w:rsid w:val="0032734D"/>
    <w:rsid w:val="0032790D"/>
    <w:rsid w:val="00330920"/>
    <w:rsid w:val="00331522"/>
    <w:rsid w:val="00332652"/>
    <w:rsid w:val="00334A56"/>
    <w:rsid w:val="0034241A"/>
    <w:rsid w:val="003436E7"/>
    <w:rsid w:val="00347F13"/>
    <w:rsid w:val="00350235"/>
    <w:rsid w:val="0035176C"/>
    <w:rsid w:val="00351D1B"/>
    <w:rsid w:val="0035244E"/>
    <w:rsid w:val="00353202"/>
    <w:rsid w:val="00353DD7"/>
    <w:rsid w:val="0035495F"/>
    <w:rsid w:val="003551E1"/>
    <w:rsid w:val="003566FF"/>
    <w:rsid w:val="00356EA6"/>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B0A6F"/>
    <w:rsid w:val="003B13AC"/>
    <w:rsid w:val="003B43CC"/>
    <w:rsid w:val="003B454E"/>
    <w:rsid w:val="003B51F8"/>
    <w:rsid w:val="003B7002"/>
    <w:rsid w:val="003B76D1"/>
    <w:rsid w:val="003C36A4"/>
    <w:rsid w:val="003C5E5C"/>
    <w:rsid w:val="003C60A8"/>
    <w:rsid w:val="003D10A9"/>
    <w:rsid w:val="003D2C8A"/>
    <w:rsid w:val="003D35DB"/>
    <w:rsid w:val="003D511C"/>
    <w:rsid w:val="003E790C"/>
    <w:rsid w:val="003F175D"/>
    <w:rsid w:val="003F36DB"/>
    <w:rsid w:val="003F39F2"/>
    <w:rsid w:val="00416E70"/>
    <w:rsid w:val="00417A9C"/>
    <w:rsid w:val="00421196"/>
    <w:rsid w:val="00422DD2"/>
    <w:rsid w:val="00424FBC"/>
    <w:rsid w:val="0042678D"/>
    <w:rsid w:val="0043219A"/>
    <w:rsid w:val="0043253A"/>
    <w:rsid w:val="00433832"/>
    <w:rsid w:val="004411DA"/>
    <w:rsid w:val="00441837"/>
    <w:rsid w:val="004454F0"/>
    <w:rsid w:val="00454832"/>
    <w:rsid w:val="004548B5"/>
    <w:rsid w:val="00462544"/>
    <w:rsid w:val="00465797"/>
    <w:rsid w:val="004717F5"/>
    <w:rsid w:val="00476736"/>
    <w:rsid w:val="00476FAD"/>
    <w:rsid w:val="004806DF"/>
    <w:rsid w:val="00481DCB"/>
    <w:rsid w:val="00483874"/>
    <w:rsid w:val="00485F1F"/>
    <w:rsid w:val="004906FD"/>
    <w:rsid w:val="0049263D"/>
    <w:rsid w:val="0049363F"/>
    <w:rsid w:val="00493B0B"/>
    <w:rsid w:val="00494824"/>
    <w:rsid w:val="00494E4C"/>
    <w:rsid w:val="00495497"/>
    <w:rsid w:val="00497361"/>
    <w:rsid w:val="004A098D"/>
    <w:rsid w:val="004A1662"/>
    <w:rsid w:val="004A23CA"/>
    <w:rsid w:val="004A4067"/>
    <w:rsid w:val="004A4859"/>
    <w:rsid w:val="004A7FE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CF0"/>
    <w:rsid w:val="00503B13"/>
    <w:rsid w:val="005049FB"/>
    <w:rsid w:val="00504F0D"/>
    <w:rsid w:val="0051603E"/>
    <w:rsid w:val="00516BDC"/>
    <w:rsid w:val="005172FE"/>
    <w:rsid w:val="00523E1F"/>
    <w:rsid w:val="00526CAF"/>
    <w:rsid w:val="005276DE"/>
    <w:rsid w:val="00527797"/>
    <w:rsid w:val="00531049"/>
    <w:rsid w:val="0053687C"/>
    <w:rsid w:val="005434EA"/>
    <w:rsid w:val="0054673C"/>
    <w:rsid w:val="0055066D"/>
    <w:rsid w:val="00551501"/>
    <w:rsid w:val="00555141"/>
    <w:rsid w:val="00561219"/>
    <w:rsid w:val="00566B7E"/>
    <w:rsid w:val="00571AE4"/>
    <w:rsid w:val="00572493"/>
    <w:rsid w:val="0057260F"/>
    <w:rsid w:val="00572E91"/>
    <w:rsid w:val="0057629C"/>
    <w:rsid w:val="00577A3E"/>
    <w:rsid w:val="00580C89"/>
    <w:rsid w:val="0058307E"/>
    <w:rsid w:val="00584FAC"/>
    <w:rsid w:val="0058521B"/>
    <w:rsid w:val="00587CE7"/>
    <w:rsid w:val="005939B3"/>
    <w:rsid w:val="00593DD7"/>
    <w:rsid w:val="00595115"/>
    <w:rsid w:val="0059625B"/>
    <w:rsid w:val="005A4CA1"/>
    <w:rsid w:val="005A70AF"/>
    <w:rsid w:val="005A75C8"/>
    <w:rsid w:val="005B2FB1"/>
    <w:rsid w:val="005B4397"/>
    <w:rsid w:val="005B4DC7"/>
    <w:rsid w:val="005C049A"/>
    <w:rsid w:val="005C2C20"/>
    <w:rsid w:val="005C5AE2"/>
    <w:rsid w:val="005D2996"/>
    <w:rsid w:val="005D2B85"/>
    <w:rsid w:val="005E00FD"/>
    <w:rsid w:val="005E0272"/>
    <w:rsid w:val="005E05FF"/>
    <w:rsid w:val="005E3562"/>
    <w:rsid w:val="005E65B7"/>
    <w:rsid w:val="005F011B"/>
    <w:rsid w:val="005F2507"/>
    <w:rsid w:val="005F5FDA"/>
    <w:rsid w:val="005F73B4"/>
    <w:rsid w:val="005F7C3B"/>
    <w:rsid w:val="00601918"/>
    <w:rsid w:val="00612D32"/>
    <w:rsid w:val="00612E9D"/>
    <w:rsid w:val="00622261"/>
    <w:rsid w:val="00622C0A"/>
    <w:rsid w:val="00625BE0"/>
    <w:rsid w:val="00626B5F"/>
    <w:rsid w:val="00631573"/>
    <w:rsid w:val="0063484C"/>
    <w:rsid w:val="00640345"/>
    <w:rsid w:val="00641E2A"/>
    <w:rsid w:val="00643018"/>
    <w:rsid w:val="006507F1"/>
    <w:rsid w:val="00656058"/>
    <w:rsid w:val="00660E1E"/>
    <w:rsid w:val="00661832"/>
    <w:rsid w:val="00662DB0"/>
    <w:rsid w:val="00664B42"/>
    <w:rsid w:val="0066650D"/>
    <w:rsid w:val="0067034F"/>
    <w:rsid w:val="006768C5"/>
    <w:rsid w:val="00677244"/>
    <w:rsid w:val="006858E7"/>
    <w:rsid w:val="00685EEC"/>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E0112"/>
    <w:rsid w:val="006E12EC"/>
    <w:rsid w:val="006E51F3"/>
    <w:rsid w:val="006E76E5"/>
    <w:rsid w:val="006F506A"/>
    <w:rsid w:val="007001C6"/>
    <w:rsid w:val="0070142F"/>
    <w:rsid w:val="00701DB8"/>
    <w:rsid w:val="007025A2"/>
    <w:rsid w:val="00702A6B"/>
    <w:rsid w:val="00704301"/>
    <w:rsid w:val="007047AA"/>
    <w:rsid w:val="0070593D"/>
    <w:rsid w:val="0071193A"/>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92BAC"/>
    <w:rsid w:val="007934A6"/>
    <w:rsid w:val="007A1300"/>
    <w:rsid w:val="007A19E8"/>
    <w:rsid w:val="007A2656"/>
    <w:rsid w:val="007A34FA"/>
    <w:rsid w:val="007A43C8"/>
    <w:rsid w:val="007A5F19"/>
    <w:rsid w:val="007A6D85"/>
    <w:rsid w:val="007B0CC1"/>
    <w:rsid w:val="007B5E91"/>
    <w:rsid w:val="007B6CE5"/>
    <w:rsid w:val="007C6D83"/>
    <w:rsid w:val="007C7026"/>
    <w:rsid w:val="007E1427"/>
    <w:rsid w:val="007E2E79"/>
    <w:rsid w:val="007E3B99"/>
    <w:rsid w:val="007E5795"/>
    <w:rsid w:val="007E7BD1"/>
    <w:rsid w:val="007F04DD"/>
    <w:rsid w:val="007F2050"/>
    <w:rsid w:val="007F2326"/>
    <w:rsid w:val="007F4A84"/>
    <w:rsid w:val="007F7EDE"/>
    <w:rsid w:val="00803EE8"/>
    <w:rsid w:val="00804E89"/>
    <w:rsid w:val="00810ACC"/>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2316"/>
    <w:rsid w:val="00843496"/>
    <w:rsid w:val="00850019"/>
    <w:rsid w:val="0085056E"/>
    <w:rsid w:val="008537AD"/>
    <w:rsid w:val="00854172"/>
    <w:rsid w:val="00855D73"/>
    <w:rsid w:val="00857BD8"/>
    <w:rsid w:val="0086280B"/>
    <w:rsid w:val="00871E35"/>
    <w:rsid w:val="008726B3"/>
    <w:rsid w:val="00873219"/>
    <w:rsid w:val="00875D5E"/>
    <w:rsid w:val="00876759"/>
    <w:rsid w:val="00876E48"/>
    <w:rsid w:val="00876EF7"/>
    <w:rsid w:val="00881EFF"/>
    <w:rsid w:val="00882549"/>
    <w:rsid w:val="00883653"/>
    <w:rsid w:val="00883D8A"/>
    <w:rsid w:val="00890B16"/>
    <w:rsid w:val="00891CFC"/>
    <w:rsid w:val="00892456"/>
    <w:rsid w:val="00894D33"/>
    <w:rsid w:val="008A1772"/>
    <w:rsid w:val="008A212B"/>
    <w:rsid w:val="008A2B00"/>
    <w:rsid w:val="008A4CC9"/>
    <w:rsid w:val="008A6412"/>
    <w:rsid w:val="008B064C"/>
    <w:rsid w:val="008B175E"/>
    <w:rsid w:val="008B1A02"/>
    <w:rsid w:val="008B4766"/>
    <w:rsid w:val="008B4BD9"/>
    <w:rsid w:val="008B691F"/>
    <w:rsid w:val="008C344F"/>
    <w:rsid w:val="008C3E1D"/>
    <w:rsid w:val="008C5046"/>
    <w:rsid w:val="008D11B7"/>
    <w:rsid w:val="008D4859"/>
    <w:rsid w:val="008E1C8B"/>
    <w:rsid w:val="008E3408"/>
    <w:rsid w:val="008E6363"/>
    <w:rsid w:val="008E7933"/>
    <w:rsid w:val="008F110D"/>
    <w:rsid w:val="008F53DC"/>
    <w:rsid w:val="00900D48"/>
    <w:rsid w:val="00903872"/>
    <w:rsid w:val="0090456C"/>
    <w:rsid w:val="009047A3"/>
    <w:rsid w:val="009049FA"/>
    <w:rsid w:val="00907D00"/>
    <w:rsid w:val="00910415"/>
    <w:rsid w:val="00910F5D"/>
    <w:rsid w:val="00914389"/>
    <w:rsid w:val="0092067E"/>
    <w:rsid w:val="00922F79"/>
    <w:rsid w:val="00931B5D"/>
    <w:rsid w:val="00934F59"/>
    <w:rsid w:val="0093528A"/>
    <w:rsid w:val="00936E87"/>
    <w:rsid w:val="00937EFB"/>
    <w:rsid w:val="00940264"/>
    <w:rsid w:val="00943609"/>
    <w:rsid w:val="00945469"/>
    <w:rsid w:val="00946E45"/>
    <w:rsid w:val="00947E11"/>
    <w:rsid w:val="00950EC2"/>
    <w:rsid w:val="00950FB0"/>
    <w:rsid w:val="00963FA0"/>
    <w:rsid w:val="00964AF8"/>
    <w:rsid w:val="00970C7A"/>
    <w:rsid w:val="00972071"/>
    <w:rsid w:val="0097211A"/>
    <w:rsid w:val="009734A6"/>
    <w:rsid w:val="0097549F"/>
    <w:rsid w:val="00975C33"/>
    <w:rsid w:val="0098091E"/>
    <w:rsid w:val="00986174"/>
    <w:rsid w:val="0099040B"/>
    <w:rsid w:val="00990EE0"/>
    <w:rsid w:val="00990F52"/>
    <w:rsid w:val="009919AD"/>
    <w:rsid w:val="00992D52"/>
    <w:rsid w:val="009956C6"/>
    <w:rsid w:val="00997BBC"/>
    <w:rsid w:val="009A2AB2"/>
    <w:rsid w:val="009A38BB"/>
    <w:rsid w:val="009A45F1"/>
    <w:rsid w:val="009A4E0E"/>
    <w:rsid w:val="009B673D"/>
    <w:rsid w:val="009C0493"/>
    <w:rsid w:val="009C08C4"/>
    <w:rsid w:val="009C435B"/>
    <w:rsid w:val="009C568D"/>
    <w:rsid w:val="009D0FC0"/>
    <w:rsid w:val="009D14C1"/>
    <w:rsid w:val="009D1BB3"/>
    <w:rsid w:val="009D445A"/>
    <w:rsid w:val="009D4FC7"/>
    <w:rsid w:val="009D7372"/>
    <w:rsid w:val="009E0AEC"/>
    <w:rsid w:val="009E3ED2"/>
    <w:rsid w:val="009E78F2"/>
    <w:rsid w:val="009F00D2"/>
    <w:rsid w:val="009F0603"/>
    <w:rsid w:val="009F2150"/>
    <w:rsid w:val="009F48D0"/>
    <w:rsid w:val="009F4D4E"/>
    <w:rsid w:val="009F6A30"/>
    <w:rsid w:val="00A01DAC"/>
    <w:rsid w:val="00A02779"/>
    <w:rsid w:val="00A0642E"/>
    <w:rsid w:val="00A068C7"/>
    <w:rsid w:val="00A11296"/>
    <w:rsid w:val="00A146D4"/>
    <w:rsid w:val="00A173B9"/>
    <w:rsid w:val="00A17D1C"/>
    <w:rsid w:val="00A30686"/>
    <w:rsid w:val="00A30B69"/>
    <w:rsid w:val="00A31F62"/>
    <w:rsid w:val="00A32394"/>
    <w:rsid w:val="00A35193"/>
    <w:rsid w:val="00A37DA0"/>
    <w:rsid w:val="00A40002"/>
    <w:rsid w:val="00A409EA"/>
    <w:rsid w:val="00A463AE"/>
    <w:rsid w:val="00A470F1"/>
    <w:rsid w:val="00A5351E"/>
    <w:rsid w:val="00A619C3"/>
    <w:rsid w:val="00A64F2C"/>
    <w:rsid w:val="00A65632"/>
    <w:rsid w:val="00A70DA3"/>
    <w:rsid w:val="00A71F0A"/>
    <w:rsid w:val="00A723CD"/>
    <w:rsid w:val="00A75586"/>
    <w:rsid w:val="00A77D18"/>
    <w:rsid w:val="00A8302B"/>
    <w:rsid w:val="00A8312A"/>
    <w:rsid w:val="00A83168"/>
    <w:rsid w:val="00A93E77"/>
    <w:rsid w:val="00A93F22"/>
    <w:rsid w:val="00A95006"/>
    <w:rsid w:val="00AA011E"/>
    <w:rsid w:val="00AA023C"/>
    <w:rsid w:val="00AA2EDB"/>
    <w:rsid w:val="00AA4A10"/>
    <w:rsid w:val="00AA5B17"/>
    <w:rsid w:val="00AA5CF9"/>
    <w:rsid w:val="00AA676F"/>
    <w:rsid w:val="00AB02B9"/>
    <w:rsid w:val="00AB0FE0"/>
    <w:rsid w:val="00AB3E8B"/>
    <w:rsid w:val="00AC0802"/>
    <w:rsid w:val="00AC18AA"/>
    <w:rsid w:val="00AC1C77"/>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4A27"/>
    <w:rsid w:val="00AE6554"/>
    <w:rsid w:val="00AE671F"/>
    <w:rsid w:val="00AE7FEF"/>
    <w:rsid w:val="00AF198D"/>
    <w:rsid w:val="00AF346E"/>
    <w:rsid w:val="00AF362E"/>
    <w:rsid w:val="00AF5787"/>
    <w:rsid w:val="00AF5FA6"/>
    <w:rsid w:val="00B00551"/>
    <w:rsid w:val="00B018CE"/>
    <w:rsid w:val="00B02E6D"/>
    <w:rsid w:val="00B02ECA"/>
    <w:rsid w:val="00B03A90"/>
    <w:rsid w:val="00B042B5"/>
    <w:rsid w:val="00B103B8"/>
    <w:rsid w:val="00B13A9A"/>
    <w:rsid w:val="00B1710A"/>
    <w:rsid w:val="00B17430"/>
    <w:rsid w:val="00B2219A"/>
    <w:rsid w:val="00B22F8E"/>
    <w:rsid w:val="00B233A5"/>
    <w:rsid w:val="00B2390B"/>
    <w:rsid w:val="00B23BE2"/>
    <w:rsid w:val="00B252DA"/>
    <w:rsid w:val="00B25AD9"/>
    <w:rsid w:val="00B31722"/>
    <w:rsid w:val="00B33EA4"/>
    <w:rsid w:val="00B34714"/>
    <w:rsid w:val="00B36E11"/>
    <w:rsid w:val="00B412A9"/>
    <w:rsid w:val="00B456AE"/>
    <w:rsid w:val="00B45CCB"/>
    <w:rsid w:val="00B50B5F"/>
    <w:rsid w:val="00B52DE9"/>
    <w:rsid w:val="00B52ED4"/>
    <w:rsid w:val="00B55F3D"/>
    <w:rsid w:val="00B579A5"/>
    <w:rsid w:val="00B62FCF"/>
    <w:rsid w:val="00B659E4"/>
    <w:rsid w:val="00B750DF"/>
    <w:rsid w:val="00B75130"/>
    <w:rsid w:val="00B753C1"/>
    <w:rsid w:val="00B76054"/>
    <w:rsid w:val="00B76A41"/>
    <w:rsid w:val="00B8143C"/>
    <w:rsid w:val="00B8247B"/>
    <w:rsid w:val="00B82908"/>
    <w:rsid w:val="00B834CF"/>
    <w:rsid w:val="00B83C08"/>
    <w:rsid w:val="00B9019D"/>
    <w:rsid w:val="00B90495"/>
    <w:rsid w:val="00B976F9"/>
    <w:rsid w:val="00B97BA0"/>
    <w:rsid w:val="00BA3250"/>
    <w:rsid w:val="00BA56AD"/>
    <w:rsid w:val="00BA6BBD"/>
    <w:rsid w:val="00BA6BCF"/>
    <w:rsid w:val="00BB0734"/>
    <w:rsid w:val="00BB1A80"/>
    <w:rsid w:val="00BB3A94"/>
    <w:rsid w:val="00BB4BE4"/>
    <w:rsid w:val="00BB723D"/>
    <w:rsid w:val="00BC2851"/>
    <w:rsid w:val="00BC3EB6"/>
    <w:rsid w:val="00BC3F62"/>
    <w:rsid w:val="00BC792D"/>
    <w:rsid w:val="00BC7F4E"/>
    <w:rsid w:val="00BD6844"/>
    <w:rsid w:val="00BD6A50"/>
    <w:rsid w:val="00BD71F8"/>
    <w:rsid w:val="00BD7E25"/>
    <w:rsid w:val="00BE1623"/>
    <w:rsid w:val="00BE167B"/>
    <w:rsid w:val="00BE1D04"/>
    <w:rsid w:val="00BE2372"/>
    <w:rsid w:val="00BE28BE"/>
    <w:rsid w:val="00BE50D3"/>
    <w:rsid w:val="00BE657D"/>
    <w:rsid w:val="00BF04C6"/>
    <w:rsid w:val="00BF34D1"/>
    <w:rsid w:val="00BF37B1"/>
    <w:rsid w:val="00BF46F4"/>
    <w:rsid w:val="00BF7D6F"/>
    <w:rsid w:val="00C034C0"/>
    <w:rsid w:val="00C04A3D"/>
    <w:rsid w:val="00C05EAF"/>
    <w:rsid w:val="00C10F81"/>
    <w:rsid w:val="00C136E2"/>
    <w:rsid w:val="00C139AE"/>
    <w:rsid w:val="00C162EE"/>
    <w:rsid w:val="00C16943"/>
    <w:rsid w:val="00C16BDE"/>
    <w:rsid w:val="00C20377"/>
    <w:rsid w:val="00C207B0"/>
    <w:rsid w:val="00C2688C"/>
    <w:rsid w:val="00C30564"/>
    <w:rsid w:val="00C35DF3"/>
    <w:rsid w:val="00C37574"/>
    <w:rsid w:val="00C4045F"/>
    <w:rsid w:val="00C421F1"/>
    <w:rsid w:val="00C42550"/>
    <w:rsid w:val="00C500AB"/>
    <w:rsid w:val="00C53753"/>
    <w:rsid w:val="00C544FC"/>
    <w:rsid w:val="00C60251"/>
    <w:rsid w:val="00C62560"/>
    <w:rsid w:val="00C630A4"/>
    <w:rsid w:val="00C65327"/>
    <w:rsid w:val="00C65456"/>
    <w:rsid w:val="00C656B9"/>
    <w:rsid w:val="00C7023E"/>
    <w:rsid w:val="00C714CF"/>
    <w:rsid w:val="00C71E8C"/>
    <w:rsid w:val="00C73ACE"/>
    <w:rsid w:val="00C80B0C"/>
    <w:rsid w:val="00C82C15"/>
    <w:rsid w:val="00C837A6"/>
    <w:rsid w:val="00C846CB"/>
    <w:rsid w:val="00C87414"/>
    <w:rsid w:val="00C87D31"/>
    <w:rsid w:val="00C90E93"/>
    <w:rsid w:val="00C93B1F"/>
    <w:rsid w:val="00C95AF8"/>
    <w:rsid w:val="00C96EBB"/>
    <w:rsid w:val="00CA1839"/>
    <w:rsid w:val="00CA655D"/>
    <w:rsid w:val="00CA788A"/>
    <w:rsid w:val="00CB39C8"/>
    <w:rsid w:val="00CB46AF"/>
    <w:rsid w:val="00CB5EF9"/>
    <w:rsid w:val="00CB73A8"/>
    <w:rsid w:val="00CC200D"/>
    <w:rsid w:val="00CC38E4"/>
    <w:rsid w:val="00CC41B3"/>
    <w:rsid w:val="00CD0734"/>
    <w:rsid w:val="00CD10E2"/>
    <w:rsid w:val="00CD3C3E"/>
    <w:rsid w:val="00CE0EA0"/>
    <w:rsid w:val="00CE2E5C"/>
    <w:rsid w:val="00CE7AE2"/>
    <w:rsid w:val="00CE7D46"/>
    <w:rsid w:val="00CF0837"/>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548F"/>
    <w:rsid w:val="00D3641E"/>
    <w:rsid w:val="00D36B1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817A6"/>
    <w:rsid w:val="00D825E6"/>
    <w:rsid w:val="00D83F9B"/>
    <w:rsid w:val="00D9015D"/>
    <w:rsid w:val="00D9105F"/>
    <w:rsid w:val="00D92B87"/>
    <w:rsid w:val="00D9430D"/>
    <w:rsid w:val="00D95D93"/>
    <w:rsid w:val="00D9656E"/>
    <w:rsid w:val="00D97E51"/>
    <w:rsid w:val="00DA0FD8"/>
    <w:rsid w:val="00DA369C"/>
    <w:rsid w:val="00DA6158"/>
    <w:rsid w:val="00DB001C"/>
    <w:rsid w:val="00DB262A"/>
    <w:rsid w:val="00DB578A"/>
    <w:rsid w:val="00DC04D9"/>
    <w:rsid w:val="00DC2739"/>
    <w:rsid w:val="00DC5149"/>
    <w:rsid w:val="00DD0175"/>
    <w:rsid w:val="00DD043B"/>
    <w:rsid w:val="00DD1064"/>
    <w:rsid w:val="00DD475E"/>
    <w:rsid w:val="00DE103F"/>
    <w:rsid w:val="00DE27A3"/>
    <w:rsid w:val="00DE2B5F"/>
    <w:rsid w:val="00DF22E9"/>
    <w:rsid w:val="00DF4E7B"/>
    <w:rsid w:val="00E00F68"/>
    <w:rsid w:val="00E02472"/>
    <w:rsid w:val="00E0254A"/>
    <w:rsid w:val="00E038E7"/>
    <w:rsid w:val="00E04057"/>
    <w:rsid w:val="00E04139"/>
    <w:rsid w:val="00E068A3"/>
    <w:rsid w:val="00E06A83"/>
    <w:rsid w:val="00E07948"/>
    <w:rsid w:val="00E15A49"/>
    <w:rsid w:val="00E16206"/>
    <w:rsid w:val="00E230F4"/>
    <w:rsid w:val="00E25DFE"/>
    <w:rsid w:val="00E263FB"/>
    <w:rsid w:val="00E30EF1"/>
    <w:rsid w:val="00E30FE4"/>
    <w:rsid w:val="00E332C7"/>
    <w:rsid w:val="00E3331B"/>
    <w:rsid w:val="00E433E7"/>
    <w:rsid w:val="00E4403C"/>
    <w:rsid w:val="00E4761E"/>
    <w:rsid w:val="00E504DD"/>
    <w:rsid w:val="00E55E9C"/>
    <w:rsid w:val="00E56413"/>
    <w:rsid w:val="00E5750D"/>
    <w:rsid w:val="00E579DE"/>
    <w:rsid w:val="00E61456"/>
    <w:rsid w:val="00E6358C"/>
    <w:rsid w:val="00E63C63"/>
    <w:rsid w:val="00E71688"/>
    <w:rsid w:val="00E716BD"/>
    <w:rsid w:val="00E73090"/>
    <w:rsid w:val="00E7327B"/>
    <w:rsid w:val="00E74820"/>
    <w:rsid w:val="00E754C4"/>
    <w:rsid w:val="00E93D1F"/>
    <w:rsid w:val="00E95D0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F1882"/>
    <w:rsid w:val="00EF28B2"/>
    <w:rsid w:val="00EF4CE5"/>
    <w:rsid w:val="00EF4F60"/>
    <w:rsid w:val="00EF62F9"/>
    <w:rsid w:val="00EF78F8"/>
    <w:rsid w:val="00F005D9"/>
    <w:rsid w:val="00F01372"/>
    <w:rsid w:val="00F04CC7"/>
    <w:rsid w:val="00F04CD2"/>
    <w:rsid w:val="00F05C24"/>
    <w:rsid w:val="00F072B2"/>
    <w:rsid w:val="00F11ED9"/>
    <w:rsid w:val="00F12D3E"/>
    <w:rsid w:val="00F1493B"/>
    <w:rsid w:val="00F14B14"/>
    <w:rsid w:val="00F14BB7"/>
    <w:rsid w:val="00F158B6"/>
    <w:rsid w:val="00F165B2"/>
    <w:rsid w:val="00F17AAD"/>
    <w:rsid w:val="00F245DA"/>
    <w:rsid w:val="00F30B52"/>
    <w:rsid w:val="00F321CE"/>
    <w:rsid w:val="00F3392A"/>
    <w:rsid w:val="00F366A1"/>
    <w:rsid w:val="00F37003"/>
    <w:rsid w:val="00F379A0"/>
    <w:rsid w:val="00F40697"/>
    <w:rsid w:val="00F4250E"/>
    <w:rsid w:val="00F4290B"/>
    <w:rsid w:val="00F429AE"/>
    <w:rsid w:val="00F429BF"/>
    <w:rsid w:val="00F4434A"/>
    <w:rsid w:val="00F51C73"/>
    <w:rsid w:val="00F641E6"/>
    <w:rsid w:val="00F645DE"/>
    <w:rsid w:val="00F65AC6"/>
    <w:rsid w:val="00F72392"/>
    <w:rsid w:val="00F74D58"/>
    <w:rsid w:val="00F76841"/>
    <w:rsid w:val="00F80FF7"/>
    <w:rsid w:val="00F811D3"/>
    <w:rsid w:val="00F8151C"/>
    <w:rsid w:val="00F818BA"/>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6637"/>
    <w:rsid w:val="00FB7A3A"/>
    <w:rsid w:val="00FC0951"/>
    <w:rsid w:val="00FC3A75"/>
    <w:rsid w:val="00FC567A"/>
    <w:rsid w:val="00FC5896"/>
    <w:rsid w:val="00FC7212"/>
    <w:rsid w:val="00FD05D9"/>
    <w:rsid w:val="00FD0C3C"/>
    <w:rsid w:val="00FD4817"/>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32DF0-B82A-4815-9919-DFD00124B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1074</Words>
  <Characters>5907</Characters>
  <Application>Microsoft Office Word</Application>
  <DocSecurity>4</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2016-07-01T14:39:00Z</cp:lastPrinted>
  <dcterms:created xsi:type="dcterms:W3CDTF">2016-07-01T16:18:00Z</dcterms:created>
  <dcterms:modified xsi:type="dcterms:W3CDTF">2016-07-01T16:18:00Z</dcterms:modified>
</cp:coreProperties>
</file>