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0" w:type="dxa"/>
        <w:tblCellMar>
          <w:left w:w="0" w:type="dxa"/>
          <w:right w:w="0" w:type="dxa"/>
        </w:tblCellMar>
        <w:tblLook w:val="04A0" w:firstRow="1" w:lastRow="0" w:firstColumn="1" w:lastColumn="0" w:noHBand="0" w:noVBand="1"/>
      </w:tblPr>
      <w:tblGrid>
        <w:gridCol w:w="9638"/>
      </w:tblGrid>
      <w:tr w:rsidR="00EE66ED" w:rsidRPr="00EE66ED" w:rsidTr="00EE66ED">
        <w:trPr>
          <w:tblCellSpacing w:w="0" w:type="dxa"/>
        </w:trPr>
        <w:tc>
          <w:tcPr>
            <w:tcW w:w="0" w:type="auto"/>
            <w:vAlign w:val="center"/>
            <w:hideMark/>
          </w:tcPr>
          <w:p w:rsidR="00EE66ED" w:rsidRPr="00EE66ED" w:rsidRDefault="00EE66ED" w:rsidP="00EE66ED">
            <w:pPr>
              <w:spacing w:after="0" w:line="240" w:lineRule="auto"/>
              <w:rPr>
                <w:rFonts w:ascii="Arial" w:eastAsia="Times New Roman" w:hAnsi="Arial" w:cs="Arial"/>
                <w:color w:val="000000"/>
                <w:sz w:val="20"/>
                <w:szCs w:val="20"/>
                <w:lang w:eastAsia="fr-FR"/>
              </w:rPr>
            </w:pPr>
            <w:r w:rsidRPr="00EE66ED">
              <w:rPr>
                <w:rFonts w:ascii="Arial" w:eastAsia="Times New Roman" w:hAnsi="Arial" w:cs="Arial"/>
                <w:b/>
                <w:bCs/>
                <w:color w:val="000000"/>
                <w:sz w:val="27"/>
                <w:szCs w:val="27"/>
                <w:lang w:eastAsia="fr-FR"/>
              </w:rPr>
              <w:t xml:space="preserve">Actualisation des réactions à l'attaque de </w:t>
            </w:r>
            <w:proofErr w:type="spellStart"/>
            <w:r w:rsidRPr="00EE66ED">
              <w:rPr>
                <w:rFonts w:ascii="Arial" w:eastAsia="Times New Roman" w:hAnsi="Arial" w:cs="Arial"/>
                <w:b/>
                <w:bCs/>
                <w:color w:val="000000"/>
                <w:sz w:val="27"/>
                <w:szCs w:val="27"/>
                <w:lang w:eastAsia="fr-FR"/>
              </w:rPr>
              <w:t>Saint-Etienne-de-Rouvray</w:t>
            </w:r>
            <w:proofErr w:type="spellEnd"/>
          </w:p>
        </w:tc>
      </w:tr>
    </w:tbl>
    <w:p w:rsidR="00EE66ED" w:rsidRPr="00EE66ED" w:rsidRDefault="00EE66ED" w:rsidP="00EE66ED">
      <w:pPr>
        <w:spacing w:after="0" w:line="240" w:lineRule="auto"/>
        <w:rPr>
          <w:rFonts w:ascii="Times New Roman" w:eastAsia="Times New Roman" w:hAnsi="Times New Roman"/>
          <w:sz w:val="24"/>
          <w:szCs w:val="24"/>
          <w:lang w:eastAsia="fr-FR"/>
        </w:rPr>
      </w:pPr>
      <w:r w:rsidRPr="00EE66ED">
        <w:rPr>
          <w:rFonts w:ascii="Times New Roman" w:eastAsia="Times New Roman" w:hAnsi="Times New Roman"/>
          <w:sz w:val="24"/>
          <w:szCs w:val="24"/>
          <w:lang w:eastAsia="fr-FR"/>
        </w:rPr>
        <w:pict>
          <v:rect id="_x0000_i102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7506"/>
        <w:gridCol w:w="2132"/>
      </w:tblGrid>
      <w:tr w:rsidR="00EE66ED" w:rsidRPr="00EE66ED" w:rsidTr="00EE66ED">
        <w:trPr>
          <w:tblCellSpacing w:w="0" w:type="dxa"/>
        </w:trPr>
        <w:tc>
          <w:tcPr>
            <w:tcW w:w="0" w:type="auto"/>
            <w:vAlign w:val="center"/>
            <w:hideMark/>
          </w:tcPr>
          <w:p w:rsidR="00EE66ED" w:rsidRPr="00EE66ED" w:rsidRDefault="00EE66ED" w:rsidP="00EE66ED">
            <w:pPr>
              <w:spacing w:after="0" w:line="240" w:lineRule="auto"/>
              <w:rPr>
                <w:rFonts w:ascii="Arial" w:eastAsia="Times New Roman" w:hAnsi="Arial" w:cs="Arial"/>
                <w:color w:val="000000"/>
                <w:sz w:val="20"/>
                <w:szCs w:val="20"/>
                <w:lang w:eastAsia="fr-FR"/>
              </w:rPr>
            </w:pPr>
            <w:r w:rsidRPr="00EE66ED">
              <w:rPr>
                <w:rFonts w:ascii="Arial" w:eastAsia="Times New Roman" w:hAnsi="Arial" w:cs="Arial"/>
                <w:b/>
                <w:bCs/>
                <w:color w:val="000000"/>
                <w:sz w:val="20"/>
                <w:szCs w:val="20"/>
                <w:lang w:eastAsia="fr-FR"/>
              </w:rPr>
              <w:t>Adrien ABECASSIS </w:t>
            </w:r>
            <w:r w:rsidRPr="00EE66ED">
              <w:rPr>
                <w:rFonts w:ascii="Arial" w:eastAsia="Times New Roman" w:hAnsi="Arial" w:cs="Arial"/>
                <w:color w:val="000000"/>
                <w:sz w:val="20"/>
                <w:szCs w:val="20"/>
                <w:lang w:eastAsia="fr-FR"/>
              </w:rPr>
              <w:t>&lt;adrien.abecassis@gmail.com&gt;</w:t>
            </w:r>
          </w:p>
        </w:tc>
        <w:tc>
          <w:tcPr>
            <w:tcW w:w="0" w:type="auto"/>
            <w:vAlign w:val="center"/>
            <w:hideMark/>
          </w:tcPr>
          <w:p w:rsidR="00EE66ED" w:rsidRPr="00EE66ED" w:rsidRDefault="00EE66ED" w:rsidP="00EE66ED">
            <w:pPr>
              <w:spacing w:after="0" w:line="240" w:lineRule="auto"/>
              <w:jc w:val="right"/>
              <w:rPr>
                <w:rFonts w:ascii="Arial" w:eastAsia="Times New Roman" w:hAnsi="Arial" w:cs="Arial"/>
                <w:color w:val="000000"/>
                <w:sz w:val="20"/>
                <w:szCs w:val="20"/>
                <w:lang w:eastAsia="fr-FR"/>
              </w:rPr>
            </w:pPr>
            <w:r w:rsidRPr="00EE66ED">
              <w:rPr>
                <w:rFonts w:ascii="Arial" w:eastAsia="Times New Roman" w:hAnsi="Arial" w:cs="Arial"/>
                <w:color w:val="000000"/>
                <w:sz w:val="20"/>
                <w:szCs w:val="20"/>
                <w:lang w:eastAsia="fr-FR"/>
              </w:rPr>
              <w:t>27 juillet 2016 à 21:32</w:t>
            </w:r>
          </w:p>
        </w:tc>
      </w:tr>
      <w:tr w:rsidR="00EE66ED" w:rsidRPr="00EE66ED" w:rsidTr="00EE66ED">
        <w:trPr>
          <w:tblCellSpacing w:w="0" w:type="dxa"/>
        </w:trPr>
        <w:tc>
          <w:tcPr>
            <w:tcW w:w="0" w:type="auto"/>
            <w:gridSpan w:val="2"/>
            <w:vAlign w:val="center"/>
            <w:hideMark/>
          </w:tcPr>
          <w:p w:rsidR="00EE66ED" w:rsidRPr="00EE66ED" w:rsidRDefault="00EE66ED" w:rsidP="00EE66ED">
            <w:pPr>
              <w:spacing w:after="0" w:line="240" w:lineRule="auto"/>
              <w:rPr>
                <w:rFonts w:ascii="Arial" w:eastAsia="Times New Roman" w:hAnsi="Arial" w:cs="Arial"/>
                <w:color w:val="000000"/>
                <w:sz w:val="20"/>
                <w:szCs w:val="20"/>
                <w:lang w:eastAsia="fr-FR"/>
              </w:rPr>
            </w:pPr>
            <w:r w:rsidRPr="00EE66ED">
              <w:rPr>
                <w:rFonts w:ascii="Arial" w:eastAsia="Times New Roman" w:hAnsi="Arial" w:cs="Arial"/>
                <w:color w:val="000000"/>
                <w:sz w:val="20"/>
                <w:szCs w:val="20"/>
                <w:lang w:eastAsia="fr-FR"/>
              </w:rPr>
              <w:t>À : Secrétariat - Président &lt;secretariat.president@elysee.fr&gt;, Jean-Pierre JOUYET &lt;jean-pierre.jouyet@elysee.fr&gt;, Jean-Pierre JOUYET &lt;secretariat.jouyet@elysee.fr&gt;, jean-pierre.hugues@elysee.fr, "boris.vallaud@elysee.fr" &lt;boris.vallaud@elysee.fr&gt;, SIMA Isabelle &lt;isabelle.sima@elysee.fr&gt;, Constance RIVIERE &lt;constance.riviere@elysee.fr&gt;, julie.bouaziz@elysee.fr, bernard.rullier@elysee.fr</w:t>
            </w:r>
          </w:p>
        </w:tc>
      </w:tr>
      <w:tr w:rsidR="00EE66ED" w:rsidRPr="00EE66ED" w:rsidTr="00EE66ED">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638"/>
            </w:tblGrid>
            <w:tr w:rsidR="00EE66ED" w:rsidRPr="00EE66ED">
              <w:trPr>
                <w:tblCellSpacing w:w="0" w:type="dxa"/>
              </w:trPr>
              <w:tc>
                <w:tcPr>
                  <w:tcW w:w="0" w:type="auto"/>
                  <w:vAlign w:val="center"/>
                  <w:hideMark/>
                </w:tcPr>
                <w:p w:rsidR="00EE66ED" w:rsidRPr="00EE66ED" w:rsidRDefault="00EE66ED" w:rsidP="00EE66ED">
                  <w:pPr>
                    <w:spacing w:after="240" w:line="240" w:lineRule="auto"/>
                    <w:rPr>
                      <w:rFonts w:ascii="Arial" w:eastAsia="Times New Roman" w:hAnsi="Arial" w:cs="Arial"/>
                      <w:sz w:val="20"/>
                      <w:szCs w:val="20"/>
                      <w:lang w:eastAsia="fr-FR"/>
                    </w:rPr>
                  </w:pPr>
                  <w:r w:rsidRPr="00EE66ED">
                    <w:rPr>
                      <w:rFonts w:ascii="Arial" w:eastAsia="Times New Roman" w:hAnsi="Arial" w:cs="Arial"/>
                      <w:sz w:val="20"/>
                      <w:szCs w:val="20"/>
                      <w:lang w:eastAsia="fr-FR"/>
                    </w:rPr>
                    <w:t>Plus de 250 courriers ont été reçus aujourd'hui concernant l’attentat qui a touché l’église de Saint-Etienne-du-Rouvray. Sur les 200 analysés par le SCP :</w:t>
                  </w:r>
                  <w:r w:rsidRPr="00EE66ED">
                    <w:rPr>
                      <w:rFonts w:ascii="Arial" w:eastAsia="Times New Roman" w:hAnsi="Arial" w:cs="Arial"/>
                      <w:sz w:val="20"/>
                      <w:szCs w:val="20"/>
                      <w:lang w:eastAsia="fr-FR"/>
                    </w:rPr>
                    <w:br/>
                  </w:r>
                  <w:r w:rsidRPr="00EE66ED">
                    <w:rPr>
                      <w:rFonts w:ascii="Arial" w:eastAsia="Times New Roman" w:hAnsi="Arial" w:cs="Arial"/>
                      <w:sz w:val="20"/>
                      <w:szCs w:val="20"/>
                      <w:lang w:eastAsia="fr-FR"/>
                    </w:rPr>
                    <w:br/>
                  </w:r>
                  <w:r w:rsidRPr="00EE66ED">
                    <w:rPr>
                      <w:rFonts w:ascii="Arial" w:eastAsia="Times New Roman" w:hAnsi="Arial" w:cs="Arial"/>
                      <w:b/>
                      <w:bCs/>
                      <w:sz w:val="20"/>
                      <w:szCs w:val="20"/>
                      <w:lang w:eastAsia="fr-FR"/>
                    </w:rPr>
                    <w:t>1/ </w:t>
                  </w:r>
                  <w:r w:rsidRPr="00EE66ED">
                    <w:rPr>
                      <w:rFonts w:ascii="Arial" w:eastAsia="Times New Roman" w:hAnsi="Arial" w:cs="Arial"/>
                      <w:sz w:val="20"/>
                      <w:szCs w:val="20"/>
                      <w:lang w:eastAsia="fr-FR"/>
                    </w:rPr>
                    <w:t>Il y a comme hier </w:t>
                  </w:r>
                  <w:r w:rsidRPr="00EE66ED">
                    <w:rPr>
                      <w:rFonts w:ascii="Arial" w:eastAsia="Times New Roman" w:hAnsi="Arial" w:cs="Arial"/>
                      <w:b/>
                      <w:bCs/>
                      <w:sz w:val="20"/>
                      <w:szCs w:val="20"/>
                      <w:lang w:eastAsia="fr-FR"/>
                    </w:rPr>
                    <w:t>une poignée seulement de condoléances </w:t>
                  </w:r>
                  <w:r w:rsidRPr="00EE66ED">
                    <w:rPr>
                      <w:rFonts w:ascii="Arial" w:eastAsia="Times New Roman" w:hAnsi="Arial" w:cs="Arial"/>
                      <w:sz w:val="20"/>
                      <w:szCs w:val="20"/>
                      <w:lang w:eastAsia="fr-FR"/>
                    </w:rPr>
                    <w:t>et </w:t>
                  </w:r>
                  <w:r w:rsidRPr="00EE66ED">
                    <w:rPr>
                      <w:rFonts w:ascii="Arial" w:eastAsia="Times New Roman" w:hAnsi="Arial" w:cs="Arial"/>
                      <w:b/>
                      <w:bCs/>
                      <w:sz w:val="20"/>
                      <w:szCs w:val="20"/>
                      <w:lang w:eastAsia="fr-FR"/>
                    </w:rPr>
                    <w:t>peu de messages de soutien au PR </w:t>
                  </w:r>
                  <w:r w:rsidRPr="00EE66ED">
                    <w:rPr>
                      <w:rFonts w:ascii="Arial" w:eastAsia="Times New Roman" w:hAnsi="Arial" w:cs="Arial"/>
                      <w:sz w:val="20"/>
                      <w:szCs w:val="20"/>
                      <w:lang w:eastAsia="fr-FR"/>
                    </w:rPr>
                    <w:t>(environ 10%).</w:t>
                  </w:r>
                  <w:r w:rsidRPr="00EE66ED">
                    <w:rPr>
                      <w:rFonts w:ascii="Arial" w:eastAsia="Times New Roman" w:hAnsi="Arial" w:cs="Arial"/>
                      <w:b/>
                      <w:bCs/>
                      <w:sz w:val="20"/>
                      <w:szCs w:val="20"/>
                      <w:lang w:eastAsia="fr-FR"/>
                    </w:rPr>
                    <w:br/>
                  </w:r>
                  <w:r w:rsidRPr="00EE66ED">
                    <w:rPr>
                      <w:rFonts w:ascii="Arial" w:eastAsia="Times New Roman" w:hAnsi="Arial" w:cs="Arial"/>
                      <w:b/>
                      <w:bCs/>
                      <w:sz w:val="20"/>
                      <w:szCs w:val="20"/>
                      <w:lang w:eastAsia="fr-FR"/>
                    </w:rPr>
                    <w:br/>
                    <w:t>2/ Un flux continu </w:t>
                  </w:r>
                  <w:r w:rsidRPr="00EE66ED">
                    <w:rPr>
                      <w:rFonts w:ascii="Arial" w:eastAsia="Times New Roman" w:hAnsi="Arial" w:cs="Arial"/>
                      <w:sz w:val="20"/>
                      <w:szCs w:val="20"/>
                      <w:lang w:eastAsia="fr-FR"/>
                    </w:rPr>
                    <w:t>de courriers continue à exprimer </w:t>
                  </w:r>
                  <w:r w:rsidRPr="00EE66ED">
                    <w:rPr>
                      <w:rFonts w:ascii="Arial" w:eastAsia="Times New Roman" w:hAnsi="Arial" w:cs="Arial"/>
                      <w:b/>
                      <w:bCs/>
                      <w:sz w:val="20"/>
                      <w:szCs w:val="20"/>
                      <w:lang w:eastAsia="fr-FR"/>
                    </w:rPr>
                    <w:t>avant tout une réaction de « </w:t>
                  </w:r>
                  <w:r w:rsidRPr="00EE66ED">
                    <w:rPr>
                      <w:rFonts w:ascii="Arial" w:eastAsia="Times New Roman" w:hAnsi="Arial" w:cs="Arial"/>
                      <w:b/>
                      <w:bCs/>
                      <w:i/>
                      <w:iCs/>
                      <w:sz w:val="20"/>
                      <w:szCs w:val="20"/>
                      <w:lang w:eastAsia="fr-FR"/>
                    </w:rPr>
                    <w:t>peur</w:t>
                  </w:r>
                  <w:r w:rsidRPr="00EE66ED">
                    <w:rPr>
                      <w:rFonts w:ascii="Arial" w:eastAsia="Times New Roman" w:hAnsi="Arial" w:cs="Arial"/>
                      <w:b/>
                      <w:bCs/>
                      <w:sz w:val="20"/>
                      <w:szCs w:val="20"/>
                      <w:lang w:eastAsia="fr-FR"/>
                    </w:rPr>
                    <w:t> » </w:t>
                  </w:r>
                  <w:r w:rsidRPr="00EE66ED">
                    <w:rPr>
                      <w:rFonts w:ascii="Arial" w:eastAsia="Times New Roman" w:hAnsi="Arial" w:cs="Arial"/>
                      <w:sz w:val="20"/>
                      <w:szCs w:val="20"/>
                      <w:lang w:eastAsia="fr-FR"/>
                    </w:rPr>
                    <w:t>d’un nouvel attentat ou de se faire assassiner en pleine rue : « </w:t>
                  </w:r>
                  <w:r w:rsidRPr="00EE66ED">
                    <w:rPr>
                      <w:rFonts w:ascii="Arial" w:eastAsia="Times New Roman" w:hAnsi="Arial" w:cs="Arial"/>
                      <w:i/>
                      <w:iCs/>
                      <w:sz w:val="20"/>
                      <w:szCs w:val="20"/>
                      <w:lang w:eastAsia="fr-FR"/>
                    </w:rPr>
                    <w:t>je suis une maman de 2 enfants de 8 et 2 ans, j'ai peur de sortir dans la rue de peur me prendre une balle, de me faire égorger devant mes enfants</w:t>
                  </w:r>
                  <w:r w:rsidRPr="00EE66ED">
                    <w:rPr>
                      <w:rFonts w:ascii="Arial" w:eastAsia="Times New Roman" w:hAnsi="Arial" w:cs="Arial"/>
                      <w:sz w:val="20"/>
                      <w:szCs w:val="20"/>
                      <w:lang w:eastAsia="fr-FR"/>
                    </w:rPr>
                    <w:t> ».</w:t>
                  </w:r>
                  <w:r w:rsidRPr="00EE66ED">
                    <w:rPr>
                      <w:rFonts w:ascii="Arial" w:eastAsia="Times New Roman" w:hAnsi="Arial" w:cs="Arial"/>
                      <w:b/>
                      <w:bCs/>
                      <w:sz w:val="20"/>
                      <w:szCs w:val="20"/>
                      <w:lang w:eastAsia="fr-FR"/>
                    </w:rPr>
                    <w:br/>
                  </w:r>
                  <w:r w:rsidRPr="00EE66ED">
                    <w:rPr>
                      <w:rFonts w:ascii="Arial" w:eastAsia="Times New Roman" w:hAnsi="Arial" w:cs="Arial"/>
                      <w:b/>
                      <w:bCs/>
                      <w:sz w:val="20"/>
                      <w:szCs w:val="20"/>
                      <w:lang w:eastAsia="fr-FR"/>
                    </w:rPr>
                    <w:br/>
                    <w:t>3/ Près d'un tiers des correspondances reviennent sur la gestion des évènements </w:t>
                  </w:r>
                  <w:r w:rsidRPr="00EE66ED">
                    <w:rPr>
                      <w:rFonts w:ascii="Arial" w:eastAsia="Times New Roman" w:hAnsi="Arial" w:cs="Arial"/>
                      <w:sz w:val="20"/>
                      <w:szCs w:val="20"/>
                      <w:lang w:eastAsia="fr-FR"/>
                    </w:rPr>
                    <w:t>par le PR et le gouvernement et sur l'allocution du PR.</w:t>
                  </w:r>
                  <w:r w:rsidRPr="00EE66ED">
                    <w:rPr>
                      <w:rFonts w:ascii="Arial" w:eastAsia="Times New Roman" w:hAnsi="Arial" w:cs="Arial"/>
                      <w:sz w:val="20"/>
                      <w:szCs w:val="20"/>
                      <w:lang w:eastAsia="fr-FR"/>
                    </w:rPr>
                    <w:br/>
                  </w:r>
                  <w:r w:rsidRPr="00EE66ED">
                    <w:rPr>
                      <w:rFonts w:ascii="Arial" w:eastAsia="Times New Roman" w:hAnsi="Arial" w:cs="Arial"/>
                      <w:sz w:val="20"/>
                      <w:szCs w:val="20"/>
                      <w:lang w:eastAsia="fr-FR"/>
                    </w:rPr>
                    <w:br/>
                    <w:t>Parmi ces correspondants, </w:t>
                  </w:r>
                  <w:r w:rsidRPr="00EE66ED">
                    <w:rPr>
                      <w:rFonts w:ascii="Arial" w:eastAsia="Times New Roman" w:hAnsi="Arial" w:cs="Arial"/>
                      <w:b/>
                      <w:bCs/>
                      <w:sz w:val="20"/>
                      <w:szCs w:val="20"/>
                      <w:lang w:eastAsia="fr-FR"/>
                    </w:rPr>
                    <w:t>les appels à se battre </w:t>
                  </w:r>
                  <w:r w:rsidRPr="00EE66ED">
                    <w:rPr>
                      <w:rFonts w:ascii="Arial" w:eastAsia="Times New Roman" w:hAnsi="Arial" w:cs="Arial"/>
                      <w:b/>
                      <w:bCs/>
                      <w:i/>
                      <w:iCs/>
                      <w:sz w:val="20"/>
                      <w:szCs w:val="20"/>
                      <w:lang w:eastAsia="fr-FR"/>
                    </w:rPr>
                    <w:t>avec </w:t>
                  </w:r>
                  <w:r w:rsidRPr="00EE66ED">
                    <w:rPr>
                      <w:rFonts w:ascii="Arial" w:eastAsia="Times New Roman" w:hAnsi="Arial" w:cs="Arial"/>
                      <w:b/>
                      <w:bCs/>
                      <w:sz w:val="20"/>
                      <w:szCs w:val="20"/>
                      <w:lang w:eastAsia="fr-FR"/>
                    </w:rPr>
                    <w:t>l'Etat de droit provoquent bien peu d'adhésion</w:t>
                  </w:r>
                  <w:r w:rsidRPr="00EE66ED">
                    <w:rPr>
                      <w:rFonts w:ascii="Arial" w:eastAsia="Times New Roman" w:hAnsi="Arial" w:cs="Arial"/>
                      <w:sz w:val="20"/>
                      <w:szCs w:val="20"/>
                      <w:lang w:eastAsia="fr-FR"/>
                    </w:rPr>
                    <w:t>. Quelques courriers seulement reconnaissent l'enjeu, mais même parmi ces soutiens des balancements ou des fissures apparaissent : </w:t>
                  </w:r>
                  <w:r w:rsidRPr="00EE66ED">
                    <w:rPr>
                      <w:rFonts w:ascii="Arial" w:eastAsia="Times New Roman" w:hAnsi="Arial" w:cs="Arial"/>
                      <w:i/>
                      <w:iCs/>
                      <w:sz w:val="20"/>
                      <w:szCs w:val="20"/>
                      <w:lang w:eastAsia="fr-FR"/>
                    </w:rPr>
                    <w:t>"aujourd'hui, vous êtes notre espoir et le garant de la République. Mais prenez des mesures un peu plus strictes, nous reviendrons à l'état de droit plus tard. Là c'est urgent, car comme vous le dites, c'est la guerre".</w:t>
                  </w:r>
                  <w:r w:rsidRPr="00EE66ED">
                    <w:rPr>
                      <w:rFonts w:ascii="Arial" w:eastAsia="Times New Roman" w:hAnsi="Arial" w:cs="Arial"/>
                      <w:b/>
                      <w:bCs/>
                      <w:sz w:val="20"/>
                      <w:szCs w:val="20"/>
                      <w:lang w:eastAsia="fr-FR"/>
                    </w:rPr>
                    <w:br/>
                  </w:r>
                  <w:r w:rsidRPr="00EE66ED">
                    <w:rPr>
                      <w:rFonts w:ascii="Arial" w:eastAsia="Times New Roman" w:hAnsi="Arial" w:cs="Arial"/>
                      <w:b/>
                      <w:bCs/>
                      <w:sz w:val="20"/>
                      <w:szCs w:val="20"/>
                      <w:lang w:eastAsia="fr-FR"/>
                    </w:rPr>
                    <w:br/>
                    <w:t>La plupart des correspondants opposent à ces appels la nécessité de mesures exceptionnelles </w:t>
                  </w:r>
                  <w:r w:rsidRPr="00EE66ED">
                    <w:rPr>
                      <w:rFonts w:ascii="Arial" w:eastAsia="Times New Roman" w:hAnsi="Arial" w:cs="Arial"/>
                      <w:sz w:val="20"/>
                      <w:szCs w:val="20"/>
                      <w:lang w:eastAsia="fr-FR"/>
                    </w:rPr>
                    <w:t>et leur volonté de « </w:t>
                  </w:r>
                  <w:r w:rsidRPr="00EE66ED">
                    <w:rPr>
                      <w:rFonts w:ascii="Arial" w:eastAsia="Times New Roman" w:hAnsi="Arial" w:cs="Arial"/>
                      <w:i/>
                      <w:iCs/>
                      <w:sz w:val="20"/>
                      <w:szCs w:val="20"/>
                      <w:lang w:eastAsia="fr-FR"/>
                    </w:rPr>
                    <w:t>mettre le droit et la démocratie entre parenthèse</w:t>
                  </w:r>
                  <w:r w:rsidRPr="00EE66ED">
                    <w:rPr>
                      <w:rFonts w:ascii="Arial" w:eastAsia="Times New Roman" w:hAnsi="Arial" w:cs="Arial"/>
                      <w:sz w:val="20"/>
                      <w:szCs w:val="20"/>
                      <w:lang w:eastAsia="fr-FR"/>
                    </w:rPr>
                    <w:t> ». « </w:t>
                  </w:r>
                  <w:r w:rsidRPr="00EE66ED">
                    <w:rPr>
                      <w:rFonts w:ascii="Arial" w:eastAsia="Times New Roman" w:hAnsi="Arial" w:cs="Arial"/>
                      <w:i/>
                      <w:iCs/>
                      <w:sz w:val="20"/>
                      <w:szCs w:val="20"/>
                      <w:lang w:eastAsia="fr-FR"/>
                    </w:rPr>
                    <w:t>Quand vous dites qu'il faut faire la guerre contre ces terroristes dans le respect du droit, je ne suis pas d'accord avec vous. Ils respectent notre droit eux ? NON. Alors si vous ne faites rien pour les supprimer, ils vont continuer. Il n'y a pas de cadeaux à leur faire. Pour ces gens-là. La peine de mort est de rigueur et pas les bracelets électroniques ou la prison de luxe </w:t>
                  </w:r>
                  <w:r w:rsidRPr="00EE66ED">
                    <w:rPr>
                      <w:rFonts w:ascii="Arial" w:eastAsia="Times New Roman" w:hAnsi="Arial" w:cs="Arial"/>
                      <w:sz w:val="20"/>
                      <w:szCs w:val="20"/>
                      <w:lang w:eastAsia="fr-FR"/>
                    </w:rPr>
                    <w:t>».</w:t>
                  </w:r>
                  <w:r w:rsidRPr="00EE66ED">
                    <w:rPr>
                      <w:rFonts w:ascii="Arial" w:eastAsia="Times New Roman" w:hAnsi="Arial" w:cs="Arial"/>
                      <w:sz w:val="20"/>
                      <w:szCs w:val="20"/>
                      <w:lang w:eastAsia="fr-FR"/>
                    </w:rPr>
                    <w:br/>
                  </w:r>
                  <w:r w:rsidRPr="00EE66ED">
                    <w:rPr>
                      <w:rFonts w:ascii="Arial" w:eastAsia="Times New Roman" w:hAnsi="Arial" w:cs="Arial"/>
                      <w:sz w:val="20"/>
                      <w:szCs w:val="20"/>
                      <w:lang w:eastAsia="fr-FR"/>
                    </w:rPr>
                    <w:br/>
                  </w:r>
                  <w:r w:rsidRPr="00EE66ED">
                    <w:rPr>
                      <w:rFonts w:ascii="Arial" w:eastAsia="Times New Roman" w:hAnsi="Arial" w:cs="Arial"/>
                      <w:b/>
                      <w:bCs/>
                      <w:sz w:val="20"/>
                      <w:szCs w:val="20"/>
                      <w:lang w:eastAsia="fr-FR"/>
                    </w:rPr>
                    <w:t>Sous le coup de la peur et de la colère, ces Français expriment un rejet des paroles d’apaisement</w:t>
                  </w:r>
                  <w:r w:rsidRPr="00EE66ED">
                    <w:rPr>
                      <w:rFonts w:ascii="Arial" w:eastAsia="Times New Roman" w:hAnsi="Arial" w:cs="Arial"/>
                      <w:sz w:val="20"/>
                      <w:szCs w:val="20"/>
                      <w:lang w:eastAsia="fr-FR"/>
                    </w:rPr>
                    <w:t>. Certains sont particulièrement critiques sur l’intervention du PR et usent de mots véhéments (« </w:t>
                  </w:r>
                  <w:r w:rsidRPr="00EE66ED">
                    <w:rPr>
                      <w:rFonts w:ascii="Arial" w:eastAsia="Times New Roman" w:hAnsi="Arial" w:cs="Arial"/>
                      <w:i/>
                      <w:iCs/>
                      <w:sz w:val="20"/>
                      <w:szCs w:val="20"/>
                      <w:lang w:eastAsia="fr-FR"/>
                    </w:rPr>
                    <w:t>atterrement</w:t>
                  </w:r>
                  <w:r w:rsidRPr="00EE66ED">
                    <w:rPr>
                      <w:rFonts w:ascii="Arial" w:eastAsia="Times New Roman" w:hAnsi="Arial" w:cs="Arial"/>
                      <w:sz w:val="20"/>
                      <w:szCs w:val="20"/>
                      <w:lang w:eastAsia="fr-FR"/>
                    </w:rPr>
                    <w:t> », « </w:t>
                  </w:r>
                  <w:r w:rsidRPr="00EE66ED">
                    <w:rPr>
                      <w:rFonts w:ascii="Arial" w:eastAsia="Times New Roman" w:hAnsi="Arial" w:cs="Arial"/>
                      <w:i/>
                      <w:iCs/>
                      <w:sz w:val="20"/>
                      <w:szCs w:val="20"/>
                      <w:lang w:eastAsia="fr-FR"/>
                    </w:rPr>
                    <w:t>sidération</w:t>
                  </w:r>
                  <w:r w:rsidRPr="00EE66ED">
                    <w:rPr>
                      <w:rFonts w:ascii="Arial" w:eastAsia="Times New Roman" w:hAnsi="Arial" w:cs="Arial"/>
                      <w:sz w:val="20"/>
                      <w:szCs w:val="20"/>
                      <w:lang w:eastAsia="fr-FR"/>
                    </w:rPr>
                    <w:t> »), voyant les propos comme peu en phase avec la « </w:t>
                  </w:r>
                  <w:r w:rsidRPr="00EE66ED">
                    <w:rPr>
                      <w:rFonts w:ascii="Arial" w:eastAsia="Times New Roman" w:hAnsi="Arial" w:cs="Arial"/>
                      <w:i/>
                      <w:iCs/>
                      <w:sz w:val="20"/>
                      <w:szCs w:val="20"/>
                      <w:lang w:eastAsia="fr-FR"/>
                    </w:rPr>
                    <w:t>gravité des événements</w:t>
                  </w:r>
                  <w:r w:rsidRPr="00EE66ED">
                    <w:rPr>
                      <w:rFonts w:ascii="Arial" w:eastAsia="Times New Roman" w:hAnsi="Arial" w:cs="Arial"/>
                      <w:sz w:val="20"/>
                      <w:szCs w:val="20"/>
                      <w:lang w:eastAsia="fr-FR"/>
                    </w:rPr>
                    <w:t> ». Les appels à « </w:t>
                  </w:r>
                  <w:r w:rsidRPr="00EE66ED">
                    <w:rPr>
                      <w:rFonts w:ascii="Arial" w:eastAsia="Times New Roman" w:hAnsi="Arial" w:cs="Arial"/>
                      <w:i/>
                      <w:iCs/>
                      <w:sz w:val="20"/>
                      <w:szCs w:val="20"/>
                      <w:lang w:eastAsia="fr-FR"/>
                    </w:rPr>
                    <w:t>faire bloc</w:t>
                  </w:r>
                  <w:r w:rsidRPr="00EE66ED">
                    <w:rPr>
                      <w:rFonts w:ascii="Arial" w:eastAsia="Times New Roman" w:hAnsi="Arial" w:cs="Arial"/>
                      <w:sz w:val="20"/>
                      <w:szCs w:val="20"/>
                      <w:lang w:eastAsia="fr-FR"/>
                    </w:rPr>
                    <w:t> » semblent également lasser ces intervenants : « </w:t>
                  </w:r>
                  <w:r w:rsidRPr="00EE66ED">
                    <w:rPr>
                      <w:rFonts w:ascii="Arial" w:eastAsia="Times New Roman" w:hAnsi="Arial" w:cs="Arial"/>
                      <w:i/>
                      <w:iCs/>
                      <w:sz w:val="20"/>
                      <w:szCs w:val="20"/>
                      <w:lang w:eastAsia="fr-FR"/>
                    </w:rPr>
                    <w:t>Combien faudra-t-il de morts pour que vous preniez de vraies mesures pour protéger les français au lieu d'appeler à la cohésion nationale après chaque tuerie ? Vous allez conduire ce pays à la guerre civile</w:t>
                  </w:r>
                  <w:r w:rsidRPr="00EE66ED">
                    <w:rPr>
                      <w:rFonts w:ascii="Arial" w:eastAsia="Times New Roman" w:hAnsi="Arial" w:cs="Arial"/>
                      <w:sz w:val="20"/>
                      <w:szCs w:val="20"/>
                      <w:lang w:eastAsia="fr-FR"/>
                    </w:rPr>
                    <w:t> »</w:t>
                  </w:r>
                  <w:r w:rsidRPr="00EE66ED">
                    <w:rPr>
                      <w:rFonts w:ascii="Arial" w:eastAsia="Times New Roman" w:hAnsi="Arial" w:cs="Arial"/>
                      <w:b/>
                      <w:bCs/>
                      <w:sz w:val="20"/>
                      <w:szCs w:val="20"/>
                      <w:lang w:eastAsia="fr-FR"/>
                    </w:rPr>
                    <w:br/>
                  </w:r>
                  <w:r w:rsidRPr="00EE66ED">
                    <w:rPr>
                      <w:rFonts w:ascii="Arial" w:eastAsia="Times New Roman" w:hAnsi="Arial" w:cs="Arial"/>
                      <w:b/>
                      <w:bCs/>
                      <w:sz w:val="20"/>
                      <w:szCs w:val="20"/>
                      <w:lang w:eastAsia="fr-FR"/>
                    </w:rPr>
                    <w:br/>
                    <w:t>4/ La moitié des correspondances (plus d'une centaine) rassemblent principalement des demandes des mesures de plus en plus radicales</w:t>
                  </w:r>
                  <w:r w:rsidRPr="00EE66ED">
                    <w:rPr>
                      <w:rFonts w:ascii="Arial" w:eastAsia="Times New Roman" w:hAnsi="Arial" w:cs="Arial"/>
                      <w:sz w:val="20"/>
                      <w:szCs w:val="20"/>
                      <w:lang w:eastAsia="fr-FR"/>
                    </w:rPr>
                    <w:t> quitte à « </w:t>
                  </w:r>
                  <w:r w:rsidRPr="00EE66ED">
                    <w:rPr>
                      <w:rFonts w:ascii="Arial" w:eastAsia="Times New Roman" w:hAnsi="Arial" w:cs="Arial"/>
                      <w:i/>
                      <w:iCs/>
                      <w:sz w:val="20"/>
                      <w:szCs w:val="20"/>
                      <w:lang w:eastAsia="fr-FR"/>
                    </w:rPr>
                    <w:t>heurter ces lourds idéaux des droits de l’homme</w:t>
                  </w:r>
                  <w:r w:rsidRPr="00EE66ED">
                    <w:rPr>
                      <w:rFonts w:ascii="Arial" w:eastAsia="Times New Roman" w:hAnsi="Arial" w:cs="Arial"/>
                      <w:sz w:val="20"/>
                      <w:szCs w:val="20"/>
                      <w:lang w:eastAsia="fr-FR"/>
                    </w:rPr>
                    <w:t> ». Animés par la colère, ces particuliers revendiquent une tolérance zéro pour toutes personnes ayant commis un délit sur le territoire qu’elles soient étrangères ou binationales : « </w:t>
                  </w:r>
                  <w:r w:rsidRPr="00EE66ED">
                    <w:rPr>
                      <w:rFonts w:ascii="Arial" w:eastAsia="Times New Roman" w:hAnsi="Arial" w:cs="Arial"/>
                      <w:i/>
                      <w:iCs/>
                      <w:sz w:val="20"/>
                      <w:szCs w:val="20"/>
                      <w:lang w:eastAsia="fr-FR"/>
                    </w:rPr>
                    <w:t>A quand l'expulsion des étrangers (ou des binationaux) qui commettent un délit sur notre sol, même de droit commun</w:t>
                  </w:r>
                  <w:r w:rsidRPr="00EE66ED">
                    <w:rPr>
                      <w:rFonts w:ascii="Arial" w:eastAsia="Times New Roman" w:hAnsi="Arial" w:cs="Arial"/>
                      <w:sz w:val="20"/>
                      <w:szCs w:val="20"/>
                      <w:lang w:eastAsia="fr-FR"/>
                    </w:rPr>
                    <w:t> » et l’enfermement de tous les fichés S.</w:t>
                  </w:r>
                  <w:r w:rsidRPr="00EE66ED">
                    <w:rPr>
                      <w:rFonts w:ascii="Arial" w:eastAsia="Times New Roman" w:hAnsi="Arial" w:cs="Arial"/>
                      <w:sz w:val="20"/>
                      <w:szCs w:val="20"/>
                      <w:lang w:eastAsia="fr-FR"/>
                    </w:rPr>
                    <w:br/>
                  </w:r>
                  <w:r w:rsidRPr="00EE66ED">
                    <w:rPr>
                      <w:rFonts w:ascii="Arial" w:eastAsia="Times New Roman" w:hAnsi="Arial" w:cs="Arial"/>
                      <w:sz w:val="20"/>
                      <w:szCs w:val="20"/>
                      <w:lang w:eastAsia="fr-FR"/>
                    </w:rPr>
                    <w:br/>
                  </w:r>
                  <w:r w:rsidRPr="00EE66ED">
                    <w:rPr>
                      <w:rFonts w:ascii="Arial" w:eastAsia="Times New Roman" w:hAnsi="Arial" w:cs="Arial"/>
                      <w:b/>
                      <w:bCs/>
                      <w:sz w:val="20"/>
                      <w:szCs w:val="20"/>
                      <w:lang w:eastAsia="fr-FR"/>
                    </w:rPr>
                    <w:t>Les plus durs </w:t>
                  </w:r>
                  <w:r w:rsidRPr="00EE66ED">
                    <w:rPr>
                      <w:rFonts w:ascii="Arial" w:eastAsia="Times New Roman" w:hAnsi="Arial" w:cs="Arial"/>
                      <w:sz w:val="20"/>
                      <w:szCs w:val="20"/>
                      <w:lang w:eastAsia="fr-FR"/>
                    </w:rPr>
                    <w:t>de ces correspondants (15% environ) n’hésitent plus à </w:t>
                  </w:r>
                  <w:r w:rsidRPr="00EE66ED">
                    <w:rPr>
                      <w:rFonts w:ascii="Arial" w:eastAsia="Times New Roman" w:hAnsi="Arial" w:cs="Arial"/>
                      <w:b/>
                      <w:bCs/>
                      <w:sz w:val="20"/>
                      <w:szCs w:val="20"/>
                      <w:lang w:eastAsia="fr-FR"/>
                    </w:rPr>
                    <w:t>assumer une « </w:t>
                  </w:r>
                  <w:r w:rsidRPr="00EE66ED">
                    <w:rPr>
                      <w:rFonts w:ascii="Arial" w:eastAsia="Times New Roman" w:hAnsi="Arial" w:cs="Arial"/>
                      <w:b/>
                      <w:bCs/>
                      <w:i/>
                      <w:iCs/>
                      <w:sz w:val="20"/>
                      <w:szCs w:val="20"/>
                      <w:lang w:eastAsia="fr-FR"/>
                    </w:rPr>
                    <w:t>guerre de religion</w:t>
                  </w:r>
                  <w:r w:rsidRPr="00EE66ED">
                    <w:rPr>
                      <w:rFonts w:ascii="Arial" w:eastAsia="Times New Roman" w:hAnsi="Arial" w:cs="Arial"/>
                      <w:b/>
                      <w:bCs/>
                      <w:sz w:val="20"/>
                      <w:szCs w:val="20"/>
                      <w:lang w:eastAsia="fr-FR"/>
                    </w:rPr>
                    <w:t> »</w:t>
                  </w:r>
                  <w:r w:rsidRPr="00EE66ED">
                    <w:rPr>
                      <w:rFonts w:ascii="Arial" w:eastAsia="Times New Roman" w:hAnsi="Arial" w:cs="Arial"/>
                      <w:sz w:val="20"/>
                      <w:szCs w:val="20"/>
                      <w:lang w:eastAsia="fr-FR"/>
                    </w:rPr>
                    <w:t> (« </w:t>
                  </w:r>
                  <w:r w:rsidRPr="00EE66ED">
                    <w:rPr>
                      <w:rFonts w:ascii="Arial" w:eastAsia="Times New Roman" w:hAnsi="Arial" w:cs="Arial"/>
                      <w:i/>
                      <w:iCs/>
                      <w:sz w:val="20"/>
                      <w:szCs w:val="20"/>
                      <w:lang w:eastAsia="fr-FR"/>
                    </w:rPr>
                    <w:t>L'ennemi c'est l'islam et par conséquent les musulmans sont nos ennemis</w:t>
                  </w:r>
                  <w:r w:rsidRPr="00EE66ED">
                    <w:rPr>
                      <w:rFonts w:ascii="Arial" w:eastAsia="Times New Roman" w:hAnsi="Arial" w:cs="Arial"/>
                      <w:sz w:val="20"/>
                      <w:szCs w:val="20"/>
                      <w:lang w:eastAsia="fr-FR"/>
                    </w:rPr>
                    <w:t> ») jusqu'à justifier l’expulsion de tous les musulmans (« </w:t>
                  </w:r>
                  <w:r w:rsidRPr="00EE66ED">
                    <w:rPr>
                      <w:rFonts w:ascii="Arial" w:eastAsia="Times New Roman" w:hAnsi="Arial" w:cs="Arial"/>
                      <w:i/>
                      <w:iCs/>
                      <w:sz w:val="20"/>
                      <w:szCs w:val="20"/>
                      <w:lang w:eastAsia="fr-FR"/>
                    </w:rPr>
                    <w:t>On n’a pas besoin de musulmans, faites en sorte d'expulser de France ceux qui portent le voile et qui sont sans emploi, nous voulons être en sécurité</w:t>
                  </w:r>
                  <w:r w:rsidRPr="00EE66ED">
                    <w:rPr>
                      <w:rFonts w:ascii="Arial" w:eastAsia="Times New Roman" w:hAnsi="Arial" w:cs="Arial"/>
                      <w:sz w:val="20"/>
                      <w:szCs w:val="20"/>
                      <w:lang w:eastAsia="fr-FR"/>
                    </w:rPr>
                    <w:t> ») même si ces propos restent contenus aux courriers les plus extrêmes.</w:t>
                  </w:r>
                  <w:r w:rsidRPr="00EE66ED">
                    <w:rPr>
                      <w:rFonts w:ascii="Arial" w:eastAsia="Times New Roman" w:hAnsi="Arial" w:cs="Arial"/>
                      <w:b/>
                      <w:bCs/>
                      <w:sz w:val="20"/>
                      <w:szCs w:val="20"/>
                      <w:lang w:eastAsia="fr-FR"/>
                    </w:rPr>
                    <w:br/>
                  </w:r>
                  <w:r w:rsidRPr="00EE66ED">
                    <w:rPr>
                      <w:rFonts w:ascii="Arial" w:eastAsia="Times New Roman" w:hAnsi="Arial" w:cs="Arial"/>
                      <w:b/>
                      <w:bCs/>
                      <w:sz w:val="20"/>
                      <w:szCs w:val="20"/>
                      <w:lang w:eastAsia="fr-FR"/>
                    </w:rPr>
                    <w:br/>
                    <w:t>5/ La réponse internationale mobilise très peu</w:t>
                  </w:r>
                  <w:r w:rsidRPr="00EE66ED">
                    <w:rPr>
                      <w:rFonts w:ascii="Arial" w:eastAsia="Times New Roman" w:hAnsi="Arial" w:cs="Arial"/>
                      <w:sz w:val="20"/>
                      <w:szCs w:val="20"/>
                      <w:lang w:eastAsia="fr-FR"/>
                    </w:rPr>
                    <w:t> : une demi-douzaine de courriers seulement, souhaitant</w:t>
                  </w:r>
                  <w:r w:rsidRPr="00EE66ED">
                    <w:rPr>
                      <w:rFonts w:ascii="Arial" w:eastAsia="Times New Roman" w:hAnsi="Arial" w:cs="Arial"/>
                      <w:b/>
                      <w:bCs/>
                      <w:sz w:val="20"/>
                      <w:szCs w:val="20"/>
                      <w:lang w:eastAsia="fr-FR"/>
                    </w:rPr>
                    <w:t> </w:t>
                  </w:r>
                  <w:r w:rsidRPr="00EE66ED">
                    <w:rPr>
                      <w:rFonts w:ascii="Arial" w:eastAsia="Times New Roman" w:hAnsi="Arial" w:cs="Arial"/>
                      <w:sz w:val="20"/>
                      <w:szCs w:val="20"/>
                      <w:lang w:eastAsia="fr-FR"/>
                    </w:rPr>
                    <w:t>l'intensification des bombardements contre Daech et en Syrie « </w:t>
                  </w:r>
                  <w:r w:rsidRPr="00EE66ED">
                    <w:rPr>
                      <w:rFonts w:ascii="Arial" w:eastAsia="Times New Roman" w:hAnsi="Arial" w:cs="Arial"/>
                      <w:i/>
                      <w:iCs/>
                      <w:sz w:val="20"/>
                      <w:szCs w:val="20"/>
                      <w:lang w:eastAsia="fr-FR"/>
                    </w:rPr>
                    <w:t>source du problème</w:t>
                  </w:r>
                  <w:r w:rsidRPr="00EE66ED">
                    <w:rPr>
                      <w:rFonts w:ascii="Arial" w:eastAsia="Times New Roman" w:hAnsi="Arial" w:cs="Arial"/>
                      <w:sz w:val="20"/>
                      <w:szCs w:val="20"/>
                      <w:lang w:eastAsia="fr-FR"/>
                    </w:rPr>
                    <w:t> ».</w:t>
                  </w:r>
                  <w:r w:rsidRPr="00EE66ED">
                    <w:rPr>
                      <w:rFonts w:ascii="Arial" w:eastAsia="Times New Roman" w:hAnsi="Arial" w:cs="Arial"/>
                      <w:sz w:val="20"/>
                      <w:szCs w:val="20"/>
                      <w:lang w:eastAsia="fr-FR"/>
                    </w:rPr>
                    <w:br/>
                  </w:r>
                </w:p>
                <w:p w:rsidR="00EE66ED" w:rsidRPr="00EE66ED" w:rsidRDefault="00EE66ED" w:rsidP="00EE66ED">
                  <w:pPr>
                    <w:spacing w:after="240" w:line="240" w:lineRule="auto"/>
                    <w:rPr>
                      <w:rFonts w:ascii="Arial" w:eastAsia="Times New Roman" w:hAnsi="Arial" w:cs="Arial"/>
                      <w:sz w:val="20"/>
                      <w:szCs w:val="20"/>
                      <w:lang w:eastAsia="fr-FR"/>
                    </w:rPr>
                  </w:pPr>
                  <w:r w:rsidRPr="00EE66ED">
                    <w:rPr>
                      <w:rFonts w:ascii="Arial" w:eastAsia="Times New Roman" w:hAnsi="Arial" w:cs="Arial"/>
                      <w:b/>
                      <w:bCs/>
                      <w:sz w:val="20"/>
                      <w:szCs w:val="20"/>
                      <w:lang w:eastAsia="fr-FR"/>
                    </w:rPr>
                    <w:t>-&gt; L'essentiel de ces courriers paraissent démunis. Ils ne comprennent pas - ou refusent d'accepter - l'incapacité de l'Etat à </w:t>
                  </w:r>
                  <w:r w:rsidRPr="00EE66ED">
                    <w:rPr>
                      <w:rFonts w:ascii="Arial" w:eastAsia="Times New Roman" w:hAnsi="Arial" w:cs="Arial"/>
                      <w:b/>
                      <w:bCs/>
                      <w:i/>
                      <w:iCs/>
                      <w:sz w:val="20"/>
                      <w:szCs w:val="20"/>
                      <w:lang w:eastAsia="fr-FR"/>
                    </w:rPr>
                    <w:t>"mettre un terme"</w:t>
                  </w:r>
                  <w:r w:rsidRPr="00EE66ED">
                    <w:rPr>
                      <w:rFonts w:ascii="Arial" w:eastAsia="Times New Roman" w:hAnsi="Arial" w:cs="Arial"/>
                      <w:b/>
                      <w:bCs/>
                      <w:sz w:val="20"/>
                      <w:szCs w:val="20"/>
                      <w:lang w:eastAsia="fr-FR"/>
                    </w:rPr>
                    <w:t>, souverainement et fermement, à cette séquence</w:t>
                  </w:r>
                  <w:r w:rsidRPr="00EE66ED">
                    <w:rPr>
                      <w:rFonts w:ascii="Arial" w:eastAsia="Times New Roman" w:hAnsi="Arial" w:cs="Arial"/>
                      <w:i/>
                      <w:iCs/>
                      <w:sz w:val="20"/>
                      <w:szCs w:val="20"/>
                      <w:lang w:eastAsia="fr-FR"/>
                    </w:rPr>
                    <w:t> : "lorsqu'il y a un attentat, c'est comme si c'était "normal", une "habitude", et vous nous dites qu'il faut vivre avec... C'est malheureux d'entendre ça alors que vous avez une des armées les plus puissantes au monde. Pourquoi ne pas les anéantir une fois pour toutes ? Ils nous déclarent la guerre, alors donnons-leur ce qu'ils méritent sans pitié"</w:t>
                  </w:r>
                  <w:r w:rsidRPr="00EE66ED">
                    <w:rPr>
                      <w:rFonts w:ascii="Arial" w:eastAsia="Times New Roman" w:hAnsi="Arial" w:cs="Arial"/>
                      <w:sz w:val="20"/>
                      <w:szCs w:val="20"/>
                      <w:lang w:eastAsia="fr-FR"/>
                    </w:rPr>
                    <w:t>.</w:t>
                  </w:r>
                  <w:r w:rsidRPr="00EE66ED">
                    <w:rPr>
                      <w:rFonts w:ascii="Arial" w:eastAsia="Times New Roman" w:hAnsi="Arial" w:cs="Arial"/>
                      <w:sz w:val="20"/>
                      <w:szCs w:val="20"/>
                      <w:lang w:eastAsia="fr-FR"/>
                    </w:rPr>
                    <w:br/>
                  </w:r>
                  <w:r w:rsidRPr="00EE66ED">
                    <w:rPr>
                      <w:rFonts w:ascii="Arial" w:eastAsia="Times New Roman" w:hAnsi="Arial" w:cs="Arial"/>
                      <w:sz w:val="20"/>
                      <w:szCs w:val="20"/>
                      <w:lang w:eastAsia="fr-FR"/>
                    </w:rPr>
                    <w:br/>
                  </w:r>
                  <w:r w:rsidRPr="00EE66ED">
                    <w:rPr>
                      <w:rFonts w:ascii="Arial" w:eastAsia="Times New Roman" w:hAnsi="Arial" w:cs="Arial"/>
                      <w:b/>
                      <w:bCs/>
                      <w:sz w:val="20"/>
                      <w:szCs w:val="20"/>
                      <w:lang w:eastAsia="fr-FR"/>
                    </w:rPr>
                    <w:t>Ils continuent donc à chercher des dérivatifs pour se raccrocher à cette idée, dans une fuite en avant s'il le faut</w:t>
                  </w:r>
                  <w:r w:rsidRPr="00EE66ED">
                    <w:rPr>
                      <w:rFonts w:ascii="Arial" w:eastAsia="Times New Roman" w:hAnsi="Arial" w:cs="Arial"/>
                      <w:sz w:val="20"/>
                      <w:szCs w:val="20"/>
                      <w:lang w:eastAsia="fr-FR"/>
                    </w:rPr>
                    <w:t>. Cette fuite en avant n'aura sans doute pas de fin tant qu'il s'agira de se réfugier dans la quête d'une protection "extérieure", due et absolue, quitte à conforter ce qu'ils ont envie de croire (des solutions miracles, pour permettre à la vie de continuer comme avant).</w:t>
                  </w:r>
                </w:p>
                <w:p w:rsidR="00EE66ED" w:rsidRPr="00EE66ED" w:rsidRDefault="00EE66ED" w:rsidP="00EE66ED">
                  <w:pPr>
                    <w:spacing w:after="240" w:line="240" w:lineRule="auto"/>
                    <w:rPr>
                      <w:rFonts w:ascii="Arial" w:eastAsia="Times New Roman" w:hAnsi="Arial" w:cs="Arial"/>
                      <w:sz w:val="20"/>
                      <w:szCs w:val="20"/>
                      <w:lang w:eastAsia="fr-FR"/>
                    </w:rPr>
                  </w:pPr>
                  <w:r w:rsidRPr="00EE66ED">
                    <w:rPr>
                      <w:rFonts w:ascii="Arial" w:eastAsia="Times New Roman" w:hAnsi="Arial" w:cs="Arial"/>
                      <w:b/>
                      <w:bCs/>
                      <w:sz w:val="20"/>
                      <w:szCs w:val="20"/>
                      <w:lang w:eastAsia="fr-FR"/>
                    </w:rPr>
                    <w:t>-&gt; A l'inverse, les quelques voix - plus rares - qui parviennent à surmonter, envisager une résistance, un "vivre avec" et une conscience des valeurs, sont toutes, à des degrés divers, dans une logique "d'appropriation" de ce combat</w:t>
                  </w:r>
                  <w:r w:rsidRPr="00EE66ED">
                    <w:rPr>
                      <w:rFonts w:ascii="Arial" w:eastAsia="Times New Roman" w:hAnsi="Arial" w:cs="Arial"/>
                      <w:sz w:val="20"/>
                      <w:szCs w:val="20"/>
                      <w:lang w:eastAsia="fr-FR"/>
                    </w:rPr>
                    <w:t>. Elles ne s'en remettent pas uniquement à d'autres (les politiques, l'Etat, des mesures radicales, ...) mais l'envisagent, aussi à leur niveau. </w:t>
                  </w:r>
                  <w:r w:rsidRPr="00EE66ED">
                    <w:rPr>
                      <w:rFonts w:ascii="Arial" w:eastAsia="Times New Roman" w:hAnsi="Arial" w:cs="Arial"/>
                      <w:i/>
                      <w:iCs/>
                      <w:sz w:val="20"/>
                      <w:szCs w:val="20"/>
                      <w:lang w:eastAsia="fr-FR"/>
                    </w:rPr>
                    <w:t>"On ne peut pas mettre un policier devant chaque Français, mais chaque Français peut être vigilant". </w:t>
                  </w:r>
                  <w:r w:rsidRPr="00EE66ED">
                    <w:rPr>
                      <w:rFonts w:ascii="Arial" w:eastAsia="Times New Roman" w:hAnsi="Arial" w:cs="Arial"/>
                      <w:sz w:val="20"/>
                      <w:szCs w:val="20"/>
                      <w:lang w:eastAsia="fr-FR"/>
                    </w:rPr>
                    <w:br/>
                  </w:r>
                  <w:r w:rsidRPr="00EE66ED">
                    <w:rPr>
                      <w:rFonts w:ascii="Arial" w:eastAsia="Times New Roman" w:hAnsi="Arial" w:cs="Arial"/>
                      <w:sz w:val="20"/>
                      <w:szCs w:val="20"/>
                      <w:lang w:eastAsia="fr-FR"/>
                    </w:rPr>
                    <w:br/>
                    <w:t>Certains commencent d'ailleurs à proposer des articulations entre ces résistances "d'en bas" et le rôle de l'Etat. </w:t>
                  </w:r>
                  <w:r w:rsidRPr="00EE66ED">
                    <w:rPr>
                      <w:rFonts w:ascii="Arial" w:eastAsia="Times New Roman" w:hAnsi="Arial" w:cs="Arial"/>
                      <w:i/>
                      <w:iCs/>
                      <w:sz w:val="20"/>
                      <w:szCs w:val="20"/>
                      <w:lang w:eastAsia="fr-FR"/>
                    </w:rPr>
                    <w:t xml:space="preserve">"La résistance de notre Nation contre le terrorisme ne peut pas s'envisager sans la participation de la communauté musulmane de France. Nous avons besoin d'eux. </w:t>
                  </w:r>
                  <w:proofErr w:type="spellStart"/>
                  <w:r w:rsidRPr="00EE66ED">
                    <w:rPr>
                      <w:rFonts w:ascii="Arial" w:eastAsia="Times New Roman" w:hAnsi="Arial" w:cs="Arial"/>
                      <w:i/>
                      <w:iCs/>
                      <w:sz w:val="20"/>
                      <w:szCs w:val="20"/>
                      <w:lang w:eastAsia="fr-FR"/>
                    </w:rPr>
                    <w:t>Donnez leur</w:t>
                  </w:r>
                  <w:proofErr w:type="spellEnd"/>
                  <w:r w:rsidRPr="00EE66ED">
                    <w:rPr>
                      <w:rFonts w:ascii="Arial" w:eastAsia="Times New Roman" w:hAnsi="Arial" w:cs="Arial"/>
                      <w:i/>
                      <w:iCs/>
                      <w:sz w:val="20"/>
                      <w:szCs w:val="20"/>
                      <w:lang w:eastAsia="fr-FR"/>
                    </w:rPr>
                    <w:t xml:space="preserve"> la parole, </w:t>
                  </w:r>
                  <w:proofErr w:type="spellStart"/>
                  <w:r w:rsidRPr="00EE66ED">
                    <w:rPr>
                      <w:rFonts w:ascii="Arial" w:eastAsia="Times New Roman" w:hAnsi="Arial" w:cs="Arial"/>
                      <w:i/>
                      <w:iCs/>
                      <w:sz w:val="20"/>
                      <w:szCs w:val="20"/>
                      <w:lang w:eastAsia="fr-FR"/>
                    </w:rPr>
                    <w:t>aidez les</w:t>
                  </w:r>
                  <w:proofErr w:type="spellEnd"/>
                  <w:r w:rsidRPr="00EE66ED">
                    <w:rPr>
                      <w:rFonts w:ascii="Arial" w:eastAsia="Times New Roman" w:hAnsi="Arial" w:cs="Arial"/>
                      <w:i/>
                      <w:iCs/>
                      <w:sz w:val="20"/>
                      <w:szCs w:val="20"/>
                      <w:lang w:eastAsia="fr-FR"/>
                    </w:rPr>
                    <w:t xml:space="preserve"> à s'organiser, </w:t>
                  </w:r>
                  <w:proofErr w:type="spellStart"/>
                  <w:r w:rsidRPr="00EE66ED">
                    <w:rPr>
                      <w:rFonts w:ascii="Arial" w:eastAsia="Times New Roman" w:hAnsi="Arial" w:cs="Arial"/>
                      <w:i/>
                      <w:iCs/>
                      <w:sz w:val="20"/>
                      <w:szCs w:val="20"/>
                      <w:lang w:eastAsia="fr-FR"/>
                    </w:rPr>
                    <w:t>donnez leur</w:t>
                  </w:r>
                  <w:proofErr w:type="spellEnd"/>
                  <w:r w:rsidRPr="00EE66ED">
                    <w:rPr>
                      <w:rFonts w:ascii="Arial" w:eastAsia="Times New Roman" w:hAnsi="Arial" w:cs="Arial"/>
                      <w:i/>
                      <w:iCs/>
                      <w:sz w:val="20"/>
                      <w:szCs w:val="20"/>
                      <w:lang w:eastAsia="fr-FR"/>
                    </w:rPr>
                    <w:t xml:space="preserve"> des espaces dans les médias. Nous avons besoin d'eux pour conserver notre unité"</w:t>
                  </w:r>
                  <w:r w:rsidRPr="00EE66ED">
                    <w:rPr>
                      <w:rFonts w:ascii="Arial" w:eastAsia="Times New Roman" w:hAnsi="Arial" w:cs="Arial"/>
                      <w:sz w:val="20"/>
                      <w:szCs w:val="20"/>
                      <w:lang w:eastAsia="fr-FR"/>
                    </w:rPr>
                    <w:t>.</w:t>
                  </w:r>
                </w:p>
                <w:p w:rsidR="00EE66ED" w:rsidRPr="00EE66ED" w:rsidRDefault="00EE66ED" w:rsidP="00EE66ED">
                  <w:pPr>
                    <w:spacing w:after="0" w:line="240" w:lineRule="auto"/>
                    <w:rPr>
                      <w:rFonts w:ascii="Arial" w:eastAsia="Times New Roman" w:hAnsi="Arial" w:cs="Arial"/>
                      <w:sz w:val="20"/>
                      <w:szCs w:val="20"/>
                      <w:lang w:eastAsia="fr-FR"/>
                    </w:rPr>
                  </w:pPr>
                  <w:r w:rsidRPr="00EE66ED">
                    <w:rPr>
                      <w:rFonts w:ascii="Arial" w:eastAsia="Times New Roman" w:hAnsi="Arial" w:cs="Arial"/>
                      <w:b/>
                      <w:bCs/>
                      <w:sz w:val="20"/>
                      <w:szCs w:val="20"/>
                      <w:lang w:eastAsia="fr-FR"/>
                    </w:rPr>
                    <w:t>C'est bien ce renversement de logique (le "changement de culture" dont parlait le PM ?) qui semble être à la source de la capacité à envisager, pour ces Français, une lutte longue qui puisse se dérouler sans détruire les principes de l'organisation de notre société</w:t>
                  </w:r>
                  <w:r w:rsidRPr="00EE66ED">
                    <w:rPr>
                      <w:rFonts w:ascii="Arial" w:eastAsia="Times New Roman" w:hAnsi="Arial" w:cs="Arial"/>
                      <w:sz w:val="20"/>
                      <w:szCs w:val="20"/>
                      <w:lang w:eastAsia="fr-FR"/>
                    </w:rPr>
                    <w:t> ; sans voir le refus de s'engager dans une fuite en avant comme un "renoncement" du gouvernement ; sans chercher à se réfugier dans un sentiment d'infaillibilité qui leur éviterait d'avoir à remettre en cause leur quotidien ; et sans tendre à expulser des morceaux de la communauté nationale comme gage de retour à la tranquillité.</w:t>
                  </w:r>
                  <w:r w:rsidRPr="00EE66ED">
                    <w:rPr>
                      <w:rFonts w:ascii="Arial" w:eastAsia="Times New Roman" w:hAnsi="Arial" w:cs="Arial"/>
                      <w:sz w:val="20"/>
                      <w:szCs w:val="20"/>
                      <w:lang w:eastAsia="fr-FR"/>
                    </w:rPr>
                    <w:br/>
                  </w:r>
                  <w:r w:rsidRPr="00EE66ED">
                    <w:rPr>
                      <w:rFonts w:ascii="Arial" w:eastAsia="Times New Roman" w:hAnsi="Arial" w:cs="Arial"/>
                      <w:sz w:val="20"/>
                      <w:szCs w:val="20"/>
                      <w:lang w:eastAsia="fr-FR"/>
                    </w:rPr>
                    <w:br/>
                  </w:r>
                  <w:r w:rsidRPr="00EE66ED">
                    <w:rPr>
                      <w:rFonts w:ascii="Arial" w:eastAsia="Times New Roman" w:hAnsi="Arial" w:cs="Arial"/>
                      <w:b/>
                      <w:bCs/>
                      <w:sz w:val="20"/>
                      <w:szCs w:val="20"/>
                      <w:lang w:eastAsia="fr-FR"/>
                    </w:rPr>
                    <w:t>Favoriser la conscience de cette nécessaire "réappropriation" sécuritaire, quotidienne, citoyenne, locale,</w:t>
                  </w:r>
                  <w:r w:rsidRPr="00EE66ED">
                    <w:rPr>
                      <w:rFonts w:ascii="Arial" w:eastAsia="Times New Roman" w:hAnsi="Arial" w:cs="Arial"/>
                      <w:sz w:val="20"/>
                      <w:szCs w:val="20"/>
                      <w:lang w:eastAsia="fr-FR"/>
                    </w:rPr>
                    <w:t> d'une résistance à tous les niveaux et sur tous les domaines "avec eux", qui </w:t>
                  </w:r>
                  <w:r w:rsidRPr="00EE66ED">
                    <w:rPr>
                      <w:rFonts w:ascii="Arial" w:eastAsia="Times New Roman" w:hAnsi="Arial" w:cs="Arial"/>
                      <w:b/>
                      <w:bCs/>
                      <w:sz w:val="20"/>
                      <w:szCs w:val="20"/>
                      <w:lang w:eastAsia="fr-FR"/>
                    </w:rPr>
                    <w:t>redonne aux gens le sentiment de pouvoir agir</w:t>
                  </w:r>
                  <w:r w:rsidRPr="00EE66ED">
                    <w:rPr>
                      <w:rFonts w:ascii="Arial" w:eastAsia="Times New Roman" w:hAnsi="Arial" w:cs="Arial"/>
                      <w:sz w:val="20"/>
                      <w:szCs w:val="20"/>
                      <w:lang w:eastAsia="fr-FR"/>
                    </w:rPr>
                    <w:t>, semble être le meilleur moyen de </w:t>
                  </w:r>
                  <w:r w:rsidRPr="00EE66ED">
                    <w:rPr>
                      <w:rFonts w:ascii="Arial" w:eastAsia="Times New Roman" w:hAnsi="Arial" w:cs="Arial"/>
                      <w:b/>
                      <w:bCs/>
                      <w:sz w:val="20"/>
                      <w:szCs w:val="20"/>
                      <w:lang w:eastAsia="fr-FR"/>
                    </w:rPr>
                    <w:t>surmonter le choc et l'effroi autrement que par la recherche perpétuelle de responsables</w:t>
                  </w:r>
                  <w:r w:rsidRPr="00EE66ED">
                    <w:rPr>
                      <w:rFonts w:ascii="Arial" w:eastAsia="Times New Roman" w:hAnsi="Arial" w:cs="Arial"/>
                      <w:sz w:val="20"/>
                      <w:szCs w:val="20"/>
                      <w:lang w:eastAsia="fr-FR"/>
                    </w:rPr>
                    <w:t>.</w:t>
                  </w:r>
                </w:p>
              </w:tc>
            </w:tr>
          </w:tbl>
          <w:p w:rsidR="00EE66ED" w:rsidRPr="00EE66ED" w:rsidRDefault="00EE66ED" w:rsidP="00EE66ED">
            <w:pPr>
              <w:spacing w:after="0" w:line="240" w:lineRule="auto"/>
              <w:rPr>
                <w:rFonts w:ascii="Arial" w:eastAsia="Times New Roman" w:hAnsi="Arial" w:cs="Arial"/>
                <w:color w:val="000000"/>
                <w:sz w:val="20"/>
                <w:szCs w:val="20"/>
                <w:lang w:eastAsia="fr-FR"/>
              </w:rPr>
            </w:pPr>
          </w:p>
        </w:tc>
      </w:tr>
    </w:tbl>
    <w:p w:rsidR="00BE641B" w:rsidRDefault="00BE641B"/>
    <w:sectPr w:rsidR="00BE641B" w:rsidSect="00EE66ED">
      <w:pgSz w:w="11906" w:h="16838"/>
      <w:pgMar w:top="680" w:right="1134" w:bottom="68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66ED"/>
    <w:rsid w:val="00BE641B"/>
    <w:rsid w:val="00EE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61690CE-44D6-43EE-957F-8D315B93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EE6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439179">
      <w:bodyDiv w:val="1"/>
      <w:marLeft w:val="0"/>
      <w:marRight w:val="0"/>
      <w:marTop w:val="0"/>
      <w:marBottom w:val="0"/>
      <w:divBdr>
        <w:top w:val="none" w:sz="0" w:space="0" w:color="auto"/>
        <w:left w:val="none" w:sz="0" w:space="0" w:color="auto"/>
        <w:bottom w:val="none" w:sz="0" w:space="0" w:color="auto"/>
        <w:right w:val="none" w:sz="0" w:space="0" w:color="auto"/>
      </w:divBdr>
      <w:divsChild>
        <w:div w:id="1527331930">
          <w:marLeft w:val="0"/>
          <w:marRight w:val="0"/>
          <w:marTop w:val="0"/>
          <w:marBottom w:val="0"/>
          <w:divBdr>
            <w:top w:val="none" w:sz="0" w:space="0" w:color="auto"/>
            <w:left w:val="none" w:sz="0" w:space="0" w:color="auto"/>
            <w:bottom w:val="none" w:sz="0" w:space="0" w:color="auto"/>
            <w:right w:val="none" w:sz="0" w:space="0" w:color="auto"/>
          </w:divBdr>
          <w:divsChild>
            <w:div w:id="369885903">
              <w:marLeft w:val="0"/>
              <w:marRight w:val="0"/>
              <w:marTop w:val="0"/>
              <w:marBottom w:val="0"/>
              <w:divBdr>
                <w:top w:val="none" w:sz="0" w:space="0" w:color="auto"/>
                <w:left w:val="none" w:sz="0" w:space="0" w:color="auto"/>
                <w:bottom w:val="none" w:sz="0" w:space="0" w:color="auto"/>
                <w:right w:val="none" w:sz="0" w:space="0" w:color="auto"/>
              </w:divBdr>
              <w:divsChild>
                <w:div w:id="1788116054">
                  <w:marLeft w:val="0"/>
                  <w:marRight w:val="0"/>
                  <w:marTop w:val="0"/>
                  <w:marBottom w:val="0"/>
                  <w:divBdr>
                    <w:top w:val="none" w:sz="0" w:space="0" w:color="auto"/>
                    <w:left w:val="none" w:sz="0" w:space="0" w:color="auto"/>
                    <w:bottom w:val="none" w:sz="0" w:space="0" w:color="auto"/>
                    <w:right w:val="none" w:sz="0" w:space="0" w:color="auto"/>
                  </w:divBdr>
                  <w:divsChild>
                    <w:div w:id="851845028">
                      <w:marLeft w:val="0"/>
                      <w:marRight w:val="0"/>
                      <w:marTop w:val="0"/>
                      <w:marBottom w:val="0"/>
                      <w:divBdr>
                        <w:top w:val="none" w:sz="0" w:space="0" w:color="auto"/>
                        <w:left w:val="none" w:sz="0" w:space="0" w:color="auto"/>
                        <w:bottom w:val="none" w:sz="0" w:space="0" w:color="auto"/>
                        <w:right w:val="none" w:sz="0" w:space="0" w:color="auto"/>
                      </w:divBdr>
                      <w:divsChild>
                        <w:div w:id="2027249602">
                          <w:marLeft w:val="0"/>
                          <w:marRight w:val="0"/>
                          <w:marTop w:val="0"/>
                          <w:marBottom w:val="0"/>
                          <w:divBdr>
                            <w:top w:val="none" w:sz="0" w:space="0" w:color="auto"/>
                            <w:left w:val="none" w:sz="0" w:space="0" w:color="auto"/>
                            <w:bottom w:val="none" w:sz="0" w:space="0" w:color="auto"/>
                            <w:right w:val="none" w:sz="0" w:space="0" w:color="auto"/>
                          </w:divBdr>
                          <w:divsChild>
                            <w:div w:id="150566496">
                              <w:marLeft w:val="0"/>
                              <w:marRight w:val="0"/>
                              <w:marTop w:val="0"/>
                              <w:marBottom w:val="0"/>
                              <w:divBdr>
                                <w:top w:val="none" w:sz="0" w:space="0" w:color="auto"/>
                                <w:left w:val="none" w:sz="0" w:space="0" w:color="auto"/>
                                <w:bottom w:val="none" w:sz="0" w:space="0" w:color="auto"/>
                                <w:right w:val="none" w:sz="0" w:space="0" w:color="auto"/>
                              </w:divBdr>
                            </w:div>
                            <w:div w:id="567348388">
                              <w:marLeft w:val="0"/>
                              <w:marRight w:val="0"/>
                              <w:marTop w:val="0"/>
                              <w:marBottom w:val="0"/>
                              <w:divBdr>
                                <w:top w:val="none" w:sz="0" w:space="0" w:color="auto"/>
                                <w:left w:val="none" w:sz="0" w:space="0" w:color="auto"/>
                                <w:bottom w:val="none" w:sz="0" w:space="0" w:color="auto"/>
                                <w:right w:val="none" w:sz="0" w:space="0" w:color="auto"/>
                              </w:divBdr>
                            </w:div>
                            <w:div w:id="1848640866">
                              <w:marLeft w:val="0"/>
                              <w:marRight w:val="0"/>
                              <w:marTop w:val="0"/>
                              <w:marBottom w:val="0"/>
                              <w:divBdr>
                                <w:top w:val="none" w:sz="0" w:space="0" w:color="auto"/>
                                <w:left w:val="none" w:sz="0" w:space="0" w:color="auto"/>
                                <w:bottom w:val="none" w:sz="0" w:space="0" w:color="auto"/>
                                <w:right w:val="none" w:sz="0" w:space="0" w:color="auto"/>
                              </w:divBdr>
                            </w:div>
                            <w:div w:id="18883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979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1014</Words>
  <Characters>5780</Characters>
  <Application>Microsoft Office Word</Application>
  <DocSecurity>4</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1</cp:revision>
  <dcterms:created xsi:type="dcterms:W3CDTF">2016-08-19T16:41:00Z</dcterms:created>
  <dcterms:modified xsi:type="dcterms:W3CDTF">2016-08-19T16:42:00Z</dcterms:modified>
</cp:coreProperties>
</file>