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723A02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832AF9">
        <w:rPr>
          <w:rFonts w:ascii="Times New Roman" w:eastAsia="Times New Roman" w:hAnsi="Times New Roman"/>
          <w:color w:val="0D0D0D"/>
          <w:sz w:val="23"/>
          <w:szCs w:val="23"/>
        </w:rPr>
        <w:t>14</w:t>
      </w:r>
      <w:r w:rsidR="00F27680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73BC6" w:rsidRDefault="00673BC6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23878" w:rsidRDefault="00A23878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C97057" w:rsidRDefault="00C97057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5A79B6" w:rsidRPr="00B040FA" w:rsidRDefault="005A79B6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4C7F20" w:rsidRPr="00A23878" w:rsidRDefault="004C7F20" w:rsidP="00A23878">
      <w:pPr>
        <w:spacing w:before="120" w:after="0" w:line="276" w:lineRule="auto"/>
        <w:jc w:val="both"/>
        <w:rPr>
          <w:b/>
          <w:i/>
          <w:sz w:val="23"/>
          <w:szCs w:val="23"/>
          <w:u w:val="single"/>
        </w:rPr>
      </w:pPr>
      <w:r w:rsidRPr="00A23878">
        <w:rPr>
          <w:b/>
          <w:i/>
          <w:smallCaps/>
          <w:sz w:val="23"/>
          <w:szCs w:val="23"/>
        </w:rPr>
        <w:t>Objet</w:t>
      </w:r>
      <w:r w:rsidRPr="00A23878">
        <w:rPr>
          <w:i/>
          <w:sz w:val="23"/>
          <w:szCs w:val="23"/>
        </w:rPr>
        <w:t xml:space="preserve"> : </w:t>
      </w:r>
      <w:r w:rsidR="00832AF9" w:rsidRPr="00A23878">
        <w:rPr>
          <w:b/>
          <w:i/>
          <w:sz w:val="23"/>
          <w:szCs w:val="23"/>
          <w:u w:val="single"/>
        </w:rPr>
        <w:t>Alstom / opinion</w:t>
      </w:r>
    </w:p>
    <w:p w:rsidR="005A79B6" w:rsidRPr="00A23878" w:rsidRDefault="005A79B6" w:rsidP="00A23878">
      <w:pPr>
        <w:spacing w:before="120" w:after="0" w:line="276" w:lineRule="auto"/>
        <w:jc w:val="both"/>
        <w:rPr>
          <w:sz w:val="23"/>
          <w:szCs w:val="23"/>
        </w:rPr>
      </w:pPr>
      <w:bookmarkStart w:id="0" w:name="_GoBack"/>
      <w:bookmarkEnd w:id="0"/>
    </w:p>
    <w:p w:rsidR="005A79B6" w:rsidRPr="00A23878" w:rsidRDefault="00832AF9" w:rsidP="00A23878">
      <w:pPr>
        <w:spacing w:line="276" w:lineRule="auto"/>
        <w:jc w:val="both"/>
        <w:rPr>
          <w:sz w:val="23"/>
          <w:szCs w:val="23"/>
        </w:rPr>
      </w:pPr>
      <w:r w:rsidRPr="00A23878">
        <w:rPr>
          <w:sz w:val="23"/>
          <w:szCs w:val="23"/>
        </w:rPr>
        <w:t xml:space="preserve">De ce que l’on peut voir des réactions de l’opinion à la </w:t>
      </w:r>
      <w:r w:rsidR="00973B39" w:rsidRPr="00A23878">
        <w:rPr>
          <w:sz w:val="23"/>
          <w:szCs w:val="23"/>
        </w:rPr>
        <w:t>décision</w:t>
      </w:r>
      <w:r w:rsidRPr="00A23878">
        <w:rPr>
          <w:sz w:val="23"/>
          <w:szCs w:val="23"/>
        </w:rPr>
        <w:t xml:space="preserve"> </w:t>
      </w:r>
      <w:r w:rsidR="00973B39" w:rsidRPr="00A23878">
        <w:rPr>
          <w:sz w:val="23"/>
          <w:szCs w:val="23"/>
        </w:rPr>
        <w:t>d’</w:t>
      </w:r>
      <w:r w:rsidRPr="00A23878">
        <w:rPr>
          <w:sz w:val="23"/>
          <w:szCs w:val="23"/>
        </w:rPr>
        <w:t>Alstom</w:t>
      </w:r>
      <w:r w:rsidR="008F3628" w:rsidRPr="00A23878">
        <w:rPr>
          <w:sz w:val="23"/>
          <w:szCs w:val="23"/>
        </w:rPr>
        <w:t> :</w:t>
      </w:r>
    </w:p>
    <w:p w:rsidR="005A79B6" w:rsidRPr="00CC4E82" w:rsidRDefault="00832AF9" w:rsidP="00CC4E82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sz w:val="23"/>
          <w:szCs w:val="23"/>
        </w:rPr>
      </w:pPr>
      <w:r w:rsidRPr="00A23878">
        <w:rPr>
          <w:b/>
          <w:sz w:val="23"/>
          <w:szCs w:val="23"/>
        </w:rPr>
        <w:t>Alstom n’est pas Florange</w:t>
      </w:r>
      <w:r w:rsidRPr="00A23878">
        <w:rPr>
          <w:sz w:val="23"/>
          <w:szCs w:val="23"/>
        </w:rPr>
        <w:t>.</w:t>
      </w:r>
      <w:r w:rsidR="00CC4E82">
        <w:rPr>
          <w:sz w:val="23"/>
          <w:szCs w:val="23"/>
        </w:rPr>
        <w:t xml:space="preserve"> </w:t>
      </w:r>
      <w:r w:rsidR="00391CA1" w:rsidRPr="00CC4E82">
        <w:rPr>
          <w:sz w:val="23"/>
          <w:szCs w:val="23"/>
        </w:rPr>
        <w:t>La situation n’est plus la</w:t>
      </w:r>
      <w:r w:rsidRPr="00CC4E82">
        <w:rPr>
          <w:sz w:val="23"/>
          <w:szCs w:val="23"/>
        </w:rPr>
        <w:t xml:space="preserve"> même</w:t>
      </w:r>
      <w:r w:rsidR="00B11ADB" w:rsidRPr="00CC4E82">
        <w:rPr>
          <w:sz w:val="23"/>
          <w:szCs w:val="23"/>
        </w:rPr>
        <w:t> : l</w:t>
      </w:r>
      <w:r w:rsidRPr="00CC4E82">
        <w:rPr>
          <w:sz w:val="23"/>
          <w:szCs w:val="23"/>
        </w:rPr>
        <w:t xml:space="preserve">e pays est sorti du régime de l’urgence économique qui écrasait </w:t>
      </w:r>
      <w:r w:rsidR="00973B39" w:rsidRPr="00CC4E82">
        <w:rPr>
          <w:sz w:val="23"/>
          <w:szCs w:val="23"/>
        </w:rPr>
        <w:t>le reste</w:t>
      </w:r>
      <w:r w:rsidRPr="00CC4E82">
        <w:rPr>
          <w:sz w:val="23"/>
          <w:szCs w:val="23"/>
        </w:rPr>
        <w:t xml:space="preserve">, </w:t>
      </w:r>
      <w:r w:rsidR="00CC4E82">
        <w:rPr>
          <w:sz w:val="23"/>
          <w:szCs w:val="23"/>
        </w:rPr>
        <w:t>du sentiment</w:t>
      </w:r>
      <w:r w:rsidRPr="00CC4E82">
        <w:rPr>
          <w:sz w:val="23"/>
          <w:szCs w:val="23"/>
        </w:rPr>
        <w:t xml:space="preserve"> « </w:t>
      </w:r>
      <w:r w:rsidR="00CC4E82">
        <w:rPr>
          <w:sz w:val="23"/>
          <w:szCs w:val="23"/>
        </w:rPr>
        <w:t>d</w:t>
      </w:r>
      <w:r w:rsidRPr="00CC4E82">
        <w:rPr>
          <w:sz w:val="23"/>
          <w:szCs w:val="23"/>
        </w:rPr>
        <w:t>’hémorragie »</w:t>
      </w:r>
      <w:r w:rsidR="00264D92" w:rsidRPr="00CC4E82">
        <w:rPr>
          <w:sz w:val="23"/>
          <w:szCs w:val="23"/>
        </w:rPr>
        <w:t xml:space="preserve"> que</w:t>
      </w:r>
      <w:r w:rsidRPr="00CC4E82">
        <w:rPr>
          <w:sz w:val="23"/>
          <w:szCs w:val="23"/>
        </w:rPr>
        <w:t xml:space="preserve"> </w:t>
      </w:r>
      <w:r w:rsidR="00264D92" w:rsidRPr="00CC4E82">
        <w:rPr>
          <w:sz w:val="23"/>
          <w:szCs w:val="23"/>
        </w:rPr>
        <w:t xml:space="preserve">chaque plan social ou mauvaise nouvelle économique </w:t>
      </w:r>
      <w:r w:rsidRPr="00CC4E82">
        <w:rPr>
          <w:sz w:val="23"/>
          <w:szCs w:val="23"/>
        </w:rPr>
        <w:t>réveill</w:t>
      </w:r>
      <w:r w:rsidR="00264D92" w:rsidRPr="00CC4E82">
        <w:rPr>
          <w:sz w:val="23"/>
          <w:szCs w:val="23"/>
        </w:rPr>
        <w:t>ait</w:t>
      </w:r>
      <w:r w:rsidR="00287322" w:rsidRPr="00CC4E82">
        <w:rPr>
          <w:sz w:val="23"/>
          <w:szCs w:val="23"/>
        </w:rPr>
        <w:t>. E</w:t>
      </w:r>
      <w:r w:rsidR="00FE401F" w:rsidRPr="00CC4E82">
        <w:rPr>
          <w:sz w:val="23"/>
          <w:szCs w:val="23"/>
        </w:rPr>
        <w:t xml:space="preserve">n 2012-2013, le pays </w:t>
      </w:r>
      <w:r w:rsidR="00973B39" w:rsidRPr="00CC4E82">
        <w:rPr>
          <w:sz w:val="23"/>
          <w:szCs w:val="23"/>
        </w:rPr>
        <w:t xml:space="preserve">semblait </w:t>
      </w:r>
      <w:r w:rsidR="00FE401F" w:rsidRPr="00CC4E82">
        <w:rPr>
          <w:sz w:val="23"/>
          <w:szCs w:val="23"/>
        </w:rPr>
        <w:t xml:space="preserve">perdre </w:t>
      </w:r>
      <w:r w:rsidRPr="00CC4E82">
        <w:rPr>
          <w:sz w:val="23"/>
          <w:szCs w:val="23"/>
        </w:rPr>
        <w:t>de</w:t>
      </w:r>
      <w:r w:rsidR="00FE401F" w:rsidRPr="00CC4E82">
        <w:rPr>
          <w:sz w:val="23"/>
          <w:szCs w:val="23"/>
        </w:rPr>
        <w:t>s</w:t>
      </w:r>
      <w:r w:rsidRPr="00CC4E82">
        <w:rPr>
          <w:sz w:val="23"/>
          <w:szCs w:val="23"/>
        </w:rPr>
        <w:t xml:space="preserve"> force</w:t>
      </w:r>
      <w:r w:rsidR="00FE401F" w:rsidRPr="00CC4E82">
        <w:rPr>
          <w:sz w:val="23"/>
          <w:szCs w:val="23"/>
        </w:rPr>
        <w:t>s</w:t>
      </w:r>
      <w:r w:rsidRPr="00CC4E82">
        <w:rPr>
          <w:sz w:val="23"/>
          <w:szCs w:val="23"/>
        </w:rPr>
        <w:t xml:space="preserve"> vitale</w:t>
      </w:r>
      <w:r w:rsidR="00FE401F" w:rsidRPr="00CC4E82">
        <w:rPr>
          <w:sz w:val="23"/>
          <w:szCs w:val="23"/>
        </w:rPr>
        <w:t>s</w:t>
      </w:r>
      <w:r w:rsidR="00287322" w:rsidRPr="00CC4E82">
        <w:rPr>
          <w:sz w:val="23"/>
          <w:szCs w:val="23"/>
        </w:rPr>
        <w:t xml:space="preserve"> en continu</w:t>
      </w:r>
      <w:r w:rsidR="00FE401F" w:rsidRPr="00CC4E82">
        <w:rPr>
          <w:sz w:val="23"/>
          <w:szCs w:val="23"/>
        </w:rPr>
        <w:t>, le corps se vider (</w:t>
      </w:r>
      <w:r w:rsidR="00264D92" w:rsidRPr="00CC4E82">
        <w:rPr>
          <w:sz w:val="23"/>
          <w:szCs w:val="23"/>
        </w:rPr>
        <w:t xml:space="preserve">son </w:t>
      </w:r>
      <w:r w:rsidR="00FE401F" w:rsidRPr="00CC4E82">
        <w:rPr>
          <w:sz w:val="23"/>
          <w:szCs w:val="23"/>
        </w:rPr>
        <w:t xml:space="preserve">savoir-faire, </w:t>
      </w:r>
      <w:r w:rsidR="00264D92" w:rsidRPr="00CC4E82">
        <w:rPr>
          <w:sz w:val="23"/>
          <w:szCs w:val="23"/>
        </w:rPr>
        <w:t xml:space="preserve">ses </w:t>
      </w:r>
      <w:r w:rsidR="00FE401F" w:rsidRPr="00CC4E82">
        <w:rPr>
          <w:sz w:val="23"/>
          <w:szCs w:val="23"/>
        </w:rPr>
        <w:t xml:space="preserve">compétences, </w:t>
      </w:r>
      <w:r w:rsidR="00264D92" w:rsidRPr="00CC4E82">
        <w:rPr>
          <w:sz w:val="23"/>
          <w:szCs w:val="23"/>
        </w:rPr>
        <w:t xml:space="preserve">ses </w:t>
      </w:r>
      <w:r w:rsidR="00FE401F" w:rsidRPr="00CC4E82">
        <w:rPr>
          <w:sz w:val="23"/>
          <w:szCs w:val="23"/>
        </w:rPr>
        <w:t xml:space="preserve">cerveaux, </w:t>
      </w:r>
      <w:r w:rsidR="00264D92" w:rsidRPr="00CC4E82">
        <w:rPr>
          <w:sz w:val="23"/>
          <w:szCs w:val="23"/>
        </w:rPr>
        <w:t xml:space="preserve">ses </w:t>
      </w:r>
      <w:r w:rsidR="00FE401F" w:rsidRPr="00CC4E82">
        <w:rPr>
          <w:sz w:val="23"/>
          <w:szCs w:val="23"/>
        </w:rPr>
        <w:t>capitaux)</w:t>
      </w:r>
      <w:r w:rsidR="00B11ADB" w:rsidRPr="00CC4E82">
        <w:rPr>
          <w:sz w:val="23"/>
          <w:szCs w:val="23"/>
        </w:rPr>
        <w:t>,</w:t>
      </w:r>
      <w:r w:rsidR="00FE401F" w:rsidRPr="00CC4E82">
        <w:rPr>
          <w:sz w:val="23"/>
          <w:szCs w:val="23"/>
        </w:rPr>
        <w:t xml:space="preserve"> </w:t>
      </w:r>
      <w:r w:rsidR="00B11ADB" w:rsidRPr="00CC4E82">
        <w:rPr>
          <w:sz w:val="23"/>
          <w:szCs w:val="23"/>
        </w:rPr>
        <w:t>ce qui rendait</w:t>
      </w:r>
      <w:r w:rsidR="00FE401F" w:rsidRPr="00CC4E82">
        <w:rPr>
          <w:sz w:val="23"/>
          <w:szCs w:val="23"/>
        </w:rPr>
        <w:t xml:space="preserve"> tout traitement de fond inaudible</w:t>
      </w:r>
      <w:r w:rsidR="00287322" w:rsidRPr="00CC4E82">
        <w:rPr>
          <w:sz w:val="23"/>
          <w:szCs w:val="23"/>
        </w:rPr>
        <w:t> : t</w:t>
      </w:r>
      <w:r w:rsidR="00FE401F" w:rsidRPr="00CC4E82">
        <w:rPr>
          <w:sz w:val="23"/>
          <w:szCs w:val="23"/>
        </w:rPr>
        <w:t>ant que le sang coulait, aucune démarche de soin</w:t>
      </w:r>
      <w:r w:rsidR="00B11ADB" w:rsidRPr="00CC4E82">
        <w:rPr>
          <w:sz w:val="23"/>
          <w:szCs w:val="23"/>
        </w:rPr>
        <w:t xml:space="preserve"> </w:t>
      </w:r>
      <w:r w:rsidR="00CC4E82" w:rsidRPr="00CC4E82">
        <w:rPr>
          <w:sz w:val="23"/>
          <w:szCs w:val="23"/>
        </w:rPr>
        <w:t>(plan pour rétablir la compétitivité à long terme ou innovation)</w:t>
      </w:r>
      <w:r w:rsidR="00CC4E82">
        <w:rPr>
          <w:sz w:val="23"/>
          <w:szCs w:val="23"/>
        </w:rPr>
        <w:t xml:space="preserve"> </w:t>
      </w:r>
      <w:r w:rsidR="00FE401F" w:rsidRPr="00CC4E82">
        <w:rPr>
          <w:sz w:val="23"/>
          <w:szCs w:val="23"/>
        </w:rPr>
        <w:t>n’</w:t>
      </w:r>
      <w:r w:rsidR="00287322" w:rsidRPr="00CC4E82">
        <w:rPr>
          <w:sz w:val="23"/>
          <w:szCs w:val="23"/>
        </w:rPr>
        <w:t>était crédible ;</w:t>
      </w:r>
      <w:r w:rsidR="00FE401F" w:rsidRPr="00CC4E82">
        <w:rPr>
          <w:sz w:val="23"/>
          <w:szCs w:val="23"/>
        </w:rPr>
        <w:t xml:space="preserve"> la compétence prioritaire était celle de l’urgentiste.</w:t>
      </w:r>
    </w:p>
    <w:p w:rsidR="00F81B01" w:rsidRPr="00A23878" w:rsidRDefault="00973B39" w:rsidP="00A23878">
      <w:pPr>
        <w:pStyle w:val="Paragraphedeliste"/>
        <w:spacing w:before="160" w:after="0" w:line="276" w:lineRule="auto"/>
        <w:ind w:left="0"/>
        <w:contextualSpacing w:val="0"/>
        <w:jc w:val="both"/>
        <w:rPr>
          <w:sz w:val="23"/>
          <w:szCs w:val="23"/>
        </w:rPr>
      </w:pPr>
      <w:r w:rsidRPr="00A23878">
        <w:rPr>
          <w:sz w:val="23"/>
          <w:szCs w:val="23"/>
        </w:rPr>
        <w:t>Nous n’en sommes</w:t>
      </w:r>
      <w:r w:rsidR="00287322" w:rsidRPr="00A23878">
        <w:rPr>
          <w:sz w:val="23"/>
          <w:szCs w:val="23"/>
        </w:rPr>
        <w:t xml:space="preserve"> plus</w:t>
      </w:r>
      <w:r w:rsidRPr="00A23878">
        <w:rPr>
          <w:sz w:val="23"/>
          <w:szCs w:val="23"/>
        </w:rPr>
        <w:t xml:space="preserve"> là</w:t>
      </w:r>
      <w:r w:rsidR="00264D92" w:rsidRPr="00A23878">
        <w:rPr>
          <w:sz w:val="23"/>
          <w:szCs w:val="23"/>
        </w:rPr>
        <w:t> : l’économie</w:t>
      </w:r>
      <w:r w:rsidR="00EA6523" w:rsidRPr="00A23878">
        <w:rPr>
          <w:sz w:val="23"/>
          <w:szCs w:val="23"/>
        </w:rPr>
        <w:t xml:space="preserve"> ne paraît plus se vider de ses forces vitales. Même si les Français voient toujours leur pays comme très affaibli, le regard </w:t>
      </w:r>
      <w:r w:rsidR="00C33162" w:rsidRPr="00A23878">
        <w:rPr>
          <w:sz w:val="23"/>
          <w:szCs w:val="23"/>
        </w:rPr>
        <w:t>sur d</w:t>
      </w:r>
      <w:r w:rsidR="00EA6523" w:rsidRPr="00A23878">
        <w:rPr>
          <w:sz w:val="23"/>
          <w:szCs w:val="23"/>
        </w:rPr>
        <w:t>es évènements</w:t>
      </w:r>
      <w:r w:rsidR="00C33162" w:rsidRPr="00A23878">
        <w:rPr>
          <w:sz w:val="23"/>
          <w:szCs w:val="23"/>
        </w:rPr>
        <w:t xml:space="preserve"> comme </w:t>
      </w:r>
      <w:r w:rsidRPr="00A23878">
        <w:rPr>
          <w:sz w:val="23"/>
          <w:szCs w:val="23"/>
        </w:rPr>
        <w:t>celui d’</w:t>
      </w:r>
      <w:r w:rsidR="00C33162" w:rsidRPr="00A23878">
        <w:rPr>
          <w:sz w:val="23"/>
          <w:szCs w:val="23"/>
        </w:rPr>
        <w:t>Alstom</w:t>
      </w:r>
      <w:r w:rsidR="00EA6523" w:rsidRPr="00A23878">
        <w:rPr>
          <w:sz w:val="23"/>
          <w:szCs w:val="23"/>
        </w:rPr>
        <w:t xml:space="preserve"> </w:t>
      </w:r>
      <w:r w:rsidRPr="00A23878">
        <w:rPr>
          <w:sz w:val="23"/>
          <w:szCs w:val="23"/>
        </w:rPr>
        <w:t>change</w:t>
      </w:r>
      <w:r w:rsidR="00C33162" w:rsidRPr="00A23878">
        <w:rPr>
          <w:sz w:val="23"/>
          <w:szCs w:val="23"/>
        </w:rPr>
        <w:t xml:space="preserve"> donc</w:t>
      </w:r>
      <w:r w:rsidR="00EA6523" w:rsidRPr="00A23878">
        <w:rPr>
          <w:sz w:val="23"/>
          <w:szCs w:val="23"/>
        </w:rPr>
        <w:t xml:space="preserve">. </w:t>
      </w:r>
      <w:r w:rsidR="00C33162" w:rsidRPr="00A23878">
        <w:rPr>
          <w:sz w:val="23"/>
          <w:szCs w:val="23"/>
        </w:rPr>
        <w:t>Ils peuvent certes, i</w:t>
      </w:r>
      <w:r w:rsidR="00EA6523" w:rsidRPr="00A23878">
        <w:rPr>
          <w:sz w:val="23"/>
          <w:szCs w:val="23"/>
        </w:rPr>
        <w:t xml:space="preserve">ci ou là, réactiver la peur qu’une hémorragie se rouvre ; mais </w:t>
      </w:r>
      <w:r w:rsidR="00C33162" w:rsidRPr="00CC4E82">
        <w:rPr>
          <w:b/>
          <w:sz w:val="23"/>
          <w:szCs w:val="23"/>
        </w:rPr>
        <w:t>l</w:t>
      </w:r>
      <w:r w:rsidR="00EA6523" w:rsidRPr="00CC4E82">
        <w:rPr>
          <w:b/>
          <w:sz w:val="23"/>
          <w:szCs w:val="23"/>
        </w:rPr>
        <w:t>a majorité accepte désormais de regarder les traitements de fond, voire de considérer le contexte et les contraintes de l’entreprise</w:t>
      </w:r>
      <w:r w:rsidR="00C33162" w:rsidRPr="00CC4E82">
        <w:rPr>
          <w:b/>
          <w:sz w:val="23"/>
          <w:szCs w:val="23"/>
        </w:rPr>
        <w:t>,</w:t>
      </w:r>
      <w:r w:rsidR="00EA6523" w:rsidRPr="00CC4E82">
        <w:rPr>
          <w:b/>
          <w:sz w:val="23"/>
          <w:szCs w:val="23"/>
        </w:rPr>
        <w:t xml:space="preserve"> et même pour certains ses besoins de réorganisation</w:t>
      </w:r>
      <w:r w:rsidR="00EA6523" w:rsidRPr="00A23878">
        <w:rPr>
          <w:sz w:val="23"/>
          <w:szCs w:val="23"/>
        </w:rPr>
        <w:t>.</w:t>
      </w:r>
      <w:r w:rsidR="00F81B01" w:rsidRPr="00A23878">
        <w:rPr>
          <w:sz w:val="23"/>
          <w:szCs w:val="23"/>
        </w:rPr>
        <w:t xml:space="preserve"> Le Pacte de responsabilité, qui a fait entendre la nécessité pour les entreprises de conserver leur compétitivité afin de garantir l’emploi, est aussi passé par là.</w:t>
      </w:r>
    </w:p>
    <w:p w:rsidR="00EA6523" w:rsidRPr="00A23878" w:rsidRDefault="00EA6523" w:rsidP="00A23878">
      <w:pPr>
        <w:pStyle w:val="Paragraphedeliste"/>
        <w:spacing w:before="160" w:after="0" w:line="276" w:lineRule="auto"/>
        <w:ind w:left="0"/>
        <w:contextualSpacing w:val="0"/>
        <w:jc w:val="both"/>
        <w:rPr>
          <w:sz w:val="23"/>
          <w:szCs w:val="23"/>
        </w:rPr>
      </w:pPr>
      <w:r w:rsidRPr="00A23878">
        <w:rPr>
          <w:sz w:val="23"/>
          <w:szCs w:val="23"/>
        </w:rPr>
        <w:t xml:space="preserve">C’est ce qui explique </w:t>
      </w:r>
      <w:r w:rsidR="00F81B01" w:rsidRPr="00A23878">
        <w:rPr>
          <w:sz w:val="23"/>
          <w:szCs w:val="23"/>
        </w:rPr>
        <w:t xml:space="preserve">le nombre relativement faible de courriers reçus à ce stade – </w:t>
      </w:r>
      <w:r w:rsidR="00973B39" w:rsidRPr="00A23878">
        <w:rPr>
          <w:sz w:val="23"/>
          <w:szCs w:val="23"/>
        </w:rPr>
        <w:t>dont</w:t>
      </w:r>
      <w:r w:rsidR="00F81B01" w:rsidRPr="00A23878">
        <w:rPr>
          <w:sz w:val="23"/>
          <w:szCs w:val="23"/>
        </w:rPr>
        <w:t xml:space="preserve"> quasi</w:t>
      </w:r>
      <w:r w:rsidR="00973B39" w:rsidRPr="00A23878">
        <w:rPr>
          <w:sz w:val="23"/>
          <w:szCs w:val="23"/>
        </w:rPr>
        <w:t>ment aucun courrier « panique » ou</w:t>
      </w:r>
      <w:r w:rsidR="00F81B01" w:rsidRPr="00A23878">
        <w:rPr>
          <w:sz w:val="23"/>
          <w:szCs w:val="23"/>
        </w:rPr>
        <w:t xml:space="preserve"> très vindicatif – et le fait </w:t>
      </w:r>
      <w:r w:rsidR="00C33162" w:rsidRPr="00A23878">
        <w:rPr>
          <w:sz w:val="23"/>
          <w:szCs w:val="23"/>
        </w:rPr>
        <w:t>que cette décision</w:t>
      </w:r>
      <w:r w:rsidRPr="00A23878">
        <w:rPr>
          <w:sz w:val="23"/>
          <w:szCs w:val="23"/>
        </w:rPr>
        <w:t>, malgré la brutalité de son surgissement médiatique, ne mobilise co</w:t>
      </w:r>
      <w:r w:rsidR="00C33162" w:rsidRPr="00A23878">
        <w:rPr>
          <w:sz w:val="23"/>
          <w:szCs w:val="23"/>
        </w:rPr>
        <w:t xml:space="preserve">ntre elle que </w:t>
      </w:r>
      <w:r w:rsidR="00973B39" w:rsidRPr="00A23878">
        <w:rPr>
          <w:sz w:val="23"/>
          <w:szCs w:val="23"/>
        </w:rPr>
        <w:t>58% des</w:t>
      </w:r>
      <w:r w:rsidR="00C33162" w:rsidRPr="00A23878">
        <w:rPr>
          <w:sz w:val="23"/>
          <w:szCs w:val="23"/>
        </w:rPr>
        <w:t xml:space="preserve"> Français, alors que</w:t>
      </w:r>
      <w:r w:rsidRPr="00A23878">
        <w:rPr>
          <w:sz w:val="23"/>
          <w:szCs w:val="23"/>
        </w:rPr>
        <w:t xml:space="preserve"> 41%</w:t>
      </w:r>
      <w:r w:rsidR="00C33162" w:rsidRPr="00A23878">
        <w:rPr>
          <w:sz w:val="23"/>
          <w:szCs w:val="23"/>
        </w:rPr>
        <w:t xml:space="preserve"> (beaucoup plus que pour des épisodes précédents)</w:t>
      </w:r>
      <w:r w:rsidRPr="00A23878">
        <w:rPr>
          <w:sz w:val="23"/>
          <w:szCs w:val="23"/>
        </w:rPr>
        <w:t xml:space="preserve"> estiment à l’inverse que « </w:t>
      </w:r>
      <w:r w:rsidRPr="00A23878">
        <w:rPr>
          <w:i/>
          <w:sz w:val="23"/>
          <w:szCs w:val="23"/>
        </w:rPr>
        <w:t>si Alstom a des difficultés, elle n’a pas d’autre choix que de se réorganiser</w:t>
      </w:r>
      <w:r w:rsidRPr="00A23878">
        <w:rPr>
          <w:sz w:val="23"/>
          <w:szCs w:val="23"/>
        </w:rPr>
        <w:t> ».</w:t>
      </w:r>
    </w:p>
    <w:p w:rsidR="00A23878" w:rsidRDefault="008F3628" w:rsidP="00A23878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sz w:val="23"/>
          <w:szCs w:val="23"/>
        </w:rPr>
      </w:pPr>
      <w:r w:rsidRPr="00A23878">
        <w:rPr>
          <w:b/>
          <w:sz w:val="23"/>
          <w:szCs w:val="23"/>
        </w:rPr>
        <w:t xml:space="preserve">La polémique pourrait donc </w:t>
      </w:r>
      <w:r w:rsidR="00973B39" w:rsidRPr="00A23878">
        <w:rPr>
          <w:b/>
          <w:sz w:val="23"/>
          <w:szCs w:val="23"/>
        </w:rPr>
        <w:t xml:space="preserve">ne pas </w:t>
      </w:r>
      <w:r w:rsidR="00CC4E82">
        <w:rPr>
          <w:b/>
          <w:sz w:val="23"/>
          <w:szCs w:val="23"/>
        </w:rPr>
        <w:t>marquer</w:t>
      </w:r>
      <w:r w:rsidR="00973B39" w:rsidRPr="00A23878">
        <w:rPr>
          <w:b/>
          <w:sz w:val="23"/>
          <w:szCs w:val="23"/>
        </w:rPr>
        <w:t xml:space="preserve"> outre mesure</w:t>
      </w:r>
      <w:r w:rsidR="00973B39" w:rsidRPr="00A23878">
        <w:rPr>
          <w:sz w:val="23"/>
          <w:szCs w:val="23"/>
        </w:rPr>
        <w:t> : e</w:t>
      </w:r>
      <w:r w:rsidRPr="00A23878">
        <w:rPr>
          <w:sz w:val="23"/>
          <w:szCs w:val="23"/>
        </w:rPr>
        <w:t>n l’absence d’une sensibilité épidermique</w:t>
      </w:r>
      <w:r w:rsidR="00391CA1" w:rsidRPr="00A23878">
        <w:rPr>
          <w:sz w:val="23"/>
          <w:szCs w:val="23"/>
        </w:rPr>
        <w:t xml:space="preserve"> de l’opinion</w:t>
      </w:r>
      <w:r w:rsidRPr="00A23878">
        <w:rPr>
          <w:sz w:val="23"/>
          <w:szCs w:val="23"/>
        </w:rPr>
        <w:t xml:space="preserve">, </w:t>
      </w:r>
      <w:r w:rsidRPr="00A23878">
        <w:rPr>
          <w:b/>
          <w:sz w:val="23"/>
          <w:szCs w:val="23"/>
        </w:rPr>
        <w:t xml:space="preserve">la seule chose qui pourrait </w:t>
      </w:r>
      <w:r w:rsidR="00391CA1" w:rsidRPr="00A23878">
        <w:rPr>
          <w:b/>
          <w:sz w:val="23"/>
          <w:szCs w:val="23"/>
        </w:rPr>
        <w:t xml:space="preserve">la </w:t>
      </w:r>
      <w:r w:rsidRPr="00A23878">
        <w:rPr>
          <w:b/>
          <w:sz w:val="23"/>
          <w:szCs w:val="23"/>
        </w:rPr>
        <w:t>prolonger serait une chronique médiatique à qui l’on offrirait sans cesse de nouveaux épisodes</w:t>
      </w:r>
      <w:r w:rsidR="00A23878">
        <w:rPr>
          <w:sz w:val="23"/>
          <w:szCs w:val="23"/>
        </w:rPr>
        <w:t>.</w:t>
      </w:r>
    </w:p>
    <w:p w:rsidR="00F81B01" w:rsidRPr="00A23878" w:rsidRDefault="008F3628" w:rsidP="00A23878">
      <w:pPr>
        <w:pStyle w:val="Paragraphedeliste"/>
        <w:spacing w:before="160" w:after="0" w:line="276" w:lineRule="auto"/>
        <w:ind w:left="0"/>
        <w:contextualSpacing w:val="0"/>
        <w:jc w:val="both"/>
        <w:rPr>
          <w:sz w:val="23"/>
          <w:szCs w:val="23"/>
        </w:rPr>
      </w:pPr>
      <w:r w:rsidRPr="00A23878">
        <w:rPr>
          <w:sz w:val="23"/>
          <w:szCs w:val="23"/>
        </w:rPr>
        <w:t xml:space="preserve">Attention à ce titre à </w:t>
      </w:r>
      <w:r w:rsidR="00973B39" w:rsidRPr="00A23878">
        <w:rPr>
          <w:sz w:val="23"/>
          <w:szCs w:val="23"/>
        </w:rPr>
        <w:t>la mise en place</w:t>
      </w:r>
      <w:r w:rsidRPr="00A23878">
        <w:rPr>
          <w:sz w:val="23"/>
          <w:szCs w:val="23"/>
        </w:rPr>
        <w:t xml:space="preserve"> d’un </w:t>
      </w:r>
      <w:r w:rsidR="00391CA1" w:rsidRPr="00A23878">
        <w:rPr>
          <w:sz w:val="23"/>
          <w:szCs w:val="23"/>
        </w:rPr>
        <w:t xml:space="preserve">« duel » </w:t>
      </w:r>
      <w:r w:rsidRPr="00A23878">
        <w:rPr>
          <w:sz w:val="23"/>
          <w:szCs w:val="23"/>
        </w:rPr>
        <w:t>Etat contre Alstom</w:t>
      </w:r>
      <w:r w:rsidR="00391CA1" w:rsidRPr="00A23878">
        <w:rPr>
          <w:sz w:val="23"/>
          <w:szCs w:val="23"/>
        </w:rPr>
        <w:t xml:space="preserve"> </w:t>
      </w:r>
      <w:r w:rsidRPr="00A23878">
        <w:rPr>
          <w:sz w:val="23"/>
          <w:szCs w:val="23"/>
        </w:rPr>
        <w:t xml:space="preserve">que les médias cherchent à imposer </w:t>
      </w:r>
      <w:r w:rsidR="00CC4E82">
        <w:rPr>
          <w:sz w:val="23"/>
          <w:szCs w:val="23"/>
        </w:rPr>
        <w:t>et leur permettrait</w:t>
      </w:r>
      <w:r w:rsidR="00391CA1" w:rsidRPr="00A23878">
        <w:rPr>
          <w:sz w:val="23"/>
          <w:szCs w:val="23"/>
        </w:rPr>
        <w:t xml:space="preserve"> de nourrir la chronique </w:t>
      </w:r>
      <w:r w:rsidRPr="00A23878">
        <w:rPr>
          <w:sz w:val="23"/>
          <w:szCs w:val="23"/>
        </w:rPr>
        <w:t>(</w:t>
      </w:r>
      <w:r w:rsidR="00391CA1" w:rsidRPr="00A23878">
        <w:rPr>
          <w:sz w:val="23"/>
          <w:szCs w:val="23"/>
        </w:rPr>
        <w:t>q</w:t>
      </w:r>
      <w:r w:rsidRPr="00A23878">
        <w:rPr>
          <w:sz w:val="23"/>
          <w:szCs w:val="23"/>
        </w:rPr>
        <w:t xml:space="preserve">ui </w:t>
      </w:r>
      <w:r w:rsidR="00391CA1" w:rsidRPr="00A23878">
        <w:rPr>
          <w:sz w:val="23"/>
          <w:szCs w:val="23"/>
        </w:rPr>
        <w:t>savait</w:t>
      </w:r>
      <w:r w:rsidRPr="00A23878">
        <w:rPr>
          <w:sz w:val="23"/>
          <w:szCs w:val="23"/>
        </w:rPr>
        <w:t xml:space="preserve"> qu</w:t>
      </w:r>
      <w:r w:rsidR="00391CA1" w:rsidRPr="00A23878">
        <w:rPr>
          <w:sz w:val="23"/>
          <w:szCs w:val="23"/>
        </w:rPr>
        <w:t>o</w:t>
      </w:r>
      <w:r w:rsidRPr="00A23878">
        <w:rPr>
          <w:sz w:val="23"/>
          <w:szCs w:val="23"/>
        </w:rPr>
        <w:t xml:space="preserve">i ? </w:t>
      </w:r>
      <w:r w:rsidR="00391CA1" w:rsidRPr="00A23878">
        <w:rPr>
          <w:sz w:val="23"/>
          <w:szCs w:val="23"/>
        </w:rPr>
        <w:t>q</w:t>
      </w:r>
      <w:r w:rsidRPr="00A23878">
        <w:rPr>
          <w:sz w:val="23"/>
          <w:szCs w:val="23"/>
        </w:rPr>
        <w:t>ui a fait</w:t>
      </w:r>
      <w:r w:rsidR="00391CA1" w:rsidRPr="00A23878">
        <w:rPr>
          <w:sz w:val="23"/>
          <w:szCs w:val="23"/>
        </w:rPr>
        <w:t xml:space="preserve"> quoi</w:t>
      </w:r>
      <w:r w:rsidRPr="00A23878">
        <w:rPr>
          <w:sz w:val="23"/>
          <w:szCs w:val="23"/>
        </w:rPr>
        <w:t xml:space="preserve"> ? </w:t>
      </w:r>
      <w:r w:rsidR="00391CA1" w:rsidRPr="00A23878">
        <w:rPr>
          <w:sz w:val="23"/>
          <w:szCs w:val="23"/>
        </w:rPr>
        <w:t>q</w:t>
      </w:r>
      <w:r w:rsidRPr="00A23878">
        <w:rPr>
          <w:sz w:val="23"/>
          <w:szCs w:val="23"/>
        </w:rPr>
        <w:t>ue répond l’autre à ce que dit l’un ?</w:t>
      </w:r>
      <w:r w:rsidR="00391CA1" w:rsidRPr="00A23878">
        <w:rPr>
          <w:sz w:val="23"/>
          <w:szCs w:val="23"/>
        </w:rPr>
        <w:t xml:space="preserve"> </w:t>
      </w:r>
      <w:proofErr w:type="spellStart"/>
      <w:r w:rsidR="00391CA1" w:rsidRPr="00A23878">
        <w:rPr>
          <w:sz w:val="23"/>
          <w:szCs w:val="23"/>
        </w:rPr>
        <w:t>etc</w:t>
      </w:r>
      <w:proofErr w:type="spellEnd"/>
      <w:r w:rsidRPr="00A23878">
        <w:rPr>
          <w:sz w:val="23"/>
          <w:szCs w:val="23"/>
        </w:rPr>
        <w:t>)</w:t>
      </w:r>
      <w:r w:rsidR="00973B39" w:rsidRPr="00A23878">
        <w:rPr>
          <w:sz w:val="23"/>
          <w:szCs w:val="23"/>
        </w:rPr>
        <w:t xml:space="preserve"> – cf.</w:t>
      </w:r>
      <w:r w:rsidRPr="00A23878">
        <w:rPr>
          <w:sz w:val="23"/>
          <w:szCs w:val="23"/>
        </w:rPr>
        <w:t xml:space="preserve"> </w:t>
      </w:r>
      <w:r w:rsidR="00973B39" w:rsidRPr="00A23878">
        <w:rPr>
          <w:sz w:val="23"/>
          <w:szCs w:val="23"/>
        </w:rPr>
        <w:t xml:space="preserve">le </w:t>
      </w:r>
      <w:r w:rsidRPr="00A23878">
        <w:rPr>
          <w:sz w:val="23"/>
          <w:szCs w:val="23"/>
        </w:rPr>
        <w:t>schéma de médiatisation que la loi travail</w:t>
      </w:r>
      <w:r w:rsidR="00391CA1" w:rsidRPr="00A23878">
        <w:rPr>
          <w:sz w:val="23"/>
          <w:szCs w:val="23"/>
        </w:rPr>
        <w:t>,</w:t>
      </w:r>
      <w:r w:rsidRPr="00A23878">
        <w:rPr>
          <w:sz w:val="23"/>
          <w:szCs w:val="23"/>
        </w:rPr>
        <w:t xml:space="preserve"> où l’installation d’un match entre M. Valls </w:t>
      </w:r>
      <w:r w:rsidR="00CC4E82">
        <w:rPr>
          <w:sz w:val="23"/>
          <w:szCs w:val="23"/>
        </w:rPr>
        <w:t>et</w:t>
      </w:r>
      <w:r w:rsidRPr="00A23878">
        <w:rPr>
          <w:sz w:val="23"/>
          <w:szCs w:val="23"/>
        </w:rPr>
        <w:t xml:space="preserve"> la CGT leur a permis de tenir longt</w:t>
      </w:r>
      <w:r w:rsidR="00340211" w:rsidRPr="00A23878">
        <w:rPr>
          <w:sz w:val="23"/>
          <w:szCs w:val="23"/>
        </w:rPr>
        <w:t>emps et de relancer sans cesse.</w:t>
      </w:r>
      <w:r w:rsidR="00973B39" w:rsidRPr="00A23878">
        <w:rPr>
          <w:sz w:val="23"/>
          <w:szCs w:val="23"/>
        </w:rPr>
        <w:t xml:space="preserve"> La direction d’Alstom n’est d’ailleurs pas méd</w:t>
      </w:r>
      <w:r w:rsidR="00CC4E82">
        <w:rPr>
          <w:sz w:val="23"/>
          <w:szCs w:val="23"/>
        </w:rPr>
        <w:t>iatiquement incarnée à ce stade –</w:t>
      </w:r>
      <w:r w:rsidR="00973B39" w:rsidRPr="00A23878">
        <w:rPr>
          <w:sz w:val="23"/>
          <w:szCs w:val="23"/>
        </w:rPr>
        <w:t xml:space="preserve"> évitons de faire émerger un nouveau Mittal.</w:t>
      </w:r>
    </w:p>
    <w:p w:rsidR="00340211" w:rsidRPr="00A23878" w:rsidRDefault="00340211" w:rsidP="00A23878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sz w:val="23"/>
          <w:szCs w:val="23"/>
        </w:rPr>
      </w:pPr>
      <w:r w:rsidRPr="00A23878">
        <w:rPr>
          <w:b/>
          <w:sz w:val="23"/>
          <w:szCs w:val="23"/>
        </w:rPr>
        <w:lastRenderedPageBreak/>
        <w:t>L’implication (plus que l’intervention) de l’Etat reste</w:t>
      </w:r>
      <w:r w:rsidR="00CC4E82">
        <w:rPr>
          <w:b/>
          <w:sz w:val="23"/>
          <w:szCs w:val="23"/>
        </w:rPr>
        <w:t xml:space="preserve"> néanmoins</w:t>
      </w:r>
      <w:r w:rsidRPr="00A23878">
        <w:rPr>
          <w:b/>
          <w:sz w:val="23"/>
          <w:szCs w:val="23"/>
        </w:rPr>
        <w:t xml:space="preserve"> attendue, mais peut être de long terme</w:t>
      </w:r>
      <w:r w:rsidRPr="00A23878">
        <w:rPr>
          <w:sz w:val="23"/>
          <w:szCs w:val="23"/>
        </w:rPr>
        <w:t xml:space="preserve">. Puisque nous ne sommes plus </w:t>
      </w:r>
      <w:r w:rsidR="00973B39" w:rsidRPr="00A23878">
        <w:rPr>
          <w:sz w:val="23"/>
          <w:szCs w:val="23"/>
        </w:rPr>
        <w:t xml:space="preserve">pour l’opinion générale </w:t>
      </w:r>
      <w:r w:rsidRPr="00A23878">
        <w:rPr>
          <w:sz w:val="23"/>
          <w:szCs w:val="23"/>
        </w:rPr>
        <w:t xml:space="preserve">sous le régime de l’urgence vitale, proposer avec les dirigeants d’Alstom de prendre du temps, des concertations même longues (plusieurs mois) pourrait être </w:t>
      </w:r>
      <w:r w:rsidR="00973B39" w:rsidRPr="00A23878">
        <w:rPr>
          <w:sz w:val="23"/>
          <w:szCs w:val="23"/>
        </w:rPr>
        <w:t>compris</w:t>
      </w:r>
      <w:r w:rsidRPr="00A23878">
        <w:rPr>
          <w:sz w:val="23"/>
          <w:szCs w:val="23"/>
        </w:rPr>
        <w:t xml:space="preserve"> par </w:t>
      </w:r>
      <w:r w:rsidR="00A23878">
        <w:rPr>
          <w:sz w:val="23"/>
          <w:szCs w:val="23"/>
        </w:rPr>
        <w:t>l’opinion</w:t>
      </w:r>
      <w:r w:rsidR="00973B39" w:rsidRPr="00A23878">
        <w:rPr>
          <w:sz w:val="23"/>
          <w:szCs w:val="23"/>
        </w:rPr>
        <w:t xml:space="preserve"> (au-delà </w:t>
      </w:r>
      <w:r w:rsidR="00CC4E82">
        <w:rPr>
          <w:sz w:val="23"/>
          <w:szCs w:val="23"/>
        </w:rPr>
        <w:t xml:space="preserve">de la situation </w:t>
      </w:r>
      <w:r w:rsidR="00973B39" w:rsidRPr="00A23878">
        <w:rPr>
          <w:sz w:val="23"/>
          <w:szCs w:val="23"/>
        </w:rPr>
        <w:t>local</w:t>
      </w:r>
      <w:r w:rsidR="00CC4E82">
        <w:rPr>
          <w:sz w:val="23"/>
          <w:szCs w:val="23"/>
        </w:rPr>
        <w:t>e</w:t>
      </w:r>
      <w:r w:rsidR="00973B39" w:rsidRPr="00A23878">
        <w:rPr>
          <w:sz w:val="23"/>
          <w:szCs w:val="23"/>
        </w:rPr>
        <w:t>)</w:t>
      </w:r>
      <w:r w:rsidRPr="00A23878">
        <w:rPr>
          <w:sz w:val="23"/>
          <w:szCs w:val="23"/>
        </w:rPr>
        <w:t xml:space="preserve"> et faire</w:t>
      </w:r>
      <w:r w:rsidR="00A23878" w:rsidRPr="00A23878">
        <w:rPr>
          <w:sz w:val="23"/>
          <w:szCs w:val="23"/>
        </w:rPr>
        <w:t xml:space="preserve"> ainsi</w:t>
      </w:r>
      <w:r w:rsidRPr="00A23878">
        <w:rPr>
          <w:sz w:val="23"/>
          <w:szCs w:val="23"/>
        </w:rPr>
        <w:t xml:space="preserve"> retomber la pression.</w:t>
      </w:r>
    </w:p>
    <w:p w:rsidR="00340211" w:rsidRPr="00A23878" w:rsidRDefault="00373129" w:rsidP="00A23878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sz w:val="23"/>
          <w:szCs w:val="23"/>
        </w:rPr>
      </w:pPr>
      <w:r w:rsidRPr="00A23878">
        <w:rPr>
          <w:b/>
          <w:sz w:val="23"/>
          <w:szCs w:val="23"/>
        </w:rPr>
        <w:t>Reste le symbole de Belfort</w:t>
      </w:r>
      <w:r w:rsidRPr="00A23878">
        <w:rPr>
          <w:sz w:val="23"/>
          <w:szCs w:val="23"/>
        </w:rPr>
        <w:t xml:space="preserve">, qui entraîne </w:t>
      </w:r>
      <w:r w:rsidR="009A7903" w:rsidRPr="00A23878">
        <w:rPr>
          <w:sz w:val="23"/>
          <w:szCs w:val="23"/>
        </w:rPr>
        <w:t xml:space="preserve">d’autres </w:t>
      </w:r>
      <w:r w:rsidR="00727CE1" w:rsidRPr="00A23878">
        <w:rPr>
          <w:sz w:val="23"/>
          <w:szCs w:val="23"/>
        </w:rPr>
        <w:t>schémas</w:t>
      </w:r>
      <w:r w:rsidR="009A7903" w:rsidRPr="00A23878">
        <w:rPr>
          <w:sz w:val="23"/>
          <w:szCs w:val="23"/>
        </w:rPr>
        <w:t xml:space="preserve"> de </w:t>
      </w:r>
      <w:r w:rsidR="00CC4E82">
        <w:rPr>
          <w:sz w:val="23"/>
          <w:szCs w:val="23"/>
        </w:rPr>
        <w:t>réponses</w:t>
      </w:r>
      <w:r w:rsidRPr="00A23878">
        <w:rPr>
          <w:sz w:val="23"/>
          <w:szCs w:val="23"/>
        </w:rPr>
        <w:t xml:space="preserve">. Belfort et </w:t>
      </w:r>
      <w:r w:rsidR="00A23878">
        <w:rPr>
          <w:sz w:val="23"/>
          <w:szCs w:val="23"/>
        </w:rPr>
        <w:t>le</w:t>
      </w:r>
      <w:r w:rsidRPr="00A23878">
        <w:rPr>
          <w:sz w:val="23"/>
          <w:szCs w:val="23"/>
        </w:rPr>
        <w:t xml:space="preserve"> ferroviaire </w:t>
      </w:r>
      <w:r w:rsidR="009A7903" w:rsidRPr="00A23878">
        <w:rPr>
          <w:sz w:val="23"/>
          <w:szCs w:val="23"/>
        </w:rPr>
        <w:t>revêt une</w:t>
      </w:r>
      <w:r w:rsidRPr="00A23878">
        <w:rPr>
          <w:sz w:val="23"/>
          <w:szCs w:val="23"/>
        </w:rPr>
        <w:t xml:space="preserve"> dimension historique et identitaire</w:t>
      </w:r>
      <w:r w:rsidR="00A23878">
        <w:rPr>
          <w:sz w:val="23"/>
          <w:szCs w:val="23"/>
        </w:rPr>
        <w:t xml:space="preserve"> </w:t>
      </w:r>
      <w:r w:rsidR="0098234B">
        <w:rPr>
          <w:sz w:val="23"/>
          <w:szCs w:val="23"/>
        </w:rPr>
        <w:t>qui nécessite un traitement distinct</w:t>
      </w:r>
      <w:r w:rsidR="009E3BF8" w:rsidRPr="00A23878">
        <w:rPr>
          <w:sz w:val="23"/>
          <w:szCs w:val="23"/>
        </w:rPr>
        <w:t xml:space="preserve"> des</w:t>
      </w:r>
      <w:r w:rsidR="009A7903" w:rsidRPr="00A23878">
        <w:rPr>
          <w:sz w:val="23"/>
          <w:szCs w:val="23"/>
        </w:rPr>
        <w:t xml:space="preserve"> considérations </w:t>
      </w:r>
      <w:r w:rsidR="009E3BF8" w:rsidRPr="00A23878">
        <w:rPr>
          <w:sz w:val="23"/>
          <w:szCs w:val="23"/>
        </w:rPr>
        <w:t>relatives à</w:t>
      </w:r>
      <w:r w:rsidR="009A7903" w:rsidRPr="00A23878">
        <w:rPr>
          <w:sz w:val="23"/>
          <w:szCs w:val="23"/>
        </w:rPr>
        <w:t xml:space="preserve"> l’urgence économique.</w:t>
      </w:r>
      <w:r w:rsidR="00A23878">
        <w:rPr>
          <w:sz w:val="23"/>
          <w:szCs w:val="23"/>
        </w:rPr>
        <w:t xml:space="preserve"> Les quelques courriers de Belfortains ou proche (Ronchamp, Lure, …) insistent </w:t>
      </w:r>
      <w:r w:rsidR="0098234B">
        <w:rPr>
          <w:sz w:val="23"/>
          <w:szCs w:val="23"/>
        </w:rPr>
        <w:t xml:space="preserve">d’ailleurs </w:t>
      </w:r>
      <w:r w:rsidR="00A23878">
        <w:rPr>
          <w:sz w:val="23"/>
          <w:szCs w:val="23"/>
        </w:rPr>
        <w:t xml:space="preserve">autant sur cette dimension que sur l’aspect strictement économique. </w:t>
      </w:r>
    </w:p>
    <w:p w:rsidR="00E02CBE" w:rsidRPr="00A23878" w:rsidRDefault="00CC4E82" w:rsidP="00A23878">
      <w:pPr>
        <w:pStyle w:val="Paragraphedeliste"/>
        <w:spacing w:before="160" w:after="0" w:line="276" w:lineRule="auto"/>
        <w:ind w:left="0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>Si la piste du remplissage du carnet de commande ne prospère pas, et puisqu’</w:t>
      </w:r>
      <w:r w:rsidR="009A7903" w:rsidRPr="00A23878">
        <w:rPr>
          <w:sz w:val="23"/>
          <w:szCs w:val="23"/>
        </w:rPr>
        <w:t xml:space="preserve">Alstom prévoit </w:t>
      </w:r>
      <w:r>
        <w:rPr>
          <w:sz w:val="23"/>
          <w:szCs w:val="23"/>
        </w:rPr>
        <w:t xml:space="preserve">de toute façon </w:t>
      </w:r>
      <w:r w:rsidR="009A7903" w:rsidRPr="00A23878">
        <w:rPr>
          <w:sz w:val="23"/>
          <w:szCs w:val="23"/>
        </w:rPr>
        <w:t xml:space="preserve">d’y laisser une petit unité, plutôt que de la maintenance qui </w:t>
      </w:r>
      <w:r w:rsidR="00A23878">
        <w:rPr>
          <w:sz w:val="23"/>
          <w:szCs w:val="23"/>
        </w:rPr>
        <w:t>pourrait</w:t>
      </w:r>
      <w:r w:rsidR="009E3BF8" w:rsidRPr="00A23878">
        <w:rPr>
          <w:sz w:val="23"/>
          <w:szCs w:val="23"/>
        </w:rPr>
        <w:t xml:space="preserve"> être</w:t>
      </w:r>
      <w:r w:rsidR="009A7903" w:rsidRPr="00A23878">
        <w:rPr>
          <w:sz w:val="23"/>
          <w:szCs w:val="23"/>
        </w:rPr>
        <w:t xml:space="preserve"> vu comme une queue de comète avant disparition, pourquoi ne pas </w:t>
      </w:r>
      <w:r w:rsidR="009E3BF8" w:rsidRPr="00A23878">
        <w:rPr>
          <w:sz w:val="23"/>
          <w:szCs w:val="23"/>
        </w:rPr>
        <w:t>suggérer</w:t>
      </w:r>
      <w:r w:rsidR="009A7903" w:rsidRPr="00A23878">
        <w:rPr>
          <w:sz w:val="23"/>
          <w:szCs w:val="23"/>
        </w:rPr>
        <w:t xml:space="preserve"> </w:t>
      </w:r>
      <w:r w:rsidR="009E3BF8" w:rsidRPr="00A23878">
        <w:rPr>
          <w:sz w:val="23"/>
          <w:szCs w:val="23"/>
        </w:rPr>
        <w:t>l’idée d’</w:t>
      </w:r>
      <w:r w:rsidR="009A7903" w:rsidRPr="00A23878">
        <w:rPr>
          <w:sz w:val="23"/>
          <w:szCs w:val="23"/>
        </w:rPr>
        <w:t>un centre de d</w:t>
      </w:r>
      <w:r w:rsidR="009E3BF8" w:rsidRPr="00A23878">
        <w:rPr>
          <w:sz w:val="23"/>
          <w:szCs w:val="23"/>
        </w:rPr>
        <w:t xml:space="preserve">éveloppement, </w:t>
      </w:r>
      <w:r w:rsidR="00E02CBE" w:rsidRPr="00A23878">
        <w:rPr>
          <w:sz w:val="23"/>
          <w:szCs w:val="23"/>
        </w:rPr>
        <w:t>renvoyant</w:t>
      </w:r>
      <w:r w:rsidR="00A23878">
        <w:rPr>
          <w:sz w:val="23"/>
          <w:szCs w:val="23"/>
        </w:rPr>
        <w:t xml:space="preserve"> ainsi</w:t>
      </w:r>
      <w:r w:rsidR="009E3BF8" w:rsidRPr="00A23878">
        <w:rPr>
          <w:sz w:val="23"/>
          <w:szCs w:val="23"/>
        </w:rPr>
        <w:t xml:space="preserve"> l’idée que Belfort pourrait </w:t>
      </w:r>
      <w:r w:rsidR="009A7903" w:rsidRPr="00A23878">
        <w:rPr>
          <w:sz w:val="23"/>
          <w:szCs w:val="23"/>
        </w:rPr>
        <w:t>« faire renaître » quelque chose à terme</w:t>
      </w:r>
      <w:r w:rsidR="00E02CBE" w:rsidRPr="00A23878">
        <w:rPr>
          <w:sz w:val="23"/>
          <w:szCs w:val="23"/>
        </w:rPr>
        <w:t>,</w:t>
      </w:r>
      <w:r w:rsidR="007F04B2">
        <w:rPr>
          <w:sz w:val="23"/>
          <w:szCs w:val="23"/>
        </w:rPr>
        <w:t xml:space="preserve"> et</w:t>
      </w:r>
      <w:r w:rsidR="009E3BF8" w:rsidRPr="00A23878">
        <w:rPr>
          <w:sz w:val="23"/>
          <w:szCs w:val="23"/>
        </w:rPr>
        <w:t xml:space="preserve"> </w:t>
      </w:r>
      <w:r w:rsidR="00E02CBE" w:rsidRPr="00A23878">
        <w:rPr>
          <w:sz w:val="23"/>
          <w:szCs w:val="23"/>
        </w:rPr>
        <w:t>en</w:t>
      </w:r>
      <w:r w:rsidR="009E3BF8" w:rsidRPr="00A23878">
        <w:rPr>
          <w:sz w:val="23"/>
          <w:szCs w:val="23"/>
        </w:rPr>
        <w:t xml:space="preserve"> tou</w:t>
      </w:r>
      <w:r w:rsidR="00E02CBE" w:rsidRPr="00A23878">
        <w:rPr>
          <w:sz w:val="23"/>
          <w:szCs w:val="23"/>
        </w:rPr>
        <w:t>t</w:t>
      </w:r>
      <w:r w:rsidR="009E3BF8" w:rsidRPr="00A23878">
        <w:rPr>
          <w:sz w:val="23"/>
          <w:szCs w:val="23"/>
        </w:rPr>
        <w:t xml:space="preserve"> cas</w:t>
      </w:r>
      <w:r w:rsidR="009A7903" w:rsidRPr="00A23878">
        <w:rPr>
          <w:sz w:val="23"/>
          <w:szCs w:val="23"/>
        </w:rPr>
        <w:t xml:space="preserve"> continuer à irriguer le groupe </w:t>
      </w:r>
      <w:r w:rsidR="007F04B2" w:rsidRPr="00A23878">
        <w:rPr>
          <w:sz w:val="23"/>
          <w:szCs w:val="23"/>
        </w:rPr>
        <w:t>e</w:t>
      </w:r>
      <w:r w:rsidR="007F04B2">
        <w:rPr>
          <w:sz w:val="23"/>
          <w:szCs w:val="23"/>
        </w:rPr>
        <w:t>n conservant</w:t>
      </w:r>
      <w:r w:rsidR="007F04B2" w:rsidRPr="00A23878">
        <w:rPr>
          <w:sz w:val="23"/>
          <w:szCs w:val="23"/>
        </w:rPr>
        <w:t xml:space="preserve"> </w:t>
      </w:r>
      <w:r w:rsidR="009A7903" w:rsidRPr="00A23878">
        <w:rPr>
          <w:sz w:val="23"/>
          <w:szCs w:val="23"/>
        </w:rPr>
        <w:t>une fierté du site belfortain dans le domaine ferroviaire ?</w:t>
      </w:r>
    </w:p>
    <w:p w:rsidR="005A79B6" w:rsidRPr="00A23878" w:rsidRDefault="009E3BF8" w:rsidP="00A23878">
      <w:pPr>
        <w:pStyle w:val="Paragraphedeliste"/>
        <w:spacing w:before="160" w:after="0" w:line="276" w:lineRule="auto"/>
        <w:ind w:left="0"/>
        <w:contextualSpacing w:val="0"/>
        <w:jc w:val="both"/>
        <w:rPr>
          <w:sz w:val="23"/>
          <w:szCs w:val="23"/>
        </w:rPr>
      </w:pPr>
      <w:r w:rsidRPr="00A23878">
        <w:rPr>
          <w:sz w:val="23"/>
          <w:szCs w:val="23"/>
        </w:rPr>
        <w:t>Si une « unité d’avenir » persiste</w:t>
      </w:r>
      <w:r w:rsidR="00E02CBE" w:rsidRPr="00A23878">
        <w:rPr>
          <w:sz w:val="23"/>
          <w:szCs w:val="23"/>
        </w:rPr>
        <w:t xml:space="preserve"> sur le site</w:t>
      </w:r>
      <w:r w:rsidRPr="00A23878">
        <w:rPr>
          <w:sz w:val="23"/>
          <w:szCs w:val="23"/>
        </w:rPr>
        <w:t>, l</w:t>
      </w:r>
      <w:r w:rsidR="00727CE1" w:rsidRPr="00A23878">
        <w:rPr>
          <w:sz w:val="23"/>
          <w:szCs w:val="23"/>
        </w:rPr>
        <w:t>e Président pourrait alors</w:t>
      </w:r>
      <w:r w:rsidR="00E02CBE" w:rsidRPr="00A23878">
        <w:rPr>
          <w:sz w:val="23"/>
          <w:szCs w:val="23"/>
        </w:rPr>
        <w:t xml:space="preserve"> envisager</w:t>
      </w:r>
      <w:r w:rsidR="00727CE1" w:rsidRPr="00A23878">
        <w:rPr>
          <w:sz w:val="23"/>
          <w:szCs w:val="23"/>
        </w:rPr>
        <w:t xml:space="preserve"> </w:t>
      </w:r>
      <w:r w:rsidR="00E02CBE" w:rsidRPr="00A23878">
        <w:rPr>
          <w:sz w:val="23"/>
          <w:szCs w:val="23"/>
        </w:rPr>
        <w:t>d’</w:t>
      </w:r>
      <w:r w:rsidR="00727CE1" w:rsidRPr="00A23878">
        <w:rPr>
          <w:sz w:val="23"/>
          <w:szCs w:val="23"/>
        </w:rPr>
        <w:t>assister à la réinstallation de la motrice 001 sur l’A36 à l’issue de sa rénovation</w:t>
      </w:r>
      <w:r w:rsidR="00C13E42" w:rsidRPr="00A23878">
        <w:rPr>
          <w:sz w:val="23"/>
          <w:szCs w:val="23"/>
        </w:rPr>
        <w:t>, montr</w:t>
      </w:r>
      <w:r w:rsidR="00CC4E82">
        <w:rPr>
          <w:sz w:val="23"/>
          <w:szCs w:val="23"/>
        </w:rPr>
        <w:t>ant</w:t>
      </w:r>
      <w:r w:rsidR="00C13E42" w:rsidRPr="00A23878">
        <w:rPr>
          <w:sz w:val="23"/>
          <w:szCs w:val="23"/>
        </w:rPr>
        <w:t xml:space="preserve"> que l’histoire locale et industrielle</w:t>
      </w:r>
      <w:r w:rsidR="007F04B2">
        <w:rPr>
          <w:sz w:val="23"/>
          <w:szCs w:val="23"/>
        </w:rPr>
        <w:t xml:space="preserve"> de Belfort et de « l’Alstom »</w:t>
      </w:r>
      <w:r w:rsidR="00C13E42" w:rsidRPr="00A23878">
        <w:rPr>
          <w:sz w:val="23"/>
          <w:szCs w:val="23"/>
        </w:rPr>
        <w:t xml:space="preserve"> continue</w:t>
      </w:r>
      <w:r w:rsidR="0098234B">
        <w:rPr>
          <w:sz w:val="23"/>
          <w:szCs w:val="23"/>
        </w:rPr>
        <w:t xml:space="preserve"> bien…</w:t>
      </w:r>
    </w:p>
    <w:p w:rsidR="00727CE1" w:rsidRPr="00A23878" w:rsidRDefault="00727CE1" w:rsidP="00A23878">
      <w:pPr>
        <w:pStyle w:val="Paragraphedeliste"/>
        <w:spacing w:before="120" w:after="0" w:line="276" w:lineRule="auto"/>
        <w:ind w:left="0"/>
        <w:contextualSpacing w:val="0"/>
        <w:jc w:val="both"/>
        <w:rPr>
          <w:sz w:val="23"/>
          <w:szCs w:val="23"/>
        </w:rPr>
      </w:pPr>
    </w:p>
    <w:p w:rsidR="005A79B6" w:rsidRPr="00A23878" w:rsidRDefault="005A79B6" w:rsidP="00A23878">
      <w:pPr>
        <w:tabs>
          <w:tab w:val="left" w:pos="6804"/>
        </w:tabs>
        <w:spacing w:before="80" w:after="0" w:line="276" w:lineRule="auto"/>
        <w:jc w:val="both"/>
        <w:rPr>
          <w:sz w:val="23"/>
          <w:szCs w:val="23"/>
        </w:rPr>
      </w:pPr>
    </w:p>
    <w:p w:rsidR="00024E1E" w:rsidRPr="00A23878" w:rsidRDefault="00673BC6" w:rsidP="00A23878">
      <w:pPr>
        <w:tabs>
          <w:tab w:val="left" w:pos="7088"/>
        </w:tabs>
        <w:spacing w:before="80" w:after="0" w:line="276" w:lineRule="auto"/>
        <w:jc w:val="both"/>
        <w:rPr>
          <w:sz w:val="23"/>
          <w:szCs w:val="23"/>
        </w:rPr>
      </w:pPr>
      <w:r w:rsidRPr="00A23878">
        <w:rPr>
          <w:sz w:val="23"/>
          <w:szCs w:val="23"/>
        </w:rPr>
        <w:tab/>
        <w:t>Adrien ABECASSIS</w:t>
      </w:r>
    </w:p>
    <w:sectPr w:rsidR="00024E1E" w:rsidRPr="00A23878" w:rsidSect="0070436D">
      <w:footerReference w:type="default" r:id="rId9"/>
      <w:pgSz w:w="11906" w:h="16838" w:code="9"/>
      <w:pgMar w:top="737" w:right="1247" w:bottom="737" w:left="1134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5E5" w:rsidRDefault="002915E5" w:rsidP="00254AF9">
      <w:pPr>
        <w:spacing w:after="0" w:line="240" w:lineRule="auto"/>
      </w:pPr>
      <w:r>
        <w:separator/>
      </w:r>
    </w:p>
  </w:endnote>
  <w:endnote w:type="continuationSeparator" w:id="0">
    <w:p w:rsidR="002915E5" w:rsidRDefault="002915E5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634862"/>
      <w:docPartObj>
        <w:docPartGallery w:val="Page Numbers (Bottom of Page)"/>
        <w:docPartUnique/>
      </w:docPartObj>
    </w:sdtPr>
    <w:sdtEndPr/>
    <w:sdtContent>
      <w:p w:rsidR="002915E5" w:rsidRDefault="002915E5" w:rsidP="00673B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E6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5E5" w:rsidRDefault="002915E5" w:rsidP="00254AF9">
      <w:pPr>
        <w:spacing w:after="0" w:line="240" w:lineRule="auto"/>
      </w:pPr>
      <w:r>
        <w:separator/>
      </w:r>
    </w:p>
  </w:footnote>
  <w:footnote w:type="continuationSeparator" w:id="0">
    <w:p w:rsidR="002915E5" w:rsidRDefault="002915E5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>
    <w:nsid w:val="490519E7"/>
    <w:multiLevelType w:val="hybridMultilevel"/>
    <w:tmpl w:val="AE0EFF60"/>
    <w:lvl w:ilvl="0" w:tplc="D6E8147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B912A2"/>
    <w:multiLevelType w:val="hybridMultilevel"/>
    <w:tmpl w:val="4394F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B222C"/>
    <w:multiLevelType w:val="hybridMultilevel"/>
    <w:tmpl w:val="55BA2E40"/>
    <w:lvl w:ilvl="0" w:tplc="B6F2E28A">
      <w:numFmt w:val="bullet"/>
      <w:lvlText w:val="-"/>
      <w:lvlJc w:val="left"/>
      <w:pPr>
        <w:ind w:left="-492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2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3D4F3B"/>
    <w:multiLevelType w:val="hybridMultilevel"/>
    <w:tmpl w:val="34389296"/>
    <w:lvl w:ilvl="0" w:tplc="E87C7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E3740"/>
    <w:multiLevelType w:val="hybridMultilevel"/>
    <w:tmpl w:val="80689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D21C22"/>
    <w:multiLevelType w:val="hybridMultilevel"/>
    <w:tmpl w:val="DC24DC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84137D4"/>
    <w:multiLevelType w:val="hybridMultilevel"/>
    <w:tmpl w:val="AB986BB0"/>
    <w:lvl w:ilvl="0" w:tplc="8C4EEF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19"/>
  </w:num>
  <w:num w:numId="10">
    <w:abstractNumId w:val="4"/>
  </w:num>
  <w:num w:numId="11">
    <w:abstractNumId w:val="9"/>
  </w:num>
  <w:num w:numId="12">
    <w:abstractNumId w:val="13"/>
  </w:num>
  <w:num w:numId="13">
    <w:abstractNumId w:val="2"/>
  </w:num>
  <w:num w:numId="14">
    <w:abstractNumId w:val="6"/>
  </w:num>
  <w:num w:numId="15">
    <w:abstractNumId w:val="20"/>
  </w:num>
  <w:num w:numId="16">
    <w:abstractNumId w:val="21"/>
  </w:num>
  <w:num w:numId="17">
    <w:abstractNumId w:val="11"/>
  </w:num>
  <w:num w:numId="18">
    <w:abstractNumId w:val="10"/>
  </w:num>
  <w:num w:numId="19">
    <w:abstractNumId w:val="14"/>
  </w:num>
  <w:num w:numId="20">
    <w:abstractNumId w:val="15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24E1E"/>
    <w:rsid w:val="0003462A"/>
    <w:rsid w:val="00040BA8"/>
    <w:rsid w:val="000428D0"/>
    <w:rsid w:val="00054400"/>
    <w:rsid w:val="0006428C"/>
    <w:rsid w:val="0007261F"/>
    <w:rsid w:val="0007356D"/>
    <w:rsid w:val="00075454"/>
    <w:rsid w:val="00081F1F"/>
    <w:rsid w:val="000E3F18"/>
    <w:rsid w:val="000F687C"/>
    <w:rsid w:val="00100EBC"/>
    <w:rsid w:val="00101403"/>
    <w:rsid w:val="00106273"/>
    <w:rsid w:val="00124643"/>
    <w:rsid w:val="00134910"/>
    <w:rsid w:val="00170CDF"/>
    <w:rsid w:val="001A44AF"/>
    <w:rsid w:val="001B2E6D"/>
    <w:rsid w:val="001C3A46"/>
    <w:rsid w:val="001D21D3"/>
    <w:rsid w:val="001D2955"/>
    <w:rsid w:val="001D34D8"/>
    <w:rsid w:val="001E011A"/>
    <w:rsid w:val="001F00B4"/>
    <w:rsid w:val="002022DC"/>
    <w:rsid w:val="00205367"/>
    <w:rsid w:val="00215CCD"/>
    <w:rsid w:val="00220749"/>
    <w:rsid w:val="00225809"/>
    <w:rsid w:val="00254AF9"/>
    <w:rsid w:val="00256126"/>
    <w:rsid w:val="002616D2"/>
    <w:rsid w:val="00264D92"/>
    <w:rsid w:val="0027683A"/>
    <w:rsid w:val="00283BC4"/>
    <w:rsid w:val="00287322"/>
    <w:rsid w:val="002915E5"/>
    <w:rsid w:val="002A0BC3"/>
    <w:rsid w:val="002A10FB"/>
    <w:rsid w:val="002A4CFA"/>
    <w:rsid w:val="002C35A0"/>
    <w:rsid w:val="002D3BCD"/>
    <w:rsid w:val="002E5717"/>
    <w:rsid w:val="002F244A"/>
    <w:rsid w:val="00302113"/>
    <w:rsid w:val="00304968"/>
    <w:rsid w:val="003209DA"/>
    <w:rsid w:val="00321757"/>
    <w:rsid w:val="003318A5"/>
    <w:rsid w:val="00340211"/>
    <w:rsid w:val="0034091E"/>
    <w:rsid w:val="00360DF8"/>
    <w:rsid w:val="0037261E"/>
    <w:rsid w:val="00373129"/>
    <w:rsid w:val="003738A8"/>
    <w:rsid w:val="00391CA1"/>
    <w:rsid w:val="00392307"/>
    <w:rsid w:val="003B4D95"/>
    <w:rsid w:val="003C2021"/>
    <w:rsid w:val="003C2241"/>
    <w:rsid w:val="003E11E4"/>
    <w:rsid w:val="003E64D4"/>
    <w:rsid w:val="003F04A0"/>
    <w:rsid w:val="00411895"/>
    <w:rsid w:val="00420A8E"/>
    <w:rsid w:val="00442E72"/>
    <w:rsid w:val="0046464A"/>
    <w:rsid w:val="00465959"/>
    <w:rsid w:val="0047173E"/>
    <w:rsid w:val="004A799F"/>
    <w:rsid w:val="004B090F"/>
    <w:rsid w:val="004C7F20"/>
    <w:rsid w:val="00516CCD"/>
    <w:rsid w:val="0052196C"/>
    <w:rsid w:val="0055187F"/>
    <w:rsid w:val="00553BFF"/>
    <w:rsid w:val="00573706"/>
    <w:rsid w:val="00577D8C"/>
    <w:rsid w:val="0058260C"/>
    <w:rsid w:val="00584B1C"/>
    <w:rsid w:val="00586FE8"/>
    <w:rsid w:val="005874F5"/>
    <w:rsid w:val="005A79B6"/>
    <w:rsid w:val="005B5AB2"/>
    <w:rsid w:val="005C4BEA"/>
    <w:rsid w:val="005C5407"/>
    <w:rsid w:val="005E7379"/>
    <w:rsid w:val="006262CF"/>
    <w:rsid w:val="0063058A"/>
    <w:rsid w:val="00632B2D"/>
    <w:rsid w:val="00645F4A"/>
    <w:rsid w:val="006565C4"/>
    <w:rsid w:val="00662A07"/>
    <w:rsid w:val="00666A52"/>
    <w:rsid w:val="00673BC6"/>
    <w:rsid w:val="006809DD"/>
    <w:rsid w:val="00685CD7"/>
    <w:rsid w:val="0068623E"/>
    <w:rsid w:val="006862CF"/>
    <w:rsid w:val="0069223A"/>
    <w:rsid w:val="00694D9D"/>
    <w:rsid w:val="006C2553"/>
    <w:rsid w:val="006D1A3E"/>
    <w:rsid w:val="006E16AF"/>
    <w:rsid w:val="006F585C"/>
    <w:rsid w:val="006F65B7"/>
    <w:rsid w:val="00700A7A"/>
    <w:rsid w:val="0070436D"/>
    <w:rsid w:val="00705D03"/>
    <w:rsid w:val="007108E3"/>
    <w:rsid w:val="0072155F"/>
    <w:rsid w:val="00723A02"/>
    <w:rsid w:val="00727CE1"/>
    <w:rsid w:val="0073120B"/>
    <w:rsid w:val="0075560A"/>
    <w:rsid w:val="007602DC"/>
    <w:rsid w:val="00763E9E"/>
    <w:rsid w:val="007653E5"/>
    <w:rsid w:val="007B49A8"/>
    <w:rsid w:val="007B73EE"/>
    <w:rsid w:val="007D2D93"/>
    <w:rsid w:val="007D49EB"/>
    <w:rsid w:val="007E4E1A"/>
    <w:rsid w:val="007F04B2"/>
    <w:rsid w:val="007F4C0B"/>
    <w:rsid w:val="00812610"/>
    <w:rsid w:val="00821695"/>
    <w:rsid w:val="00832AF9"/>
    <w:rsid w:val="00854B70"/>
    <w:rsid w:val="0085567C"/>
    <w:rsid w:val="00882CDE"/>
    <w:rsid w:val="008A621C"/>
    <w:rsid w:val="008F0ACF"/>
    <w:rsid w:val="008F3628"/>
    <w:rsid w:val="00907B79"/>
    <w:rsid w:val="009138AF"/>
    <w:rsid w:val="00925C7B"/>
    <w:rsid w:val="00930969"/>
    <w:rsid w:val="009372E2"/>
    <w:rsid w:val="00953A25"/>
    <w:rsid w:val="00957E7F"/>
    <w:rsid w:val="00973B39"/>
    <w:rsid w:val="009750F0"/>
    <w:rsid w:val="0098234B"/>
    <w:rsid w:val="00984AD3"/>
    <w:rsid w:val="00992B4B"/>
    <w:rsid w:val="00993CD3"/>
    <w:rsid w:val="009A7903"/>
    <w:rsid w:val="009D0398"/>
    <w:rsid w:val="009D11E8"/>
    <w:rsid w:val="009E0CE2"/>
    <w:rsid w:val="009E2A94"/>
    <w:rsid w:val="009E35D9"/>
    <w:rsid w:val="009E3BF8"/>
    <w:rsid w:val="009E5E27"/>
    <w:rsid w:val="009F26C5"/>
    <w:rsid w:val="00A012D2"/>
    <w:rsid w:val="00A23878"/>
    <w:rsid w:val="00A23E5D"/>
    <w:rsid w:val="00A52B21"/>
    <w:rsid w:val="00A54038"/>
    <w:rsid w:val="00A66844"/>
    <w:rsid w:val="00A90220"/>
    <w:rsid w:val="00A967AC"/>
    <w:rsid w:val="00AA1611"/>
    <w:rsid w:val="00AB447F"/>
    <w:rsid w:val="00AC761B"/>
    <w:rsid w:val="00AD62FD"/>
    <w:rsid w:val="00AE3477"/>
    <w:rsid w:val="00AE47FF"/>
    <w:rsid w:val="00AF71E3"/>
    <w:rsid w:val="00AF7E86"/>
    <w:rsid w:val="00B040FA"/>
    <w:rsid w:val="00B0476E"/>
    <w:rsid w:val="00B11709"/>
    <w:rsid w:val="00B11812"/>
    <w:rsid w:val="00B11ADB"/>
    <w:rsid w:val="00B136C4"/>
    <w:rsid w:val="00B1408B"/>
    <w:rsid w:val="00B54356"/>
    <w:rsid w:val="00B56887"/>
    <w:rsid w:val="00B61EEC"/>
    <w:rsid w:val="00B64DD3"/>
    <w:rsid w:val="00B7159C"/>
    <w:rsid w:val="00B71BC4"/>
    <w:rsid w:val="00B76305"/>
    <w:rsid w:val="00BA7883"/>
    <w:rsid w:val="00BE2EE0"/>
    <w:rsid w:val="00C001C0"/>
    <w:rsid w:val="00C02E21"/>
    <w:rsid w:val="00C114AF"/>
    <w:rsid w:val="00C13E42"/>
    <w:rsid w:val="00C2096E"/>
    <w:rsid w:val="00C2457E"/>
    <w:rsid w:val="00C33162"/>
    <w:rsid w:val="00C46E23"/>
    <w:rsid w:val="00C557DF"/>
    <w:rsid w:val="00C727A0"/>
    <w:rsid w:val="00C74D5A"/>
    <w:rsid w:val="00C97057"/>
    <w:rsid w:val="00CA5EED"/>
    <w:rsid w:val="00CA724B"/>
    <w:rsid w:val="00CB4042"/>
    <w:rsid w:val="00CC4E82"/>
    <w:rsid w:val="00CF2A39"/>
    <w:rsid w:val="00D05E66"/>
    <w:rsid w:val="00D125D5"/>
    <w:rsid w:val="00D13789"/>
    <w:rsid w:val="00D23577"/>
    <w:rsid w:val="00D24780"/>
    <w:rsid w:val="00D42EFE"/>
    <w:rsid w:val="00D57EEB"/>
    <w:rsid w:val="00D76165"/>
    <w:rsid w:val="00D80D0A"/>
    <w:rsid w:val="00D86E35"/>
    <w:rsid w:val="00D90740"/>
    <w:rsid w:val="00D91828"/>
    <w:rsid w:val="00D95D49"/>
    <w:rsid w:val="00DC4F96"/>
    <w:rsid w:val="00DE372A"/>
    <w:rsid w:val="00DF6274"/>
    <w:rsid w:val="00E02CBE"/>
    <w:rsid w:val="00E105EC"/>
    <w:rsid w:val="00E458DF"/>
    <w:rsid w:val="00E5271D"/>
    <w:rsid w:val="00E52C97"/>
    <w:rsid w:val="00E5402F"/>
    <w:rsid w:val="00E64176"/>
    <w:rsid w:val="00E736C9"/>
    <w:rsid w:val="00E8541A"/>
    <w:rsid w:val="00E94CC7"/>
    <w:rsid w:val="00EA2019"/>
    <w:rsid w:val="00EA2765"/>
    <w:rsid w:val="00EA6523"/>
    <w:rsid w:val="00EC5829"/>
    <w:rsid w:val="00ED6859"/>
    <w:rsid w:val="00EE1774"/>
    <w:rsid w:val="00EE3195"/>
    <w:rsid w:val="00EE5333"/>
    <w:rsid w:val="00EF6D7B"/>
    <w:rsid w:val="00F120C3"/>
    <w:rsid w:val="00F12AFD"/>
    <w:rsid w:val="00F247B2"/>
    <w:rsid w:val="00F27680"/>
    <w:rsid w:val="00F41A2A"/>
    <w:rsid w:val="00F4637D"/>
    <w:rsid w:val="00F6778E"/>
    <w:rsid w:val="00F81B01"/>
    <w:rsid w:val="00F97D47"/>
    <w:rsid w:val="00FA45F3"/>
    <w:rsid w:val="00FD084F"/>
    <w:rsid w:val="00FD348C"/>
    <w:rsid w:val="00FD6E0B"/>
    <w:rsid w:val="00FE12C2"/>
    <w:rsid w:val="00FE401F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F3E21-D51F-4698-A5A9-E09D9600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7</cp:revision>
  <cp:lastPrinted>2016-09-14T13:01:00Z</cp:lastPrinted>
  <dcterms:created xsi:type="dcterms:W3CDTF">2016-09-14T08:39:00Z</dcterms:created>
  <dcterms:modified xsi:type="dcterms:W3CDTF">2016-09-14T13:27:00Z</dcterms:modified>
</cp:coreProperties>
</file>