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723A02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D626BC">
        <w:rPr>
          <w:rFonts w:ascii="Times New Roman" w:eastAsia="Times New Roman" w:hAnsi="Times New Roman"/>
          <w:color w:val="0D0D0D"/>
          <w:sz w:val="23"/>
          <w:szCs w:val="23"/>
        </w:rPr>
        <w:t>16</w:t>
      </w:r>
      <w:r w:rsidR="00F27680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73BC6" w:rsidRDefault="00673BC6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04DF1" w:rsidRDefault="00C04DF1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04DF1" w:rsidRDefault="00C04DF1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23878" w:rsidRDefault="00A23878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C97057" w:rsidRDefault="00C97057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5A79B6" w:rsidRPr="00B040FA" w:rsidRDefault="005A79B6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4C7F20" w:rsidRPr="00A23878" w:rsidRDefault="004C7F20" w:rsidP="00A23878">
      <w:pPr>
        <w:spacing w:before="120" w:after="0" w:line="276" w:lineRule="auto"/>
        <w:jc w:val="both"/>
        <w:rPr>
          <w:b/>
          <w:i/>
          <w:sz w:val="23"/>
          <w:szCs w:val="23"/>
          <w:u w:val="single"/>
        </w:rPr>
      </w:pPr>
      <w:r w:rsidRPr="00A23878">
        <w:rPr>
          <w:b/>
          <w:i/>
          <w:smallCaps/>
          <w:sz w:val="23"/>
          <w:szCs w:val="23"/>
        </w:rPr>
        <w:t>Objet</w:t>
      </w:r>
      <w:r w:rsidRPr="00A23878">
        <w:rPr>
          <w:i/>
          <w:sz w:val="23"/>
          <w:szCs w:val="23"/>
        </w:rPr>
        <w:t xml:space="preserve"> : </w:t>
      </w:r>
      <w:r w:rsidR="00397C63">
        <w:rPr>
          <w:b/>
          <w:i/>
          <w:sz w:val="23"/>
          <w:szCs w:val="23"/>
          <w:u w:val="single"/>
        </w:rPr>
        <w:t>Réflexions sur l</w:t>
      </w:r>
      <w:r w:rsidR="00541D94">
        <w:rPr>
          <w:b/>
          <w:i/>
          <w:sz w:val="23"/>
          <w:szCs w:val="23"/>
          <w:u w:val="single"/>
        </w:rPr>
        <w:t>es cérémonies d’</w:t>
      </w:r>
      <w:r w:rsidR="00397C63">
        <w:rPr>
          <w:b/>
          <w:i/>
          <w:sz w:val="23"/>
          <w:szCs w:val="23"/>
          <w:u w:val="single"/>
        </w:rPr>
        <w:t>hommage aux victimes</w:t>
      </w:r>
    </w:p>
    <w:p w:rsidR="005A79B6" w:rsidRPr="00A23878" w:rsidRDefault="005A79B6" w:rsidP="00A23878">
      <w:pPr>
        <w:spacing w:before="120" w:after="0" w:line="276" w:lineRule="auto"/>
        <w:jc w:val="both"/>
        <w:rPr>
          <w:sz w:val="23"/>
          <w:szCs w:val="23"/>
        </w:rPr>
      </w:pPr>
    </w:p>
    <w:p w:rsidR="00DC6FF1" w:rsidRPr="004A03B7" w:rsidRDefault="00397C63" w:rsidP="004A03B7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sz w:val="23"/>
          <w:szCs w:val="23"/>
        </w:rPr>
      </w:pPr>
      <w:r>
        <w:rPr>
          <w:b/>
          <w:sz w:val="23"/>
          <w:szCs w:val="23"/>
        </w:rPr>
        <w:t>Les réactions après Nice ont laissé quelque chose en suspens</w:t>
      </w:r>
      <w:r w:rsidR="00F26933">
        <w:rPr>
          <w:b/>
          <w:sz w:val="23"/>
          <w:szCs w:val="23"/>
        </w:rPr>
        <w:t> </w:t>
      </w:r>
      <w:r w:rsidR="00F26933">
        <w:rPr>
          <w:sz w:val="23"/>
          <w:szCs w:val="23"/>
        </w:rPr>
        <w:t>:</w:t>
      </w:r>
      <w:r w:rsidR="004A03B7">
        <w:rPr>
          <w:sz w:val="23"/>
          <w:szCs w:val="23"/>
        </w:rPr>
        <w:t xml:space="preserve"> </w:t>
      </w:r>
      <w:r w:rsidRPr="004A03B7">
        <w:rPr>
          <w:sz w:val="23"/>
          <w:szCs w:val="23"/>
        </w:rPr>
        <w:t xml:space="preserve">En janvier 2015, les gens avaient apporté une réponse </w:t>
      </w:r>
      <w:r w:rsidR="00541D94" w:rsidRPr="004A03B7">
        <w:rPr>
          <w:i/>
          <w:sz w:val="23"/>
          <w:szCs w:val="23"/>
        </w:rPr>
        <w:t>par le bas</w:t>
      </w:r>
      <w:r w:rsidR="00541D94" w:rsidRPr="004A03B7">
        <w:rPr>
          <w:sz w:val="23"/>
          <w:szCs w:val="23"/>
        </w:rPr>
        <w:t xml:space="preserve"> </w:t>
      </w:r>
      <w:r w:rsidR="00541D94" w:rsidRPr="004A03B7">
        <w:rPr>
          <w:sz w:val="23"/>
          <w:szCs w:val="23"/>
        </w:rPr>
        <w:t>à travers les 4 millions de défilants</w:t>
      </w:r>
      <w:r w:rsidR="00F26933" w:rsidRPr="004A03B7">
        <w:rPr>
          <w:sz w:val="23"/>
          <w:szCs w:val="23"/>
        </w:rPr>
        <w:t>,</w:t>
      </w:r>
      <w:r w:rsidR="00541D94" w:rsidRPr="004A03B7">
        <w:rPr>
          <w:sz w:val="23"/>
          <w:szCs w:val="23"/>
        </w:rPr>
        <w:t xml:space="preserve"> </w:t>
      </w:r>
      <w:r w:rsidRPr="004A03B7">
        <w:rPr>
          <w:sz w:val="23"/>
          <w:szCs w:val="23"/>
        </w:rPr>
        <w:t>aux interrogations ouvertes par l’attaque (</w:t>
      </w:r>
      <w:r w:rsidR="00541D94" w:rsidRPr="004A03B7">
        <w:rPr>
          <w:sz w:val="23"/>
          <w:szCs w:val="23"/>
        </w:rPr>
        <w:t xml:space="preserve">i.e. </w:t>
      </w:r>
      <w:r w:rsidRPr="004A03B7">
        <w:rPr>
          <w:sz w:val="23"/>
          <w:szCs w:val="23"/>
        </w:rPr>
        <w:t>la capacité de la Nation à maintenir son unité)</w:t>
      </w:r>
      <w:r w:rsidR="00FE401F" w:rsidRPr="004A03B7">
        <w:rPr>
          <w:sz w:val="23"/>
          <w:szCs w:val="23"/>
        </w:rPr>
        <w:t>.</w:t>
      </w:r>
      <w:r w:rsidR="004A03B7">
        <w:rPr>
          <w:sz w:val="23"/>
          <w:szCs w:val="23"/>
        </w:rPr>
        <w:t xml:space="preserve"> </w:t>
      </w:r>
      <w:r w:rsidRPr="004A03B7">
        <w:rPr>
          <w:sz w:val="23"/>
          <w:szCs w:val="23"/>
        </w:rPr>
        <w:t xml:space="preserve">En novembre, la société plus inquiète ne s’est pas rassemblée d’elle-même, le relais a été pris </w:t>
      </w:r>
      <w:r w:rsidRPr="004A03B7">
        <w:rPr>
          <w:i/>
          <w:sz w:val="23"/>
          <w:szCs w:val="23"/>
        </w:rPr>
        <w:t>par l’Etat</w:t>
      </w:r>
      <w:r w:rsidRPr="004A03B7">
        <w:rPr>
          <w:sz w:val="23"/>
          <w:szCs w:val="23"/>
        </w:rPr>
        <w:t xml:space="preserve"> qui y a répondu à travers l’utilisation du patriotisme et des </w:t>
      </w:r>
      <w:r w:rsidR="00F26933" w:rsidRPr="004A03B7">
        <w:rPr>
          <w:sz w:val="23"/>
          <w:szCs w:val="23"/>
        </w:rPr>
        <w:t>symboles de l’unité (Congrès…</w:t>
      </w:r>
      <w:r w:rsidRPr="004A03B7">
        <w:rPr>
          <w:sz w:val="23"/>
          <w:szCs w:val="23"/>
        </w:rPr>
        <w:t>).</w:t>
      </w:r>
      <w:r w:rsidR="004A03B7">
        <w:rPr>
          <w:sz w:val="23"/>
          <w:szCs w:val="23"/>
        </w:rPr>
        <w:t xml:space="preserve"> </w:t>
      </w:r>
      <w:r w:rsidR="00B95145" w:rsidRPr="004A03B7">
        <w:rPr>
          <w:sz w:val="23"/>
          <w:szCs w:val="23"/>
        </w:rPr>
        <w:t>E</w:t>
      </w:r>
      <w:r w:rsidRPr="004A03B7">
        <w:rPr>
          <w:sz w:val="23"/>
          <w:szCs w:val="23"/>
        </w:rPr>
        <w:t xml:space="preserve">n juillet, les mêmes questions existentielles se sont rouvertes, avec en plus </w:t>
      </w:r>
      <w:r w:rsidR="00DC6FF1" w:rsidRPr="004A03B7">
        <w:rPr>
          <w:sz w:val="23"/>
          <w:szCs w:val="23"/>
        </w:rPr>
        <w:t xml:space="preserve">la certitude que l’on rentrait </w:t>
      </w:r>
      <w:r w:rsidR="00F26933" w:rsidRPr="004A03B7">
        <w:rPr>
          <w:sz w:val="23"/>
          <w:szCs w:val="23"/>
        </w:rPr>
        <w:t>cette fois</w:t>
      </w:r>
      <w:r w:rsidR="00F26933" w:rsidRPr="004A03B7">
        <w:rPr>
          <w:sz w:val="23"/>
          <w:szCs w:val="23"/>
        </w:rPr>
        <w:t xml:space="preserve"> </w:t>
      </w:r>
      <w:r w:rsidR="00DC6FF1" w:rsidRPr="004A03B7">
        <w:rPr>
          <w:sz w:val="23"/>
          <w:szCs w:val="23"/>
        </w:rPr>
        <w:t xml:space="preserve">dans une série et que cela ne s’arrêterait </w:t>
      </w:r>
      <w:r w:rsidR="00B95145" w:rsidRPr="004A03B7">
        <w:rPr>
          <w:sz w:val="23"/>
          <w:szCs w:val="23"/>
        </w:rPr>
        <w:t>plus</w:t>
      </w:r>
      <w:r w:rsidR="00F81B01" w:rsidRPr="004A03B7">
        <w:rPr>
          <w:sz w:val="23"/>
          <w:szCs w:val="23"/>
        </w:rPr>
        <w:t>.</w:t>
      </w:r>
      <w:r w:rsidR="00DC6FF1" w:rsidRPr="004A03B7">
        <w:rPr>
          <w:sz w:val="23"/>
          <w:szCs w:val="23"/>
        </w:rPr>
        <w:t xml:space="preserve"> Mais, au cœur de l’été, les r</w:t>
      </w:r>
      <w:r w:rsidR="00B95145" w:rsidRPr="004A03B7">
        <w:rPr>
          <w:sz w:val="23"/>
          <w:szCs w:val="23"/>
        </w:rPr>
        <w:t>é</w:t>
      </w:r>
      <w:r w:rsidR="00541D94" w:rsidRPr="004A03B7">
        <w:rPr>
          <w:sz w:val="23"/>
          <w:szCs w:val="23"/>
        </w:rPr>
        <w:t>ponses n’ont pas été entendues,</w:t>
      </w:r>
      <w:r w:rsidR="00B95145" w:rsidRPr="004A03B7">
        <w:rPr>
          <w:sz w:val="23"/>
          <w:szCs w:val="23"/>
        </w:rPr>
        <w:t xml:space="preserve"> </w:t>
      </w:r>
      <w:r w:rsidR="00DC6FF1" w:rsidRPr="004A03B7">
        <w:rPr>
          <w:sz w:val="23"/>
          <w:szCs w:val="23"/>
        </w:rPr>
        <w:t xml:space="preserve">le haut </w:t>
      </w:r>
      <w:r w:rsidR="00B95145" w:rsidRPr="004A03B7">
        <w:rPr>
          <w:sz w:val="23"/>
          <w:szCs w:val="23"/>
        </w:rPr>
        <w:t>comme</w:t>
      </w:r>
      <w:r w:rsidR="00DC6FF1" w:rsidRPr="004A03B7">
        <w:rPr>
          <w:sz w:val="23"/>
          <w:szCs w:val="23"/>
        </w:rPr>
        <w:t xml:space="preserve"> le bas</w:t>
      </w:r>
      <w:r w:rsidR="00B95145" w:rsidRPr="004A03B7">
        <w:rPr>
          <w:sz w:val="23"/>
          <w:szCs w:val="23"/>
        </w:rPr>
        <w:t xml:space="preserve"> </w:t>
      </w:r>
      <w:r w:rsidR="00F26933" w:rsidRPr="004A03B7">
        <w:rPr>
          <w:sz w:val="23"/>
          <w:szCs w:val="23"/>
        </w:rPr>
        <w:t>paraissant</w:t>
      </w:r>
      <w:r w:rsidR="00541D94" w:rsidRPr="004A03B7">
        <w:rPr>
          <w:sz w:val="23"/>
          <w:szCs w:val="23"/>
        </w:rPr>
        <w:t xml:space="preserve"> </w:t>
      </w:r>
      <w:r w:rsidR="00DC6FF1" w:rsidRPr="004A03B7">
        <w:rPr>
          <w:sz w:val="23"/>
          <w:szCs w:val="23"/>
        </w:rPr>
        <w:t>paralysé</w:t>
      </w:r>
      <w:r w:rsidR="00B95145" w:rsidRPr="004A03B7">
        <w:rPr>
          <w:sz w:val="23"/>
          <w:szCs w:val="23"/>
        </w:rPr>
        <w:t>s</w:t>
      </w:r>
      <w:r w:rsidR="00DC6FF1" w:rsidRPr="004A03B7">
        <w:rPr>
          <w:sz w:val="23"/>
          <w:szCs w:val="23"/>
        </w:rPr>
        <w:t xml:space="preserve"> dans des divisions.</w:t>
      </w:r>
    </w:p>
    <w:p w:rsidR="00985F24" w:rsidRDefault="00DC6FF1" w:rsidP="00A23878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Ce vide a </w:t>
      </w:r>
      <w:r w:rsidR="00541D94">
        <w:rPr>
          <w:sz w:val="23"/>
          <w:szCs w:val="23"/>
        </w:rPr>
        <w:t>créé</w:t>
      </w:r>
      <w:r>
        <w:rPr>
          <w:sz w:val="23"/>
          <w:szCs w:val="23"/>
        </w:rPr>
        <w:t xml:space="preserve"> </w:t>
      </w:r>
      <w:r w:rsidR="00541D94">
        <w:rPr>
          <w:sz w:val="23"/>
          <w:szCs w:val="23"/>
        </w:rPr>
        <w:t>un trouble</w:t>
      </w:r>
      <w:r w:rsidR="00F26933">
        <w:rPr>
          <w:sz w:val="23"/>
          <w:szCs w:val="23"/>
        </w:rPr>
        <w:t xml:space="preserve"> </w:t>
      </w:r>
      <w:r w:rsidR="00541D94">
        <w:rPr>
          <w:sz w:val="23"/>
          <w:szCs w:val="23"/>
        </w:rPr>
        <w:t>et</w:t>
      </w:r>
      <w:r>
        <w:rPr>
          <w:sz w:val="23"/>
          <w:szCs w:val="23"/>
        </w:rPr>
        <w:t xml:space="preserve"> </w:t>
      </w:r>
      <w:r w:rsidR="00811291">
        <w:rPr>
          <w:sz w:val="23"/>
          <w:szCs w:val="23"/>
        </w:rPr>
        <w:t>mis</w:t>
      </w:r>
      <w:r>
        <w:rPr>
          <w:sz w:val="23"/>
          <w:szCs w:val="23"/>
        </w:rPr>
        <w:t xml:space="preserve"> be</w:t>
      </w:r>
      <w:r w:rsidR="00811291">
        <w:rPr>
          <w:sz w:val="23"/>
          <w:szCs w:val="23"/>
        </w:rPr>
        <w:t xml:space="preserve">aucoup de Français mal à l’aise </w:t>
      </w:r>
      <w:r w:rsidR="00F26933">
        <w:rPr>
          <w:sz w:val="23"/>
          <w:szCs w:val="23"/>
        </w:rPr>
        <w:t>(difficile de vivre dans une société attaquée sans savoir ce que l’on fait ensemble)</w:t>
      </w:r>
      <w:r w:rsidR="00F26933">
        <w:rPr>
          <w:sz w:val="23"/>
          <w:szCs w:val="23"/>
        </w:rPr>
        <w:t xml:space="preserve">. </w:t>
      </w:r>
      <w:r w:rsidR="00811291">
        <w:rPr>
          <w:sz w:val="23"/>
          <w:szCs w:val="23"/>
        </w:rPr>
        <w:t>Certains</w:t>
      </w:r>
      <w:r w:rsidR="00410F35">
        <w:rPr>
          <w:sz w:val="23"/>
          <w:szCs w:val="23"/>
        </w:rPr>
        <w:t xml:space="preserve"> ont donc été tentés de mettre</w:t>
      </w:r>
      <w:r w:rsidR="00F26933">
        <w:rPr>
          <w:sz w:val="23"/>
          <w:szCs w:val="23"/>
        </w:rPr>
        <w:t xml:space="preserve"> les questionnements</w:t>
      </w:r>
      <w:r w:rsidR="00445C44">
        <w:rPr>
          <w:sz w:val="23"/>
          <w:szCs w:val="23"/>
        </w:rPr>
        <w:t xml:space="preserve"> de côté</w:t>
      </w:r>
      <w:r w:rsidR="00811291">
        <w:rPr>
          <w:sz w:val="23"/>
          <w:szCs w:val="23"/>
        </w:rPr>
        <w:t xml:space="preserve"> faute d’avoir les réponses</w:t>
      </w:r>
      <w:r w:rsidR="00541D94">
        <w:rPr>
          <w:sz w:val="23"/>
          <w:szCs w:val="23"/>
        </w:rPr>
        <w:t>,</w:t>
      </w:r>
      <w:r w:rsidR="00445C44">
        <w:rPr>
          <w:sz w:val="23"/>
          <w:szCs w:val="23"/>
        </w:rPr>
        <w:t xml:space="preserve"> et</w:t>
      </w:r>
      <w:r w:rsidR="00541D94">
        <w:rPr>
          <w:sz w:val="23"/>
          <w:szCs w:val="23"/>
        </w:rPr>
        <w:t xml:space="preserve"> </w:t>
      </w:r>
      <w:r w:rsidR="00410F35">
        <w:rPr>
          <w:sz w:val="23"/>
          <w:szCs w:val="23"/>
        </w:rPr>
        <w:t>en prenant appui sur la distance, les vacances</w:t>
      </w:r>
      <w:r w:rsidR="00541D94">
        <w:rPr>
          <w:sz w:val="23"/>
          <w:szCs w:val="23"/>
        </w:rPr>
        <w:t xml:space="preserve"> et</w:t>
      </w:r>
      <w:r w:rsidR="00410F35">
        <w:rPr>
          <w:sz w:val="23"/>
          <w:szCs w:val="23"/>
        </w:rPr>
        <w:t xml:space="preserve"> la déconnexion</w:t>
      </w:r>
      <w:r w:rsidR="00445C44">
        <w:rPr>
          <w:sz w:val="23"/>
          <w:szCs w:val="23"/>
        </w:rPr>
        <w:t>,</w:t>
      </w:r>
      <w:r w:rsidR="00410F35">
        <w:rPr>
          <w:sz w:val="23"/>
          <w:szCs w:val="23"/>
        </w:rPr>
        <w:t xml:space="preserve"> </w:t>
      </w:r>
      <w:r w:rsidR="00B95145">
        <w:rPr>
          <w:sz w:val="23"/>
          <w:szCs w:val="23"/>
        </w:rPr>
        <w:t>chercher à</w:t>
      </w:r>
      <w:r w:rsidR="00410F35">
        <w:rPr>
          <w:sz w:val="23"/>
          <w:szCs w:val="23"/>
        </w:rPr>
        <w:t xml:space="preserve"> </w:t>
      </w:r>
      <w:r w:rsidR="00410F35" w:rsidRPr="00445C44">
        <w:rPr>
          <w:sz w:val="23"/>
          <w:szCs w:val="23"/>
        </w:rPr>
        <w:t>passer</w:t>
      </w:r>
      <w:r w:rsidR="00445C44">
        <w:rPr>
          <w:sz w:val="23"/>
          <w:szCs w:val="23"/>
        </w:rPr>
        <w:t xml:space="preserve"> rapidement</w:t>
      </w:r>
      <w:r w:rsidR="00410F35" w:rsidRPr="00445C44">
        <w:rPr>
          <w:sz w:val="23"/>
          <w:szCs w:val="23"/>
        </w:rPr>
        <w:t xml:space="preserve"> à autre chose,</w:t>
      </w:r>
      <w:r w:rsidR="00410F35">
        <w:rPr>
          <w:sz w:val="23"/>
          <w:szCs w:val="23"/>
        </w:rPr>
        <w:t xml:space="preserve">… </w:t>
      </w:r>
      <w:r w:rsidR="00C04DF1">
        <w:rPr>
          <w:sz w:val="23"/>
          <w:szCs w:val="23"/>
        </w:rPr>
        <w:t>L</w:t>
      </w:r>
      <w:r w:rsidR="00410F35">
        <w:rPr>
          <w:sz w:val="23"/>
          <w:szCs w:val="23"/>
        </w:rPr>
        <w:t>a vie qu</w:t>
      </w:r>
      <w:r w:rsidR="009E43DE">
        <w:rPr>
          <w:sz w:val="23"/>
          <w:szCs w:val="23"/>
        </w:rPr>
        <w:t xml:space="preserve">i a repris très vite son cours, </w:t>
      </w:r>
      <w:r w:rsidR="00C04DF1">
        <w:rPr>
          <w:sz w:val="23"/>
          <w:szCs w:val="23"/>
        </w:rPr>
        <w:t>il n’y a pas eu d</w:t>
      </w:r>
      <w:r w:rsidR="009E43DE">
        <w:rPr>
          <w:sz w:val="23"/>
          <w:szCs w:val="23"/>
        </w:rPr>
        <w:t>e demande de l’opinion</w:t>
      </w:r>
      <w:r w:rsidR="00C04DF1">
        <w:rPr>
          <w:sz w:val="23"/>
          <w:szCs w:val="23"/>
        </w:rPr>
        <w:t xml:space="preserve"> générale</w:t>
      </w:r>
      <w:r w:rsidR="009E43DE">
        <w:rPr>
          <w:sz w:val="23"/>
          <w:szCs w:val="23"/>
        </w:rPr>
        <w:t xml:space="preserve"> d’un moment de recueillement ou d’hommage national (réaction difficilement imaginable après janvier ou novembre), </w:t>
      </w:r>
      <w:r w:rsidR="00B95145">
        <w:rPr>
          <w:sz w:val="23"/>
          <w:szCs w:val="23"/>
        </w:rPr>
        <w:t>etc.</w:t>
      </w:r>
      <w:r w:rsidR="00985F24">
        <w:rPr>
          <w:sz w:val="23"/>
          <w:szCs w:val="23"/>
        </w:rPr>
        <w:t xml:space="preserve"> </w:t>
      </w:r>
      <w:r w:rsidR="00F26933">
        <w:rPr>
          <w:sz w:val="23"/>
          <w:szCs w:val="23"/>
        </w:rPr>
        <w:t>Le mécanisme de deuil ne s’est pas enclenché.</w:t>
      </w:r>
      <w:r w:rsidR="00445C44" w:rsidRPr="00445C44">
        <w:rPr>
          <w:sz w:val="23"/>
          <w:szCs w:val="23"/>
        </w:rPr>
        <w:t xml:space="preserve"> </w:t>
      </w:r>
    </w:p>
    <w:p w:rsidR="00985F24" w:rsidRPr="00C04DF1" w:rsidRDefault="009E43DE" w:rsidP="00C04DF1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>On peut y vo</w:t>
      </w:r>
      <w:r w:rsidR="00F26933">
        <w:rPr>
          <w:sz w:val="23"/>
          <w:szCs w:val="23"/>
        </w:rPr>
        <w:t xml:space="preserve">ir </w:t>
      </w:r>
      <w:r>
        <w:rPr>
          <w:sz w:val="23"/>
          <w:szCs w:val="23"/>
        </w:rPr>
        <w:t>d</w:t>
      </w:r>
      <w:r w:rsidR="00410F35">
        <w:rPr>
          <w:sz w:val="23"/>
          <w:szCs w:val="23"/>
        </w:rPr>
        <w:t xml:space="preserve">e </w:t>
      </w:r>
      <w:r>
        <w:rPr>
          <w:sz w:val="23"/>
          <w:szCs w:val="23"/>
        </w:rPr>
        <w:t xml:space="preserve">la </w:t>
      </w:r>
      <w:r w:rsidR="00410F35">
        <w:rPr>
          <w:sz w:val="23"/>
          <w:szCs w:val="23"/>
        </w:rPr>
        <w:t>résilience</w:t>
      </w:r>
      <w:r w:rsidR="00B95145">
        <w:rPr>
          <w:sz w:val="23"/>
          <w:szCs w:val="23"/>
        </w:rPr>
        <w:t> ;</w:t>
      </w:r>
      <w:r>
        <w:rPr>
          <w:sz w:val="23"/>
          <w:szCs w:val="23"/>
        </w:rPr>
        <w:t xml:space="preserve"> ces réactions </w:t>
      </w:r>
      <w:r w:rsidR="00B95145">
        <w:rPr>
          <w:sz w:val="23"/>
          <w:szCs w:val="23"/>
        </w:rPr>
        <w:t xml:space="preserve">relèvent </w:t>
      </w:r>
      <w:r>
        <w:rPr>
          <w:sz w:val="23"/>
          <w:szCs w:val="23"/>
        </w:rPr>
        <w:t xml:space="preserve">sans doute </w:t>
      </w:r>
      <w:r w:rsidR="00C04DF1">
        <w:rPr>
          <w:sz w:val="23"/>
          <w:szCs w:val="23"/>
        </w:rPr>
        <w:t>plus d’</w:t>
      </w:r>
      <w:r>
        <w:rPr>
          <w:sz w:val="23"/>
          <w:szCs w:val="23"/>
        </w:rPr>
        <w:t>un mécanism</w:t>
      </w:r>
      <w:r w:rsidR="00F26933">
        <w:rPr>
          <w:sz w:val="23"/>
          <w:szCs w:val="23"/>
        </w:rPr>
        <w:t>e de dénégation (qui n’est pas d</w:t>
      </w:r>
      <w:r>
        <w:rPr>
          <w:sz w:val="23"/>
          <w:szCs w:val="23"/>
        </w:rPr>
        <w:t xml:space="preserve">u déni, plutôt une mise à distance) pour ne pas avoir à affronter des </w:t>
      </w:r>
      <w:r w:rsidR="00985F24">
        <w:rPr>
          <w:sz w:val="23"/>
          <w:szCs w:val="23"/>
        </w:rPr>
        <w:t>interrogations</w:t>
      </w:r>
      <w:r>
        <w:rPr>
          <w:sz w:val="23"/>
          <w:szCs w:val="23"/>
        </w:rPr>
        <w:t xml:space="preserve"> sans réponses.</w:t>
      </w:r>
      <w:r w:rsidR="00811291" w:rsidRPr="00811291">
        <w:rPr>
          <w:sz w:val="23"/>
          <w:szCs w:val="23"/>
        </w:rPr>
        <w:t xml:space="preserve"> </w:t>
      </w:r>
      <w:r w:rsidR="00811291">
        <w:rPr>
          <w:sz w:val="23"/>
          <w:szCs w:val="23"/>
        </w:rPr>
        <w:t>La polémique burkini, en reprenant le sujet à la fin de l’été par le plus mauvais bout de la lorgnette, a fini de le</w:t>
      </w:r>
      <w:r w:rsidR="00811291">
        <w:rPr>
          <w:sz w:val="23"/>
          <w:szCs w:val="23"/>
        </w:rPr>
        <w:t>s</w:t>
      </w:r>
      <w:r w:rsidR="00811291">
        <w:rPr>
          <w:sz w:val="23"/>
          <w:szCs w:val="23"/>
        </w:rPr>
        <w:t xml:space="preserve"> </w:t>
      </w:r>
      <w:proofErr w:type="spellStart"/>
      <w:r w:rsidR="00811291">
        <w:rPr>
          <w:sz w:val="23"/>
          <w:szCs w:val="23"/>
        </w:rPr>
        <w:t>chapigner</w:t>
      </w:r>
      <w:proofErr w:type="spellEnd"/>
      <w:r w:rsidR="00811291">
        <w:rPr>
          <w:sz w:val="23"/>
          <w:szCs w:val="23"/>
        </w:rPr>
        <w:t>.</w:t>
      </w:r>
      <w:r w:rsidR="00C04DF1">
        <w:rPr>
          <w:sz w:val="23"/>
          <w:szCs w:val="23"/>
        </w:rPr>
        <w:t xml:space="preserve"> </w:t>
      </w:r>
      <w:r w:rsidR="00985F24" w:rsidRPr="00C04DF1">
        <w:rPr>
          <w:b/>
          <w:sz w:val="23"/>
          <w:szCs w:val="23"/>
        </w:rPr>
        <w:t xml:space="preserve">Il n’est donc pas sûr du tout que l’opinion </w:t>
      </w:r>
      <w:r w:rsidR="00985F24" w:rsidRPr="00C04DF1">
        <w:rPr>
          <w:b/>
          <w:i/>
          <w:sz w:val="23"/>
          <w:szCs w:val="23"/>
        </w:rPr>
        <w:t>attende</w:t>
      </w:r>
      <w:r w:rsidR="007B45BA" w:rsidRPr="00C04DF1">
        <w:rPr>
          <w:b/>
          <w:sz w:val="23"/>
          <w:szCs w:val="23"/>
        </w:rPr>
        <w:t xml:space="preserve"> un </w:t>
      </w:r>
      <w:r w:rsidR="00985F24" w:rsidRPr="00C04DF1">
        <w:rPr>
          <w:b/>
          <w:sz w:val="23"/>
          <w:szCs w:val="23"/>
        </w:rPr>
        <w:t xml:space="preserve">hommage aux victimes lundi ; si cela </w:t>
      </w:r>
      <w:proofErr w:type="gramStart"/>
      <w:r w:rsidR="00985F24" w:rsidRPr="00C04DF1">
        <w:rPr>
          <w:b/>
          <w:sz w:val="23"/>
          <w:szCs w:val="23"/>
        </w:rPr>
        <w:t>la</w:t>
      </w:r>
      <w:proofErr w:type="gramEnd"/>
      <w:r w:rsidR="00985F24" w:rsidRPr="00C04DF1">
        <w:rPr>
          <w:b/>
          <w:sz w:val="23"/>
          <w:szCs w:val="23"/>
        </w:rPr>
        <w:t xml:space="preserve"> fait revenir sur un évènement qu’elle a préféré, faute de savoir </w:t>
      </w:r>
      <w:r w:rsidR="00811291" w:rsidRPr="00C04DF1">
        <w:rPr>
          <w:b/>
          <w:sz w:val="23"/>
          <w:szCs w:val="23"/>
        </w:rPr>
        <w:t>y répondre</w:t>
      </w:r>
      <w:r w:rsidR="00985F24" w:rsidRPr="00C04DF1">
        <w:rPr>
          <w:b/>
          <w:sz w:val="23"/>
          <w:szCs w:val="23"/>
        </w:rPr>
        <w:t>, mettre à distance</w:t>
      </w:r>
      <w:r w:rsidR="00985F24" w:rsidRPr="00C04DF1">
        <w:rPr>
          <w:sz w:val="23"/>
          <w:szCs w:val="23"/>
        </w:rPr>
        <w:t>.</w:t>
      </w:r>
    </w:p>
    <w:p w:rsidR="009E43DE" w:rsidRPr="00811291" w:rsidRDefault="007B45BA" w:rsidP="00C04DF1">
      <w:pPr>
        <w:pStyle w:val="Paragraphedeliste"/>
        <w:numPr>
          <w:ilvl w:val="0"/>
          <w:numId w:val="20"/>
        </w:numPr>
        <w:spacing w:before="360" w:after="0" w:line="276" w:lineRule="auto"/>
        <w:ind w:left="0" w:hanging="284"/>
        <w:contextualSpacing w:val="0"/>
        <w:jc w:val="both"/>
        <w:rPr>
          <w:sz w:val="23"/>
          <w:szCs w:val="23"/>
        </w:rPr>
      </w:pPr>
      <w:r w:rsidRPr="00A33B79">
        <w:rPr>
          <w:b/>
          <w:sz w:val="23"/>
          <w:szCs w:val="23"/>
        </w:rPr>
        <w:t>I</w:t>
      </w:r>
      <w:r w:rsidR="00985F24" w:rsidRPr="00A33B79">
        <w:rPr>
          <w:b/>
          <w:sz w:val="23"/>
          <w:szCs w:val="23"/>
        </w:rPr>
        <w:t xml:space="preserve">l peut </w:t>
      </w:r>
      <w:r w:rsidRPr="00A33B79">
        <w:rPr>
          <w:b/>
          <w:sz w:val="23"/>
          <w:szCs w:val="23"/>
        </w:rPr>
        <w:t xml:space="preserve">en revanche </w:t>
      </w:r>
      <w:r w:rsidR="00985F24" w:rsidRPr="00A33B79">
        <w:rPr>
          <w:b/>
          <w:sz w:val="23"/>
          <w:szCs w:val="23"/>
        </w:rPr>
        <w:t>y avoir un vrai bénéfice à adresser les questions qui restent en suspens</w:t>
      </w:r>
      <w:r w:rsidR="003A0B86" w:rsidRPr="00A33B79">
        <w:rPr>
          <w:b/>
          <w:sz w:val="23"/>
          <w:szCs w:val="23"/>
        </w:rPr>
        <w:t xml:space="preserve">, </w:t>
      </w:r>
      <w:r w:rsidRPr="00A33B79">
        <w:rPr>
          <w:b/>
          <w:sz w:val="23"/>
          <w:szCs w:val="23"/>
        </w:rPr>
        <w:t>et d’abord celles des moyens de l’unité</w:t>
      </w:r>
      <w:r w:rsidR="00985F24">
        <w:rPr>
          <w:sz w:val="23"/>
          <w:szCs w:val="23"/>
        </w:rPr>
        <w:t>.</w:t>
      </w:r>
      <w:r w:rsidR="003A0B86">
        <w:rPr>
          <w:sz w:val="23"/>
          <w:szCs w:val="23"/>
        </w:rPr>
        <w:t xml:space="preserve"> </w:t>
      </w:r>
      <w:r w:rsidR="00F26933">
        <w:rPr>
          <w:sz w:val="23"/>
          <w:szCs w:val="23"/>
        </w:rPr>
        <w:t>Donc</w:t>
      </w:r>
      <w:r w:rsidR="003A0B86">
        <w:rPr>
          <w:sz w:val="23"/>
          <w:szCs w:val="23"/>
        </w:rPr>
        <w:t xml:space="preserve"> r</w:t>
      </w:r>
      <w:r w:rsidR="00BE6E03">
        <w:rPr>
          <w:sz w:val="23"/>
          <w:szCs w:val="23"/>
        </w:rPr>
        <w:t>evenir le moins possible (malgré l</w:t>
      </w:r>
      <w:r w:rsidR="003A0B86">
        <w:rPr>
          <w:sz w:val="23"/>
          <w:szCs w:val="23"/>
        </w:rPr>
        <w:t>e cadre</w:t>
      </w:r>
      <w:r w:rsidR="00BE6E03">
        <w:rPr>
          <w:sz w:val="23"/>
          <w:szCs w:val="23"/>
        </w:rPr>
        <w:t xml:space="preserve"> de l’exercice</w:t>
      </w:r>
      <w:r w:rsidR="003A0B86">
        <w:rPr>
          <w:sz w:val="23"/>
          <w:szCs w:val="23"/>
        </w:rPr>
        <w:t>) sur les évènements eux-mêmes et le plus possible sur les conséquences que l’on en a tirées.</w:t>
      </w:r>
      <w:r w:rsidR="00811291">
        <w:rPr>
          <w:sz w:val="23"/>
          <w:szCs w:val="23"/>
        </w:rPr>
        <w:t xml:space="preserve"> </w:t>
      </w:r>
      <w:r w:rsidR="003A0B86" w:rsidRPr="00811291">
        <w:rPr>
          <w:sz w:val="23"/>
          <w:szCs w:val="23"/>
        </w:rPr>
        <w:t xml:space="preserve">Le message </w:t>
      </w:r>
      <w:r w:rsidR="00BE6E03" w:rsidRPr="00811291">
        <w:rPr>
          <w:sz w:val="23"/>
          <w:szCs w:val="23"/>
        </w:rPr>
        <w:t xml:space="preserve">qui peut être </w:t>
      </w:r>
      <w:r w:rsidR="00F26933" w:rsidRPr="00811291">
        <w:rPr>
          <w:sz w:val="23"/>
          <w:szCs w:val="23"/>
        </w:rPr>
        <w:t>entendu</w:t>
      </w:r>
      <w:r w:rsidR="003A0B86" w:rsidRPr="00811291">
        <w:rPr>
          <w:sz w:val="23"/>
          <w:szCs w:val="23"/>
        </w:rPr>
        <w:t xml:space="preserve"> au-delà de l’enceinte des Invalides </w:t>
      </w:r>
      <w:r w:rsidR="00BE6E03" w:rsidRPr="00811291">
        <w:rPr>
          <w:sz w:val="23"/>
          <w:szCs w:val="23"/>
        </w:rPr>
        <w:t>est</w:t>
      </w:r>
      <w:r w:rsidR="003A0B86" w:rsidRPr="00811291">
        <w:rPr>
          <w:sz w:val="23"/>
          <w:szCs w:val="23"/>
        </w:rPr>
        <w:t xml:space="preserve"> moins celui d’un pays qui pleure ses morts (on aurait le sentiment de repartir en arrière sans refaire de pas en avant) que celui</w:t>
      </w:r>
      <w:r w:rsidR="003A0B86" w:rsidRPr="00811291">
        <w:rPr>
          <w:b/>
          <w:sz w:val="23"/>
          <w:szCs w:val="23"/>
        </w:rPr>
        <w:t xml:space="preserve"> d’un pays qui </w:t>
      </w:r>
      <w:r w:rsidR="00F26933" w:rsidRPr="00811291">
        <w:rPr>
          <w:b/>
          <w:sz w:val="23"/>
          <w:szCs w:val="23"/>
        </w:rPr>
        <w:t>s’affirme</w:t>
      </w:r>
      <w:r w:rsidR="00E63A72" w:rsidRPr="00811291">
        <w:rPr>
          <w:b/>
          <w:sz w:val="23"/>
          <w:szCs w:val="23"/>
        </w:rPr>
        <w:t xml:space="preserve"> dans le dépassement, la reconstruction, le </w:t>
      </w:r>
      <w:r w:rsidR="00F26933" w:rsidRPr="00811291">
        <w:rPr>
          <w:b/>
          <w:sz w:val="23"/>
          <w:szCs w:val="23"/>
        </w:rPr>
        <w:t>renforcement</w:t>
      </w:r>
      <w:r w:rsidR="00E63A72" w:rsidRPr="00811291">
        <w:rPr>
          <w:b/>
          <w:sz w:val="23"/>
          <w:szCs w:val="23"/>
        </w:rPr>
        <w:t xml:space="preserve"> du soi collectif</w:t>
      </w:r>
      <w:r w:rsidR="00E63A72" w:rsidRPr="00811291">
        <w:rPr>
          <w:sz w:val="23"/>
          <w:szCs w:val="23"/>
        </w:rPr>
        <w:t>.</w:t>
      </w:r>
    </w:p>
    <w:p w:rsidR="00AE2C3F" w:rsidRDefault="00804BFF" w:rsidP="00C04DF1">
      <w:pPr>
        <w:pStyle w:val="Paragraphedeliste"/>
        <w:numPr>
          <w:ilvl w:val="0"/>
          <w:numId w:val="20"/>
        </w:numPr>
        <w:spacing w:before="360" w:after="0" w:line="276" w:lineRule="auto"/>
        <w:ind w:left="0" w:hanging="284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Comment faire entendre cette reconstruction ? </w:t>
      </w:r>
      <w:r w:rsidR="00811291">
        <w:rPr>
          <w:sz w:val="23"/>
          <w:szCs w:val="23"/>
        </w:rPr>
        <w:t xml:space="preserve">Dans la </w:t>
      </w:r>
      <w:r w:rsidR="00A33B79">
        <w:rPr>
          <w:sz w:val="23"/>
          <w:szCs w:val="23"/>
        </w:rPr>
        <w:t>plupart d</w:t>
      </w:r>
      <w:r w:rsidR="00811291">
        <w:rPr>
          <w:sz w:val="23"/>
          <w:szCs w:val="23"/>
        </w:rPr>
        <w:t>es commentaires</w:t>
      </w:r>
      <w:r w:rsidR="00A33B79" w:rsidRPr="00C04DF1">
        <w:rPr>
          <w:sz w:val="23"/>
          <w:szCs w:val="23"/>
        </w:rPr>
        <w:t>,</w:t>
      </w:r>
      <w:r w:rsidR="00A33B79" w:rsidRPr="00C04DF1">
        <w:rPr>
          <w:sz w:val="23"/>
          <w:szCs w:val="23"/>
        </w:rPr>
        <w:t xml:space="preserve"> </w:t>
      </w:r>
      <w:r w:rsidR="00A33B79" w:rsidRPr="00C04DF1">
        <w:rPr>
          <w:sz w:val="23"/>
          <w:szCs w:val="23"/>
        </w:rPr>
        <w:t>l</w:t>
      </w:r>
      <w:r w:rsidR="00BE6E03" w:rsidRPr="00C04DF1">
        <w:rPr>
          <w:sz w:val="23"/>
          <w:szCs w:val="23"/>
        </w:rPr>
        <w:t>es gens</w:t>
      </w:r>
      <w:r w:rsidR="00E63A72" w:rsidRPr="00C04DF1">
        <w:rPr>
          <w:sz w:val="23"/>
          <w:szCs w:val="23"/>
        </w:rPr>
        <w:t xml:space="preserve"> prennent la question de l’unité à travers deux entrées :</w:t>
      </w:r>
    </w:p>
    <w:p w:rsidR="00811291" w:rsidRDefault="00E63A72" w:rsidP="00804BFF">
      <w:pPr>
        <w:pStyle w:val="Paragraphedeliste"/>
        <w:numPr>
          <w:ilvl w:val="0"/>
          <w:numId w:val="24"/>
        </w:numPr>
        <w:spacing w:before="160" w:after="0" w:line="276" w:lineRule="auto"/>
        <w:ind w:left="142" w:hanging="142"/>
        <w:contextualSpacing w:val="0"/>
        <w:jc w:val="both"/>
        <w:rPr>
          <w:sz w:val="23"/>
          <w:szCs w:val="23"/>
        </w:rPr>
      </w:pPr>
      <w:r w:rsidRPr="00811291">
        <w:rPr>
          <w:b/>
          <w:sz w:val="23"/>
          <w:szCs w:val="23"/>
        </w:rPr>
        <w:t xml:space="preserve">celle des </w:t>
      </w:r>
      <w:r w:rsidRPr="00811291">
        <w:rPr>
          <w:b/>
          <w:i/>
          <w:sz w:val="23"/>
          <w:szCs w:val="23"/>
        </w:rPr>
        <w:t>contours</w:t>
      </w:r>
      <w:r w:rsidRPr="00811291">
        <w:rPr>
          <w:b/>
          <w:sz w:val="23"/>
          <w:szCs w:val="23"/>
        </w:rPr>
        <w:t xml:space="preserve"> de la Nation</w:t>
      </w:r>
      <w:r w:rsidR="008555AB" w:rsidRPr="00811291">
        <w:rPr>
          <w:sz w:val="23"/>
          <w:szCs w:val="23"/>
        </w:rPr>
        <w:t xml:space="preserve"> </w:t>
      </w:r>
      <w:r w:rsidR="008555AB" w:rsidRPr="00811291">
        <w:rPr>
          <w:sz w:val="23"/>
          <w:szCs w:val="23"/>
        </w:rPr>
        <w:t>(</w:t>
      </w:r>
      <w:r w:rsidR="008555AB" w:rsidRPr="00811291">
        <w:rPr>
          <w:sz w:val="23"/>
          <w:szCs w:val="23"/>
        </w:rPr>
        <w:t>a</w:t>
      </w:r>
      <w:r w:rsidR="008555AB" w:rsidRPr="00811291">
        <w:rPr>
          <w:sz w:val="23"/>
          <w:szCs w:val="23"/>
        </w:rPr>
        <w:t>vec qui peut-on encore vivre ?)</w:t>
      </w:r>
      <w:r w:rsidR="00BE6E03" w:rsidRPr="00811291">
        <w:rPr>
          <w:sz w:val="23"/>
          <w:szCs w:val="23"/>
        </w:rPr>
        <w:t>,</w:t>
      </w:r>
      <w:r w:rsidR="00AE2C3F" w:rsidRPr="00811291">
        <w:rPr>
          <w:sz w:val="23"/>
          <w:szCs w:val="23"/>
        </w:rPr>
        <w:t xml:space="preserve"> </w:t>
      </w:r>
      <w:r w:rsidR="002328D6" w:rsidRPr="00811291">
        <w:rPr>
          <w:sz w:val="23"/>
          <w:szCs w:val="23"/>
        </w:rPr>
        <w:t>renvoyant</w:t>
      </w:r>
      <w:r w:rsidR="00AE2C3F" w:rsidRPr="00811291">
        <w:rPr>
          <w:sz w:val="23"/>
          <w:szCs w:val="23"/>
        </w:rPr>
        <w:t xml:space="preserve"> au</w:t>
      </w:r>
      <w:r w:rsidR="00811291" w:rsidRPr="00811291">
        <w:rPr>
          <w:sz w:val="23"/>
          <w:szCs w:val="23"/>
        </w:rPr>
        <w:t>x</w:t>
      </w:r>
      <w:r w:rsidR="00AE2C3F" w:rsidRPr="00811291">
        <w:rPr>
          <w:sz w:val="23"/>
          <w:szCs w:val="23"/>
        </w:rPr>
        <w:t xml:space="preserve"> questions du radicalisme, des fichés S, de l</w:t>
      </w:r>
      <w:r w:rsidR="00BE6E03" w:rsidRPr="00811291">
        <w:rPr>
          <w:sz w:val="23"/>
          <w:szCs w:val="23"/>
        </w:rPr>
        <w:t>’immigration, des réfugiés</w:t>
      </w:r>
      <w:r w:rsidR="00811291" w:rsidRPr="00811291">
        <w:rPr>
          <w:sz w:val="23"/>
          <w:szCs w:val="23"/>
        </w:rPr>
        <w:t xml:space="preserve"> ; avec un écho du </w:t>
      </w:r>
      <w:r w:rsidR="00811291">
        <w:rPr>
          <w:sz w:val="23"/>
          <w:szCs w:val="23"/>
        </w:rPr>
        <w:t>débat sur la déchéance.</w:t>
      </w:r>
    </w:p>
    <w:p w:rsidR="00AE2C3F" w:rsidRPr="00811291" w:rsidRDefault="00E63A72" w:rsidP="00804BFF">
      <w:pPr>
        <w:pStyle w:val="Paragraphedeliste"/>
        <w:numPr>
          <w:ilvl w:val="0"/>
          <w:numId w:val="24"/>
        </w:numPr>
        <w:spacing w:before="160" w:after="0" w:line="276" w:lineRule="auto"/>
        <w:ind w:left="142" w:hanging="142"/>
        <w:contextualSpacing w:val="0"/>
        <w:jc w:val="both"/>
        <w:rPr>
          <w:sz w:val="23"/>
          <w:szCs w:val="23"/>
        </w:rPr>
      </w:pPr>
      <w:r w:rsidRPr="00811291">
        <w:rPr>
          <w:b/>
          <w:sz w:val="23"/>
          <w:szCs w:val="23"/>
        </w:rPr>
        <w:t>celles de</w:t>
      </w:r>
      <w:r w:rsidR="00AE2C3F" w:rsidRPr="00811291">
        <w:rPr>
          <w:b/>
          <w:sz w:val="23"/>
          <w:szCs w:val="23"/>
        </w:rPr>
        <w:t xml:space="preserve"> ses</w:t>
      </w:r>
      <w:r w:rsidR="002328D6" w:rsidRPr="00811291">
        <w:rPr>
          <w:b/>
          <w:sz w:val="23"/>
          <w:szCs w:val="23"/>
        </w:rPr>
        <w:t xml:space="preserve"> </w:t>
      </w:r>
      <w:r w:rsidR="002328D6" w:rsidRPr="00811291">
        <w:rPr>
          <w:b/>
          <w:i/>
          <w:sz w:val="23"/>
          <w:szCs w:val="23"/>
        </w:rPr>
        <w:t>modalités</w:t>
      </w:r>
      <w:r w:rsidR="008555AB" w:rsidRPr="00811291">
        <w:rPr>
          <w:sz w:val="23"/>
          <w:szCs w:val="23"/>
        </w:rPr>
        <w:t xml:space="preserve"> (q</w:t>
      </w:r>
      <w:r w:rsidR="008555AB" w:rsidRPr="00811291">
        <w:rPr>
          <w:sz w:val="23"/>
          <w:szCs w:val="23"/>
        </w:rPr>
        <w:t>uelles règles peuvent assurer l’unité républicaine ?</w:t>
      </w:r>
      <w:r w:rsidR="008555AB" w:rsidRPr="00811291">
        <w:rPr>
          <w:sz w:val="23"/>
          <w:szCs w:val="23"/>
        </w:rPr>
        <w:t>)</w:t>
      </w:r>
      <w:r w:rsidR="002328D6" w:rsidRPr="00811291">
        <w:rPr>
          <w:sz w:val="23"/>
          <w:szCs w:val="23"/>
        </w:rPr>
        <w:t xml:space="preserve">, </w:t>
      </w:r>
      <w:r w:rsidR="00811291">
        <w:rPr>
          <w:sz w:val="23"/>
          <w:szCs w:val="23"/>
        </w:rPr>
        <w:t>où sont abordées</w:t>
      </w:r>
      <w:r w:rsidR="00AE2C3F" w:rsidRPr="00811291">
        <w:rPr>
          <w:sz w:val="23"/>
          <w:szCs w:val="23"/>
        </w:rPr>
        <w:t xml:space="preserve"> l</w:t>
      </w:r>
      <w:r w:rsidR="00811291">
        <w:rPr>
          <w:sz w:val="23"/>
          <w:szCs w:val="23"/>
        </w:rPr>
        <w:t>es</w:t>
      </w:r>
      <w:r w:rsidR="00AE2C3F" w:rsidRPr="00811291">
        <w:rPr>
          <w:sz w:val="23"/>
          <w:szCs w:val="23"/>
        </w:rPr>
        <w:t xml:space="preserve"> question</w:t>
      </w:r>
      <w:r w:rsidR="00811291">
        <w:rPr>
          <w:sz w:val="23"/>
          <w:szCs w:val="23"/>
        </w:rPr>
        <w:t xml:space="preserve">s </w:t>
      </w:r>
      <w:r w:rsidR="00AE2C3F" w:rsidRPr="00811291">
        <w:rPr>
          <w:sz w:val="23"/>
          <w:szCs w:val="23"/>
        </w:rPr>
        <w:t xml:space="preserve">de </w:t>
      </w:r>
      <w:r w:rsidR="00804BFF" w:rsidRPr="00811291">
        <w:rPr>
          <w:sz w:val="23"/>
          <w:szCs w:val="23"/>
        </w:rPr>
        <w:t>la laïcité</w:t>
      </w:r>
      <w:r w:rsidR="00AE2C3F" w:rsidRPr="00811291">
        <w:rPr>
          <w:sz w:val="23"/>
          <w:szCs w:val="23"/>
        </w:rPr>
        <w:t xml:space="preserve">, de l’éducation, de la citoyenneté, du social, </w:t>
      </w:r>
      <w:r w:rsidR="00804BFF" w:rsidRPr="00811291">
        <w:rPr>
          <w:sz w:val="23"/>
          <w:szCs w:val="23"/>
        </w:rPr>
        <w:t>d</w:t>
      </w:r>
      <w:r w:rsidR="008555AB" w:rsidRPr="00811291">
        <w:rPr>
          <w:sz w:val="23"/>
          <w:szCs w:val="23"/>
        </w:rPr>
        <w:t>es territoires</w:t>
      </w:r>
      <w:r w:rsidR="00811291">
        <w:rPr>
          <w:sz w:val="23"/>
          <w:szCs w:val="23"/>
        </w:rPr>
        <w:t xml:space="preserve"> etc</w:t>
      </w:r>
      <w:r w:rsidR="00804BFF" w:rsidRPr="00811291">
        <w:rPr>
          <w:sz w:val="23"/>
          <w:szCs w:val="23"/>
        </w:rPr>
        <w:t>.</w:t>
      </w:r>
      <w:r w:rsidR="002328D6" w:rsidRPr="00811291">
        <w:rPr>
          <w:sz w:val="23"/>
          <w:szCs w:val="23"/>
        </w:rPr>
        <w:t xml:space="preserve"> </w:t>
      </w:r>
    </w:p>
    <w:p w:rsidR="00E63A72" w:rsidRDefault="00E63A72" w:rsidP="00E63A72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Les deux </w:t>
      </w:r>
      <w:r w:rsidR="002328D6">
        <w:rPr>
          <w:sz w:val="23"/>
          <w:szCs w:val="23"/>
        </w:rPr>
        <w:t xml:space="preserve">registres n’étant pas exclusifs </w:t>
      </w:r>
      <w:r w:rsidR="00A33B79">
        <w:rPr>
          <w:sz w:val="23"/>
          <w:szCs w:val="23"/>
        </w:rPr>
        <w:t>(</w:t>
      </w:r>
      <w:r w:rsidR="002328D6">
        <w:rPr>
          <w:sz w:val="23"/>
          <w:szCs w:val="23"/>
        </w:rPr>
        <w:t xml:space="preserve">chacun se pose </w:t>
      </w:r>
      <w:r w:rsidR="008854B5">
        <w:rPr>
          <w:sz w:val="23"/>
          <w:szCs w:val="23"/>
        </w:rPr>
        <w:t xml:space="preserve">toutes </w:t>
      </w:r>
      <w:r w:rsidR="002328D6">
        <w:rPr>
          <w:sz w:val="23"/>
          <w:szCs w:val="23"/>
        </w:rPr>
        <w:t>ces questions</w:t>
      </w:r>
      <w:r w:rsidR="00A33B79">
        <w:rPr>
          <w:sz w:val="23"/>
          <w:szCs w:val="23"/>
        </w:rPr>
        <w:t xml:space="preserve">) mais </w:t>
      </w:r>
      <w:r>
        <w:rPr>
          <w:sz w:val="23"/>
          <w:szCs w:val="23"/>
        </w:rPr>
        <w:t xml:space="preserve">liés : </w:t>
      </w:r>
      <w:r w:rsidRPr="00A33B79">
        <w:rPr>
          <w:b/>
          <w:sz w:val="23"/>
          <w:szCs w:val="23"/>
        </w:rPr>
        <w:t xml:space="preserve">plus on croit </w:t>
      </w:r>
      <w:r w:rsidR="002328D6" w:rsidRPr="00A33B79">
        <w:rPr>
          <w:b/>
          <w:sz w:val="23"/>
          <w:szCs w:val="23"/>
        </w:rPr>
        <w:t>que la Nation peut rester unie à travers</w:t>
      </w:r>
      <w:r w:rsidRPr="00A33B79">
        <w:rPr>
          <w:b/>
          <w:sz w:val="23"/>
          <w:szCs w:val="23"/>
        </w:rPr>
        <w:t xml:space="preserve"> </w:t>
      </w:r>
      <w:r w:rsidR="002328D6" w:rsidRPr="00A33B79">
        <w:rPr>
          <w:b/>
          <w:sz w:val="23"/>
          <w:szCs w:val="23"/>
        </w:rPr>
        <w:t>l</w:t>
      </w:r>
      <w:r w:rsidRPr="00A33B79">
        <w:rPr>
          <w:b/>
          <w:sz w:val="23"/>
          <w:szCs w:val="23"/>
        </w:rPr>
        <w:t>es modalités de</w:t>
      </w:r>
      <w:r w:rsidR="002328D6" w:rsidRPr="00A33B79">
        <w:rPr>
          <w:b/>
          <w:sz w:val="23"/>
          <w:szCs w:val="23"/>
        </w:rPr>
        <w:t xml:space="preserve"> son</w:t>
      </w:r>
      <w:r w:rsidRPr="00A33B79">
        <w:rPr>
          <w:b/>
          <w:sz w:val="23"/>
          <w:szCs w:val="23"/>
        </w:rPr>
        <w:t xml:space="preserve"> rassemblement, moins il </w:t>
      </w:r>
      <w:r w:rsidR="00BE6E03" w:rsidRPr="00A33B79">
        <w:rPr>
          <w:b/>
          <w:sz w:val="23"/>
          <w:szCs w:val="23"/>
        </w:rPr>
        <w:t>paraît</w:t>
      </w:r>
      <w:r w:rsidRPr="00A33B79">
        <w:rPr>
          <w:b/>
          <w:sz w:val="23"/>
          <w:szCs w:val="23"/>
        </w:rPr>
        <w:t xml:space="preserve"> nécessaire d’en redéfinir les contours</w:t>
      </w:r>
      <w:r>
        <w:rPr>
          <w:sz w:val="23"/>
          <w:szCs w:val="23"/>
        </w:rPr>
        <w:t>.</w:t>
      </w:r>
    </w:p>
    <w:p w:rsidR="00BC1FFF" w:rsidRPr="00BC1FFF" w:rsidRDefault="00BC1FFF" w:rsidP="00811291">
      <w:pPr>
        <w:pStyle w:val="Paragraphedeliste"/>
        <w:numPr>
          <w:ilvl w:val="0"/>
          <w:numId w:val="20"/>
        </w:numPr>
        <w:spacing w:before="360" w:after="0" w:line="276" w:lineRule="auto"/>
        <w:ind w:left="0" w:hanging="284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>Dans ce cadre,</w:t>
      </w:r>
      <w:r>
        <w:rPr>
          <w:sz w:val="23"/>
          <w:szCs w:val="23"/>
        </w:rPr>
        <w:t xml:space="preserve"> </w:t>
      </w:r>
      <w:r w:rsidRPr="00A33B79">
        <w:rPr>
          <w:b/>
          <w:sz w:val="23"/>
          <w:szCs w:val="23"/>
        </w:rPr>
        <w:t>le débat Etat de droit / Etat d’exception</w:t>
      </w:r>
      <w:r>
        <w:rPr>
          <w:sz w:val="23"/>
          <w:szCs w:val="23"/>
        </w:rPr>
        <w:t xml:space="preserve"> trouve pour le moment assez peu de résonances dans l’opinion.</w:t>
      </w:r>
      <w:r>
        <w:rPr>
          <w:sz w:val="23"/>
          <w:szCs w:val="23"/>
        </w:rPr>
        <w:t xml:space="preserve"> Lorsque les gens </w:t>
      </w:r>
      <w:r w:rsidR="00811291">
        <w:rPr>
          <w:sz w:val="23"/>
          <w:szCs w:val="23"/>
        </w:rPr>
        <w:t>en parlent</w:t>
      </w:r>
      <w:r>
        <w:rPr>
          <w:sz w:val="23"/>
          <w:szCs w:val="23"/>
        </w:rPr>
        <w:t xml:space="preserve">, </w:t>
      </w:r>
      <w:r w:rsidRPr="00A33B79">
        <w:rPr>
          <w:b/>
          <w:sz w:val="23"/>
          <w:szCs w:val="23"/>
        </w:rPr>
        <w:t xml:space="preserve">ils le juge </w:t>
      </w:r>
      <w:r w:rsidR="00A33B79" w:rsidRPr="00A33B79">
        <w:rPr>
          <w:b/>
          <w:sz w:val="23"/>
          <w:szCs w:val="23"/>
        </w:rPr>
        <w:t>d’abord</w:t>
      </w:r>
      <w:r w:rsidRPr="00A33B79">
        <w:rPr>
          <w:b/>
          <w:sz w:val="23"/>
          <w:szCs w:val="23"/>
        </w:rPr>
        <w:t xml:space="preserve"> à travers </w:t>
      </w:r>
      <w:r w:rsidR="00A33B79" w:rsidRPr="00A33B79">
        <w:rPr>
          <w:b/>
          <w:sz w:val="23"/>
          <w:szCs w:val="23"/>
        </w:rPr>
        <w:t xml:space="preserve">le </w:t>
      </w:r>
      <w:r w:rsidRPr="00A33B79">
        <w:rPr>
          <w:b/>
          <w:sz w:val="23"/>
          <w:szCs w:val="23"/>
        </w:rPr>
        <w:t>prisme </w:t>
      </w:r>
      <w:r w:rsidR="00804BFF">
        <w:rPr>
          <w:b/>
          <w:sz w:val="23"/>
          <w:szCs w:val="23"/>
        </w:rPr>
        <w:t>« </w:t>
      </w:r>
      <w:r w:rsidRPr="00A33B79">
        <w:rPr>
          <w:b/>
          <w:sz w:val="23"/>
          <w:szCs w:val="23"/>
        </w:rPr>
        <w:t xml:space="preserve">qu’est-ce qui renforce </w:t>
      </w:r>
      <w:r w:rsidR="00A33B79">
        <w:rPr>
          <w:b/>
          <w:sz w:val="23"/>
          <w:szCs w:val="23"/>
        </w:rPr>
        <w:t>ou</w:t>
      </w:r>
      <w:r w:rsidRPr="00A33B79">
        <w:rPr>
          <w:b/>
          <w:sz w:val="23"/>
          <w:szCs w:val="23"/>
        </w:rPr>
        <w:t xml:space="preserve"> affaiblit l’unité ?</w:t>
      </w:r>
      <w:r w:rsidR="00804BFF">
        <w:rPr>
          <w:b/>
          <w:sz w:val="23"/>
          <w:szCs w:val="23"/>
        </w:rPr>
        <w:t> »</w:t>
      </w:r>
      <w:r w:rsidR="00804BFF" w:rsidRPr="00804BFF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="00A33B79">
        <w:rPr>
          <w:sz w:val="23"/>
          <w:szCs w:val="23"/>
        </w:rPr>
        <w:t>C</w:t>
      </w:r>
      <w:r w:rsidRPr="00BC1FFF">
        <w:rPr>
          <w:sz w:val="23"/>
          <w:szCs w:val="23"/>
        </w:rPr>
        <w:t xml:space="preserve">haque proposition </w:t>
      </w:r>
      <w:r w:rsidR="00A33B79">
        <w:rPr>
          <w:sz w:val="23"/>
          <w:szCs w:val="23"/>
        </w:rPr>
        <w:t xml:space="preserve">paraît avoir </w:t>
      </w:r>
      <w:r w:rsidRPr="00BC1FFF">
        <w:rPr>
          <w:sz w:val="23"/>
          <w:szCs w:val="23"/>
        </w:rPr>
        <w:t>des pour et des contre :</w:t>
      </w:r>
    </w:p>
    <w:p w:rsidR="008854B5" w:rsidRDefault="00D01C53" w:rsidP="00804BFF">
      <w:pPr>
        <w:pStyle w:val="Paragraphedeliste"/>
        <w:numPr>
          <w:ilvl w:val="0"/>
          <w:numId w:val="24"/>
        </w:numPr>
        <w:spacing w:before="160" w:after="0" w:line="276" w:lineRule="auto"/>
        <w:ind w:left="142" w:hanging="142"/>
        <w:contextualSpacing w:val="0"/>
        <w:jc w:val="both"/>
        <w:rPr>
          <w:sz w:val="23"/>
          <w:szCs w:val="23"/>
        </w:rPr>
      </w:pPr>
      <w:r w:rsidRPr="00C04DF1">
        <w:rPr>
          <w:sz w:val="23"/>
          <w:szCs w:val="23"/>
        </w:rPr>
        <w:t>la proposition Etat de droit a</w:t>
      </w:r>
      <w:r w:rsidRPr="00804BFF">
        <w:rPr>
          <w:sz w:val="23"/>
          <w:szCs w:val="23"/>
        </w:rPr>
        <w:t xml:space="preserve"> l’avantag</w:t>
      </w:r>
      <w:r w:rsidRPr="00C04DF1">
        <w:rPr>
          <w:sz w:val="23"/>
          <w:szCs w:val="23"/>
        </w:rPr>
        <w:t>e d</w:t>
      </w:r>
      <w:bookmarkStart w:id="0" w:name="_GoBack"/>
      <w:bookmarkEnd w:id="0"/>
      <w:r w:rsidRPr="00C04DF1">
        <w:rPr>
          <w:sz w:val="23"/>
          <w:szCs w:val="23"/>
        </w:rPr>
        <w:t>’être stable</w:t>
      </w:r>
      <w:r w:rsidR="00804BFF" w:rsidRPr="00C04DF1">
        <w:rPr>
          <w:sz w:val="23"/>
          <w:szCs w:val="23"/>
        </w:rPr>
        <w:t xml:space="preserve"> et de s’appuyer sur des modalités connues de l’unité ;</w:t>
      </w:r>
      <w:r w:rsidRPr="00C04DF1">
        <w:rPr>
          <w:sz w:val="23"/>
          <w:szCs w:val="23"/>
        </w:rPr>
        <w:t xml:space="preserve"> mais </w:t>
      </w:r>
      <w:r w:rsidR="00BC1FFF" w:rsidRPr="00C04DF1">
        <w:rPr>
          <w:sz w:val="23"/>
          <w:szCs w:val="23"/>
        </w:rPr>
        <w:t>renvoie aussi à un sentiment d’</w:t>
      </w:r>
      <w:r w:rsidR="00BC1FFF" w:rsidRPr="00C04DF1">
        <w:rPr>
          <w:sz w:val="23"/>
          <w:szCs w:val="23"/>
        </w:rPr>
        <w:t>immobilisme (</w:t>
      </w:r>
      <w:r w:rsidR="00BC1FFF" w:rsidRPr="00C04DF1">
        <w:rPr>
          <w:sz w:val="23"/>
          <w:szCs w:val="23"/>
        </w:rPr>
        <w:t>« </w:t>
      </w:r>
      <w:r w:rsidR="00BC1FFF" w:rsidRPr="00C04DF1">
        <w:rPr>
          <w:sz w:val="23"/>
          <w:szCs w:val="23"/>
        </w:rPr>
        <w:t>on ne touche plus à rien</w:t>
      </w:r>
      <w:r w:rsidR="00BC1FFF" w:rsidRPr="00C04DF1">
        <w:rPr>
          <w:sz w:val="23"/>
          <w:szCs w:val="23"/>
        </w:rPr>
        <w:t> »</w:t>
      </w:r>
      <w:r w:rsidR="00BC1FFF" w:rsidRPr="00C04DF1">
        <w:rPr>
          <w:sz w:val="23"/>
          <w:szCs w:val="23"/>
        </w:rPr>
        <w:t xml:space="preserve">) </w:t>
      </w:r>
      <w:r w:rsidR="00BC1FFF" w:rsidRPr="00C04DF1">
        <w:rPr>
          <w:sz w:val="23"/>
          <w:szCs w:val="23"/>
        </w:rPr>
        <w:t xml:space="preserve">ou à </w:t>
      </w:r>
      <w:r w:rsidRPr="00C04DF1">
        <w:rPr>
          <w:sz w:val="23"/>
          <w:szCs w:val="23"/>
        </w:rPr>
        <w:t xml:space="preserve">un soupçon d’impuissance </w:t>
      </w:r>
      <w:r w:rsidR="00BC1FFF" w:rsidRPr="00C04DF1">
        <w:rPr>
          <w:sz w:val="23"/>
          <w:szCs w:val="23"/>
        </w:rPr>
        <w:t xml:space="preserve"> (que certains soulignent) faisant</w:t>
      </w:r>
      <w:r w:rsidR="00BF39D3" w:rsidRPr="00C04DF1">
        <w:rPr>
          <w:sz w:val="23"/>
          <w:szCs w:val="23"/>
        </w:rPr>
        <w:t xml:space="preserve"> craindre </w:t>
      </w:r>
      <w:r w:rsidRPr="00C04DF1">
        <w:rPr>
          <w:sz w:val="23"/>
          <w:szCs w:val="23"/>
        </w:rPr>
        <w:t xml:space="preserve">qu’elle ne </w:t>
      </w:r>
      <w:r w:rsidR="00BF39D3" w:rsidRPr="00C04DF1">
        <w:rPr>
          <w:sz w:val="23"/>
          <w:szCs w:val="23"/>
        </w:rPr>
        <w:t xml:space="preserve">soit pas une protection </w:t>
      </w:r>
      <w:r w:rsidRPr="00C04DF1">
        <w:rPr>
          <w:sz w:val="23"/>
          <w:szCs w:val="23"/>
        </w:rPr>
        <w:t>suffisa</w:t>
      </w:r>
      <w:r w:rsidR="00BF39D3" w:rsidRPr="00C04DF1">
        <w:rPr>
          <w:sz w:val="23"/>
          <w:szCs w:val="23"/>
        </w:rPr>
        <w:t>n</w:t>
      </w:r>
      <w:r w:rsidRPr="00C04DF1">
        <w:rPr>
          <w:sz w:val="23"/>
          <w:szCs w:val="23"/>
        </w:rPr>
        <w:t>t</w:t>
      </w:r>
      <w:r w:rsidR="00BF39D3" w:rsidRPr="00C04DF1">
        <w:rPr>
          <w:sz w:val="23"/>
          <w:szCs w:val="23"/>
        </w:rPr>
        <w:t>e face aux</w:t>
      </w:r>
      <w:r w:rsidRPr="00C04DF1">
        <w:rPr>
          <w:sz w:val="23"/>
          <w:szCs w:val="23"/>
        </w:rPr>
        <w:t xml:space="preserve"> attaques donc </w:t>
      </w:r>
      <w:r w:rsidR="00BF39D3" w:rsidRPr="00C04DF1">
        <w:rPr>
          <w:sz w:val="23"/>
          <w:szCs w:val="23"/>
        </w:rPr>
        <w:t xml:space="preserve">qu’elle laisse </w:t>
      </w:r>
      <w:r w:rsidR="00E8649A" w:rsidRPr="00C04DF1">
        <w:rPr>
          <w:sz w:val="23"/>
          <w:szCs w:val="23"/>
        </w:rPr>
        <w:t>l’unité</w:t>
      </w:r>
      <w:r w:rsidR="00BF39D3" w:rsidRPr="00C04DF1">
        <w:rPr>
          <w:sz w:val="23"/>
          <w:szCs w:val="23"/>
        </w:rPr>
        <w:t xml:space="preserve"> être remise régulièrement en danger</w:t>
      </w:r>
      <w:r w:rsidRPr="00C04DF1">
        <w:rPr>
          <w:sz w:val="23"/>
          <w:szCs w:val="23"/>
        </w:rPr>
        <w:t>.</w:t>
      </w:r>
    </w:p>
    <w:p w:rsidR="00D01C53" w:rsidRDefault="00D01C53" w:rsidP="00804BFF">
      <w:pPr>
        <w:pStyle w:val="Paragraphedeliste"/>
        <w:numPr>
          <w:ilvl w:val="0"/>
          <w:numId w:val="24"/>
        </w:numPr>
        <w:spacing w:before="160" w:after="0" w:line="276" w:lineRule="auto"/>
        <w:ind w:left="142" w:hanging="142"/>
        <w:contextualSpacing w:val="0"/>
        <w:jc w:val="both"/>
        <w:rPr>
          <w:sz w:val="23"/>
          <w:szCs w:val="23"/>
        </w:rPr>
      </w:pPr>
      <w:r w:rsidRPr="00C04DF1">
        <w:rPr>
          <w:sz w:val="23"/>
          <w:szCs w:val="23"/>
        </w:rPr>
        <w:t>la proposition Etat d’exception a l’avantage de para</w:t>
      </w:r>
      <w:r w:rsidR="00E8649A" w:rsidRPr="00C04DF1">
        <w:rPr>
          <w:sz w:val="23"/>
          <w:szCs w:val="23"/>
        </w:rPr>
        <w:t>ître plus protectrice</w:t>
      </w:r>
      <w:r w:rsidR="00BF39D3" w:rsidRPr="00C04DF1">
        <w:rPr>
          <w:sz w:val="23"/>
          <w:szCs w:val="23"/>
        </w:rPr>
        <w:t xml:space="preserve"> et </w:t>
      </w:r>
      <w:r w:rsidR="00E8649A" w:rsidRPr="00C04DF1">
        <w:rPr>
          <w:sz w:val="23"/>
          <w:szCs w:val="23"/>
        </w:rPr>
        <w:t xml:space="preserve">de limiter les coups de boutoir </w:t>
      </w:r>
      <w:r w:rsidR="00E8649A" w:rsidRPr="00C04DF1">
        <w:rPr>
          <w:i/>
          <w:sz w:val="23"/>
          <w:szCs w:val="23"/>
        </w:rPr>
        <w:t>extérieurs</w:t>
      </w:r>
      <w:r w:rsidR="00E8649A" w:rsidRPr="00C04DF1">
        <w:rPr>
          <w:sz w:val="23"/>
          <w:szCs w:val="23"/>
        </w:rPr>
        <w:t xml:space="preserve"> contre l’unité</w:t>
      </w:r>
      <w:r w:rsidR="00804BFF" w:rsidRPr="00C04DF1">
        <w:rPr>
          <w:sz w:val="23"/>
          <w:szCs w:val="23"/>
        </w:rPr>
        <w:t> ;</w:t>
      </w:r>
      <w:r w:rsidR="00E8649A" w:rsidRPr="00C04DF1">
        <w:rPr>
          <w:sz w:val="23"/>
          <w:szCs w:val="23"/>
        </w:rPr>
        <w:t xml:space="preserve"> mais l’inconvénient</w:t>
      </w:r>
      <w:r w:rsidR="008555AB" w:rsidRPr="00C04DF1">
        <w:rPr>
          <w:sz w:val="23"/>
          <w:szCs w:val="23"/>
        </w:rPr>
        <w:t xml:space="preserve">, </w:t>
      </w:r>
      <w:r w:rsidR="00E8649A" w:rsidRPr="00C04DF1">
        <w:rPr>
          <w:sz w:val="23"/>
          <w:szCs w:val="23"/>
        </w:rPr>
        <w:t xml:space="preserve">par la </w:t>
      </w:r>
      <w:proofErr w:type="spellStart"/>
      <w:r w:rsidR="00E8649A" w:rsidRPr="00C04DF1">
        <w:rPr>
          <w:sz w:val="23"/>
          <w:szCs w:val="23"/>
        </w:rPr>
        <w:t>surréaction</w:t>
      </w:r>
      <w:proofErr w:type="spellEnd"/>
      <w:r w:rsidR="00E8649A" w:rsidRPr="00C04DF1">
        <w:rPr>
          <w:sz w:val="23"/>
          <w:szCs w:val="23"/>
        </w:rPr>
        <w:t xml:space="preserve"> et par la façon énervée dont elle est portée</w:t>
      </w:r>
      <w:r w:rsidR="008555AB" w:rsidRPr="00C04DF1">
        <w:rPr>
          <w:sz w:val="23"/>
          <w:szCs w:val="23"/>
        </w:rPr>
        <w:t>,</w:t>
      </w:r>
      <w:r w:rsidR="00E8649A" w:rsidRPr="00C04DF1">
        <w:rPr>
          <w:sz w:val="23"/>
          <w:szCs w:val="23"/>
        </w:rPr>
        <w:t xml:space="preserve"> de </w:t>
      </w:r>
      <w:r w:rsidR="008555AB" w:rsidRPr="00C04DF1">
        <w:rPr>
          <w:sz w:val="23"/>
          <w:szCs w:val="23"/>
        </w:rPr>
        <w:t>contenir</w:t>
      </w:r>
      <w:r w:rsidR="00E8649A" w:rsidRPr="00C04DF1">
        <w:rPr>
          <w:sz w:val="23"/>
          <w:szCs w:val="23"/>
        </w:rPr>
        <w:t xml:space="preserve"> un risque de fracture de la société </w:t>
      </w:r>
      <w:r w:rsidR="00E8649A" w:rsidRPr="00C04DF1">
        <w:rPr>
          <w:i/>
          <w:sz w:val="23"/>
          <w:szCs w:val="23"/>
        </w:rPr>
        <w:t>de l’intérieur</w:t>
      </w:r>
      <w:r w:rsidR="00E8649A" w:rsidRPr="00C04DF1">
        <w:rPr>
          <w:sz w:val="23"/>
          <w:szCs w:val="23"/>
        </w:rPr>
        <w:t>.</w:t>
      </w:r>
    </w:p>
    <w:p w:rsidR="009E52B4" w:rsidRDefault="00A33B79" w:rsidP="00A23878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>En fonction du</w:t>
      </w:r>
      <w:r w:rsidR="008555AB">
        <w:rPr>
          <w:sz w:val="23"/>
          <w:szCs w:val="23"/>
        </w:rPr>
        <w:t xml:space="preserve"> poids donné à c</w:t>
      </w:r>
      <w:r>
        <w:rPr>
          <w:sz w:val="23"/>
          <w:szCs w:val="23"/>
        </w:rPr>
        <w:t>hacun de ces éléments</w:t>
      </w:r>
      <w:r w:rsidR="008555AB">
        <w:rPr>
          <w:sz w:val="23"/>
          <w:szCs w:val="23"/>
        </w:rPr>
        <w:t xml:space="preserve"> </w:t>
      </w:r>
      <w:r w:rsidR="00BF39D3">
        <w:rPr>
          <w:sz w:val="23"/>
          <w:szCs w:val="23"/>
        </w:rPr>
        <w:t>les gens déterminent leur préférence.</w:t>
      </w:r>
      <w:r w:rsidR="00804BFF">
        <w:rPr>
          <w:sz w:val="23"/>
          <w:szCs w:val="23"/>
        </w:rPr>
        <w:t xml:space="preserve"> </w:t>
      </w:r>
      <w:r w:rsidR="009E52B4">
        <w:rPr>
          <w:sz w:val="23"/>
          <w:szCs w:val="23"/>
        </w:rPr>
        <w:t xml:space="preserve">A noter que </w:t>
      </w:r>
      <w:r w:rsidR="009E52B4" w:rsidRPr="00A33B79">
        <w:rPr>
          <w:b/>
          <w:sz w:val="23"/>
          <w:szCs w:val="23"/>
        </w:rPr>
        <w:t>le critère « éthique » n’apparaît quasiment jamais</w:t>
      </w:r>
      <w:r w:rsidR="00E0527C" w:rsidRPr="00A33B79">
        <w:rPr>
          <w:b/>
          <w:sz w:val="23"/>
          <w:szCs w:val="23"/>
        </w:rPr>
        <w:t xml:space="preserve"> comme un critère de jugement</w:t>
      </w:r>
      <w:r w:rsidR="009E52B4">
        <w:rPr>
          <w:sz w:val="23"/>
          <w:szCs w:val="23"/>
        </w:rPr>
        <w:t xml:space="preserve"> – à l’exception de quelques correspondances </w:t>
      </w:r>
      <w:r w:rsidR="00E0527C">
        <w:rPr>
          <w:sz w:val="23"/>
          <w:szCs w:val="23"/>
        </w:rPr>
        <w:t xml:space="preserve">nettement </w:t>
      </w:r>
      <w:r w:rsidR="009E52B4">
        <w:rPr>
          <w:sz w:val="23"/>
          <w:szCs w:val="23"/>
        </w:rPr>
        <w:t>plus engagées : soit que l</w:t>
      </w:r>
      <w:r w:rsidR="00E0527C">
        <w:rPr>
          <w:sz w:val="23"/>
          <w:szCs w:val="23"/>
        </w:rPr>
        <w:t>a notion de</w:t>
      </w:r>
      <w:r w:rsidR="009E52B4">
        <w:rPr>
          <w:sz w:val="23"/>
          <w:szCs w:val="23"/>
        </w:rPr>
        <w:t xml:space="preserve"> droits de l’homme</w:t>
      </w:r>
      <w:r w:rsidR="00E0527C">
        <w:rPr>
          <w:sz w:val="23"/>
          <w:szCs w:val="23"/>
        </w:rPr>
        <w:t xml:space="preserve"> </w:t>
      </w:r>
      <w:r w:rsidR="009E52B4">
        <w:rPr>
          <w:sz w:val="23"/>
          <w:szCs w:val="23"/>
        </w:rPr>
        <w:t xml:space="preserve">face à </w:t>
      </w:r>
      <w:r w:rsidR="00811291">
        <w:rPr>
          <w:sz w:val="23"/>
          <w:szCs w:val="23"/>
        </w:rPr>
        <w:t>ceux qui</w:t>
      </w:r>
      <w:r w:rsidR="009E52B4">
        <w:rPr>
          <w:sz w:val="23"/>
          <w:szCs w:val="23"/>
        </w:rPr>
        <w:t xml:space="preserve"> paraiss</w:t>
      </w:r>
      <w:r w:rsidR="00811291">
        <w:rPr>
          <w:sz w:val="23"/>
          <w:szCs w:val="23"/>
        </w:rPr>
        <w:t>e</w:t>
      </w:r>
      <w:r w:rsidR="009E52B4">
        <w:rPr>
          <w:sz w:val="23"/>
          <w:szCs w:val="23"/>
        </w:rPr>
        <w:t xml:space="preserve">nt </w:t>
      </w:r>
      <w:r w:rsidR="008555AB">
        <w:rPr>
          <w:sz w:val="23"/>
          <w:szCs w:val="23"/>
        </w:rPr>
        <w:t>s’extraire</w:t>
      </w:r>
      <w:r w:rsidR="009E52B4">
        <w:rPr>
          <w:sz w:val="23"/>
          <w:szCs w:val="23"/>
        </w:rPr>
        <w:t xml:space="preserve"> de l’humanité</w:t>
      </w:r>
      <w:r w:rsidR="00B54D74">
        <w:rPr>
          <w:sz w:val="23"/>
          <w:szCs w:val="23"/>
        </w:rPr>
        <w:t xml:space="preserve"> (« inhumains »)</w:t>
      </w:r>
      <w:r w:rsidR="00E0527C">
        <w:rPr>
          <w:sz w:val="23"/>
          <w:szCs w:val="23"/>
        </w:rPr>
        <w:t xml:space="preserve"> </w:t>
      </w:r>
      <w:r w:rsidR="009E52B4">
        <w:rPr>
          <w:sz w:val="23"/>
          <w:szCs w:val="23"/>
        </w:rPr>
        <w:t xml:space="preserve">apparaisse </w:t>
      </w:r>
      <w:r w:rsidR="00E0527C">
        <w:rPr>
          <w:sz w:val="23"/>
          <w:szCs w:val="23"/>
        </w:rPr>
        <w:t>« non pertinente » (</w:t>
      </w:r>
      <w:r w:rsidR="00B54D74">
        <w:rPr>
          <w:sz w:val="23"/>
          <w:szCs w:val="23"/>
        </w:rPr>
        <w:t xml:space="preserve">on retrouve les </w:t>
      </w:r>
      <w:r w:rsidR="00B54D74">
        <w:rPr>
          <w:sz w:val="23"/>
          <w:szCs w:val="23"/>
        </w:rPr>
        <w:t>raisonnement</w:t>
      </w:r>
      <w:r w:rsidR="00B54D74">
        <w:rPr>
          <w:sz w:val="23"/>
          <w:szCs w:val="23"/>
        </w:rPr>
        <w:t xml:space="preserve">s </w:t>
      </w:r>
      <w:r w:rsidR="00811291">
        <w:rPr>
          <w:sz w:val="23"/>
          <w:szCs w:val="23"/>
        </w:rPr>
        <w:t xml:space="preserve">classique </w:t>
      </w:r>
      <w:r w:rsidR="00B54D74">
        <w:rPr>
          <w:sz w:val="23"/>
          <w:szCs w:val="23"/>
        </w:rPr>
        <w:t>des</w:t>
      </w:r>
      <w:r w:rsidR="00E0527C">
        <w:rPr>
          <w:sz w:val="23"/>
          <w:szCs w:val="23"/>
        </w:rPr>
        <w:t xml:space="preserve"> débats</w:t>
      </w:r>
      <w:r w:rsidR="00B54D74">
        <w:rPr>
          <w:sz w:val="23"/>
          <w:szCs w:val="23"/>
        </w:rPr>
        <w:t xml:space="preserve"> sur la peine de mort)</w:t>
      </w:r>
      <w:r w:rsidR="00E0527C">
        <w:rPr>
          <w:sz w:val="23"/>
          <w:szCs w:val="23"/>
        </w:rPr>
        <w:t xml:space="preserve"> ; soit (réflexe </w:t>
      </w:r>
      <w:r w:rsidR="00D0346A">
        <w:rPr>
          <w:sz w:val="23"/>
          <w:szCs w:val="23"/>
        </w:rPr>
        <w:t xml:space="preserve">de crise </w:t>
      </w:r>
      <w:r w:rsidR="00E0527C">
        <w:rPr>
          <w:sz w:val="23"/>
          <w:szCs w:val="23"/>
        </w:rPr>
        <w:t>plus nouveau) lorsque c’est la société</w:t>
      </w:r>
      <w:r w:rsidR="008555AB">
        <w:rPr>
          <w:sz w:val="23"/>
          <w:szCs w:val="23"/>
        </w:rPr>
        <w:t>-même</w:t>
      </w:r>
      <w:r w:rsidR="00E0527C">
        <w:rPr>
          <w:sz w:val="23"/>
          <w:szCs w:val="23"/>
        </w:rPr>
        <w:t xml:space="preserve"> qui paraît en survie, transgresser quelques principes pour la protéger ne </w:t>
      </w:r>
      <w:r w:rsidR="008555AB">
        <w:rPr>
          <w:sz w:val="23"/>
          <w:szCs w:val="23"/>
        </w:rPr>
        <w:t>para</w:t>
      </w:r>
      <w:r w:rsidR="00B54D74">
        <w:rPr>
          <w:sz w:val="23"/>
          <w:szCs w:val="23"/>
        </w:rPr>
        <w:t>isse</w:t>
      </w:r>
      <w:r w:rsidR="00E0527C">
        <w:rPr>
          <w:sz w:val="23"/>
          <w:szCs w:val="23"/>
        </w:rPr>
        <w:t xml:space="preserve"> </w:t>
      </w:r>
      <w:r w:rsidR="008555AB">
        <w:rPr>
          <w:sz w:val="23"/>
          <w:szCs w:val="23"/>
        </w:rPr>
        <w:t>plus</w:t>
      </w:r>
      <w:r w:rsidR="00E0527C">
        <w:rPr>
          <w:sz w:val="23"/>
          <w:szCs w:val="23"/>
        </w:rPr>
        <w:t xml:space="preserve"> aberrant (</w:t>
      </w:r>
      <w:r w:rsidR="00B54D74">
        <w:rPr>
          <w:sz w:val="23"/>
          <w:szCs w:val="23"/>
        </w:rPr>
        <w:t xml:space="preserve">sorte de </w:t>
      </w:r>
      <w:r w:rsidR="00E0527C">
        <w:rPr>
          <w:sz w:val="23"/>
          <w:szCs w:val="23"/>
        </w:rPr>
        <w:t xml:space="preserve">raisonnement </w:t>
      </w:r>
      <w:proofErr w:type="spellStart"/>
      <w:r w:rsidR="00E0527C">
        <w:rPr>
          <w:sz w:val="23"/>
          <w:szCs w:val="23"/>
        </w:rPr>
        <w:t>schmittien</w:t>
      </w:r>
      <w:proofErr w:type="spellEnd"/>
      <w:r w:rsidR="00D0346A">
        <w:rPr>
          <w:sz w:val="23"/>
          <w:szCs w:val="23"/>
        </w:rPr>
        <w:t xml:space="preserve"> qui se </w:t>
      </w:r>
      <w:r w:rsidR="00811291">
        <w:rPr>
          <w:sz w:val="23"/>
          <w:szCs w:val="23"/>
        </w:rPr>
        <w:t>développe</w:t>
      </w:r>
      <w:r w:rsidR="00E0527C">
        <w:rPr>
          <w:sz w:val="23"/>
          <w:szCs w:val="23"/>
        </w:rPr>
        <w:t>).</w:t>
      </w:r>
      <w:r w:rsidR="00D0346A">
        <w:rPr>
          <w:sz w:val="23"/>
          <w:szCs w:val="23"/>
        </w:rPr>
        <w:t xml:space="preserve"> </w:t>
      </w:r>
      <w:r w:rsidR="00D0346A" w:rsidRPr="00B54D74">
        <w:rPr>
          <w:b/>
          <w:sz w:val="23"/>
          <w:szCs w:val="23"/>
        </w:rPr>
        <w:t xml:space="preserve">Dans tous les cas, le jugement des gens ne se forme pas sur des critères éthiques, mais </w:t>
      </w:r>
      <w:r w:rsidR="00B54D74" w:rsidRPr="00B54D74">
        <w:rPr>
          <w:b/>
          <w:sz w:val="23"/>
          <w:szCs w:val="23"/>
        </w:rPr>
        <w:t>ontologiques</w:t>
      </w:r>
      <w:r w:rsidR="00B54D74">
        <w:rPr>
          <w:b/>
          <w:sz w:val="23"/>
          <w:szCs w:val="23"/>
        </w:rPr>
        <w:t xml:space="preserve"> </w:t>
      </w:r>
      <w:r w:rsidR="00B54D74" w:rsidRPr="00B54D74">
        <w:rPr>
          <w:sz w:val="23"/>
          <w:szCs w:val="23"/>
        </w:rPr>
        <w:t>(ce qui garantit l</w:t>
      </w:r>
      <w:r w:rsidR="00B54D74">
        <w:rPr>
          <w:sz w:val="23"/>
          <w:szCs w:val="23"/>
        </w:rPr>
        <w:t>e mieux l</w:t>
      </w:r>
      <w:r w:rsidR="00B54D74" w:rsidRPr="00B54D74">
        <w:rPr>
          <w:sz w:val="23"/>
          <w:szCs w:val="23"/>
        </w:rPr>
        <w:t>a survie du groupe)</w:t>
      </w:r>
      <w:r w:rsidR="00D0346A" w:rsidRPr="00B54D74">
        <w:rPr>
          <w:sz w:val="23"/>
          <w:szCs w:val="23"/>
        </w:rPr>
        <w:t>.</w:t>
      </w:r>
    </w:p>
    <w:p w:rsidR="00B54D74" w:rsidRDefault="00811291" w:rsidP="00C04DF1">
      <w:pPr>
        <w:pStyle w:val="Paragraphedeliste"/>
        <w:numPr>
          <w:ilvl w:val="0"/>
          <w:numId w:val="20"/>
        </w:numPr>
        <w:spacing w:before="360" w:after="0" w:line="276" w:lineRule="auto"/>
        <w:ind w:left="0" w:hanging="284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>C</w:t>
      </w:r>
      <w:r w:rsidR="009D5FCD" w:rsidRPr="009D5FCD">
        <w:rPr>
          <w:sz w:val="23"/>
          <w:szCs w:val="23"/>
        </w:rPr>
        <w:t>e</w:t>
      </w:r>
      <w:r>
        <w:rPr>
          <w:sz w:val="23"/>
          <w:szCs w:val="23"/>
        </w:rPr>
        <w:t>s</w:t>
      </w:r>
      <w:r w:rsidR="009D5FCD" w:rsidRPr="009D5FCD">
        <w:rPr>
          <w:sz w:val="23"/>
          <w:szCs w:val="23"/>
        </w:rPr>
        <w:t xml:space="preserve"> prisme</w:t>
      </w:r>
      <w:r>
        <w:rPr>
          <w:sz w:val="23"/>
          <w:szCs w:val="23"/>
        </w:rPr>
        <w:t>s</w:t>
      </w:r>
      <w:r w:rsidR="009D5FCD" w:rsidRPr="009D5FCD">
        <w:rPr>
          <w:sz w:val="23"/>
          <w:szCs w:val="23"/>
        </w:rPr>
        <w:t xml:space="preserve"> de réception para</w:t>
      </w:r>
      <w:r>
        <w:rPr>
          <w:sz w:val="23"/>
          <w:szCs w:val="23"/>
        </w:rPr>
        <w:t>issent</w:t>
      </w:r>
      <w:r w:rsidR="009D5FCD" w:rsidRPr="009D5FCD">
        <w:rPr>
          <w:sz w:val="23"/>
          <w:szCs w:val="23"/>
        </w:rPr>
        <w:t xml:space="preserve"> bien constitué</w:t>
      </w:r>
      <w:r>
        <w:rPr>
          <w:sz w:val="23"/>
          <w:szCs w:val="23"/>
        </w:rPr>
        <w:t>s et seront sans doute difficile à faire évoluer. Dans ce contex</w:t>
      </w:r>
      <w:r w:rsidRPr="00C04DF1">
        <w:rPr>
          <w:sz w:val="23"/>
          <w:szCs w:val="23"/>
        </w:rPr>
        <w:t>te,</w:t>
      </w:r>
      <w:r w:rsidR="009D5FCD" w:rsidRPr="00C04DF1">
        <w:rPr>
          <w:sz w:val="23"/>
          <w:szCs w:val="23"/>
        </w:rPr>
        <w:t xml:space="preserve"> p</w:t>
      </w:r>
      <w:r w:rsidR="00B54D74" w:rsidRPr="00C04DF1">
        <w:rPr>
          <w:sz w:val="23"/>
          <w:szCs w:val="23"/>
        </w:rPr>
        <w:t xml:space="preserve">lus nous parviendrons à montrer que </w:t>
      </w:r>
      <w:r w:rsidR="00541D94" w:rsidRPr="00C04DF1">
        <w:rPr>
          <w:sz w:val="23"/>
          <w:szCs w:val="23"/>
        </w:rPr>
        <w:t xml:space="preserve">maintenir </w:t>
      </w:r>
      <w:r w:rsidR="00B54D74" w:rsidRPr="00C04DF1">
        <w:rPr>
          <w:sz w:val="23"/>
          <w:szCs w:val="23"/>
        </w:rPr>
        <w:t xml:space="preserve">« l’Etat de droit » revient </w:t>
      </w:r>
      <w:r w:rsidR="00541D94" w:rsidRPr="00C04DF1">
        <w:rPr>
          <w:sz w:val="23"/>
          <w:szCs w:val="23"/>
        </w:rPr>
        <w:t xml:space="preserve">en réalité </w:t>
      </w:r>
      <w:r w:rsidR="00B54D74" w:rsidRPr="00C04DF1">
        <w:rPr>
          <w:sz w:val="23"/>
          <w:szCs w:val="23"/>
        </w:rPr>
        <w:t>à renforcer les modalités de construction de l’unité républicaine</w:t>
      </w:r>
      <w:r w:rsidR="004A03B7" w:rsidRPr="00C04DF1">
        <w:rPr>
          <w:sz w:val="23"/>
          <w:szCs w:val="23"/>
        </w:rPr>
        <w:t xml:space="preserve">, </w:t>
      </w:r>
      <w:r w:rsidR="00B54D74" w:rsidRPr="00C04DF1">
        <w:rPr>
          <w:sz w:val="23"/>
          <w:szCs w:val="23"/>
        </w:rPr>
        <w:t xml:space="preserve">donc lier cette question à tout ce qui </w:t>
      </w:r>
      <w:r w:rsidR="00B54D74" w:rsidRPr="00C04DF1">
        <w:rPr>
          <w:i/>
          <w:sz w:val="23"/>
          <w:szCs w:val="23"/>
        </w:rPr>
        <w:t>construit le commun</w:t>
      </w:r>
      <w:r w:rsidR="00B54D74" w:rsidRPr="00C04DF1">
        <w:rPr>
          <w:sz w:val="23"/>
          <w:szCs w:val="23"/>
        </w:rPr>
        <w:t> </w:t>
      </w:r>
      <w:r w:rsidR="004A03B7" w:rsidRPr="00C04DF1">
        <w:rPr>
          <w:sz w:val="23"/>
          <w:szCs w:val="23"/>
        </w:rPr>
        <w:t>(</w:t>
      </w:r>
      <w:r w:rsidR="00E43DFE" w:rsidRPr="00C04DF1">
        <w:rPr>
          <w:sz w:val="23"/>
          <w:szCs w:val="23"/>
        </w:rPr>
        <w:t xml:space="preserve">règles républicaines, </w:t>
      </w:r>
      <w:r w:rsidR="00B54D74" w:rsidRPr="00C04DF1">
        <w:rPr>
          <w:sz w:val="23"/>
          <w:szCs w:val="23"/>
        </w:rPr>
        <w:t>laïcité</w:t>
      </w:r>
      <w:r w:rsidR="00E43DFE" w:rsidRPr="00C04DF1">
        <w:rPr>
          <w:sz w:val="23"/>
          <w:szCs w:val="23"/>
        </w:rPr>
        <w:t>,</w:t>
      </w:r>
      <w:r w:rsidR="00B54D74" w:rsidRPr="00C04DF1">
        <w:rPr>
          <w:sz w:val="23"/>
          <w:szCs w:val="23"/>
        </w:rPr>
        <w:t xml:space="preserve"> mais également éducation, social, quartiers, …</w:t>
      </w:r>
      <w:r w:rsidR="004A03B7" w:rsidRPr="00C04DF1">
        <w:rPr>
          <w:sz w:val="23"/>
          <w:szCs w:val="23"/>
        </w:rPr>
        <w:t>)</w:t>
      </w:r>
      <w:r w:rsidR="00B54D74" w:rsidRPr="00C04DF1">
        <w:rPr>
          <w:sz w:val="23"/>
          <w:szCs w:val="23"/>
        </w:rPr>
        <w:t xml:space="preserve"> moins </w:t>
      </w:r>
      <w:r w:rsidR="00541D94" w:rsidRPr="00C04DF1">
        <w:rPr>
          <w:sz w:val="23"/>
          <w:szCs w:val="23"/>
        </w:rPr>
        <w:t>« </w:t>
      </w:r>
      <w:r w:rsidR="00B54D74" w:rsidRPr="00C04DF1">
        <w:rPr>
          <w:sz w:val="23"/>
          <w:szCs w:val="23"/>
        </w:rPr>
        <w:t>l’Etat d’exception</w:t>
      </w:r>
      <w:r w:rsidR="00541D94" w:rsidRPr="00C04DF1">
        <w:rPr>
          <w:sz w:val="23"/>
          <w:szCs w:val="23"/>
        </w:rPr>
        <w:t> »</w:t>
      </w:r>
      <w:r w:rsidR="00E43DFE" w:rsidRPr="00C04DF1">
        <w:rPr>
          <w:sz w:val="23"/>
          <w:szCs w:val="23"/>
        </w:rPr>
        <w:t>,</w:t>
      </w:r>
      <w:r w:rsidR="00541D94" w:rsidRPr="00C04DF1">
        <w:rPr>
          <w:sz w:val="23"/>
          <w:szCs w:val="23"/>
        </w:rPr>
        <w:t xml:space="preserve"> dont le coût doit systématiquement être souligné </w:t>
      </w:r>
      <w:r w:rsidR="00E43DFE" w:rsidRPr="00C04DF1">
        <w:rPr>
          <w:sz w:val="23"/>
          <w:szCs w:val="23"/>
        </w:rPr>
        <w:t xml:space="preserve">– </w:t>
      </w:r>
      <w:r w:rsidR="00541D94" w:rsidRPr="00C04DF1">
        <w:rPr>
          <w:sz w:val="23"/>
          <w:szCs w:val="23"/>
        </w:rPr>
        <w:t xml:space="preserve">non pas </w:t>
      </w:r>
      <w:r w:rsidR="00E43DFE" w:rsidRPr="00C04DF1">
        <w:rPr>
          <w:sz w:val="23"/>
          <w:szCs w:val="23"/>
        </w:rPr>
        <w:t>en terme</w:t>
      </w:r>
      <w:r w:rsidR="00541D94" w:rsidRPr="00C04DF1">
        <w:rPr>
          <w:sz w:val="23"/>
          <w:szCs w:val="23"/>
        </w:rPr>
        <w:t xml:space="preserve"> moral mais </w:t>
      </w:r>
      <w:r w:rsidR="00E43DFE" w:rsidRPr="00C04DF1">
        <w:rPr>
          <w:sz w:val="23"/>
          <w:szCs w:val="23"/>
        </w:rPr>
        <w:t>en terme de</w:t>
      </w:r>
      <w:r w:rsidR="00541D94" w:rsidRPr="00C04DF1">
        <w:rPr>
          <w:sz w:val="23"/>
          <w:szCs w:val="23"/>
        </w:rPr>
        <w:t xml:space="preserve"> </w:t>
      </w:r>
      <w:r w:rsidR="00541D94" w:rsidRPr="00C04DF1">
        <w:rPr>
          <w:i/>
          <w:sz w:val="23"/>
          <w:szCs w:val="23"/>
        </w:rPr>
        <w:t>risque de fracturation de la société</w:t>
      </w:r>
      <w:r w:rsidR="00E43DFE" w:rsidRPr="00C04DF1">
        <w:rPr>
          <w:i/>
          <w:sz w:val="23"/>
          <w:szCs w:val="23"/>
        </w:rPr>
        <w:t xml:space="preserve"> –,</w:t>
      </w:r>
      <w:r w:rsidR="00541D94" w:rsidRPr="00C04DF1">
        <w:rPr>
          <w:sz w:val="23"/>
          <w:szCs w:val="23"/>
        </w:rPr>
        <w:t xml:space="preserve"> paraîtra nécessaire.</w:t>
      </w:r>
    </w:p>
    <w:p w:rsidR="00F363EE" w:rsidRDefault="00F363EE" w:rsidP="00A23878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</w:p>
    <w:p w:rsidR="005A79B6" w:rsidRPr="00A23878" w:rsidRDefault="005A79B6" w:rsidP="00A23878">
      <w:pPr>
        <w:tabs>
          <w:tab w:val="left" w:pos="6804"/>
        </w:tabs>
        <w:spacing w:before="80" w:after="0" w:line="276" w:lineRule="auto"/>
        <w:jc w:val="both"/>
        <w:rPr>
          <w:sz w:val="23"/>
          <w:szCs w:val="23"/>
        </w:rPr>
      </w:pPr>
    </w:p>
    <w:p w:rsidR="00024E1E" w:rsidRPr="00A23878" w:rsidRDefault="00673BC6" w:rsidP="00A23878">
      <w:pPr>
        <w:tabs>
          <w:tab w:val="left" w:pos="7088"/>
        </w:tabs>
        <w:spacing w:before="80" w:after="0" w:line="276" w:lineRule="auto"/>
        <w:jc w:val="both"/>
        <w:rPr>
          <w:sz w:val="23"/>
          <w:szCs w:val="23"/>
        </w:rPr>
      </w:pPr>
      <w:r w:rsidRPr="00A23878">
        <w:rPr>
          <w:sz w:val="23"/>
          <w:szCs w:val="23"/>
        </w:rPr>
        <w:tab/>
        <w:t>Adrien ABECASSIS</w:t>
      </w:r>
    </w:p>
    <w:sectPr w:rsidR="00024E1E" w:rsidRPr="00A23878" w:rsidSect="00C04DF1">
      <w:footerReference w:type="default" r:id="rId9"/>
      <w:pgSz w:w="11906" w:h="16838" w:code="9"/>
      <w:pgMar w:top="851" w:right="1247" w:bottom="851" w:left="1134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E5" w:rsidRDefault="002915E5" w:rsidP="00254AF9">
      <w:pPr>
        <w:spacing w:after="0" w:line="240" w:lineRule="auto"/>
      </w:pPr>
      <w:r>
        <w:separator/>
      </w:r>
    </w:p>
  </w:endnote>
  <w:end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634862"/>
      <w:docPartObj>
        <w:docPartGallery w:val="Page Numbers (Bottom of Page)"/>
        <w:docPartUnique/>
      </w:docPartObj>
    </w:sdtPr>
    <w:sdtEndPr/>
    <w:sdtContent>
      <w:p w:rsidR="002915E5" w:rsidRDefault="002915E5" w:rsidP="00673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DF1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E5" w:rsidRDefault="002915E5" w:rsidP="00254AF9">
      <w:pPr>
        <w:spacing w:after="0" w:line="240" w:lineRule="auto"/>
      </w:pPr>
      <w:r>
        <w:separator/>
      </w:r>
    </w:p>
  </w:footnote>
  <w:foot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91261E"/>
    <w:multiLevelType w:val="hybridMultilevel"/>
    <w:tmpl w:val="870C6816"/>
    <w:lvl w:ilvl="0" w:tplc="3FFE4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D6F1B"/>
    <w:multiLevelType w:val="hybridMultilevel"/>
    <w:tmpl w:val="B4B28B6E"/>
    <w:lvl w:ilvl="0" w:tplc="8AF6A07E">
      <w:numFmt w:val="bullet"/>
      <w:lvlText w:val=""/>
      <w:lvlJc w:val="left"/>
      <w:pPr>
        <w:ind w:left="-351" w:hanging="360"/>
      </w:pPr>
      <w:rPr>
        <w:rFonts w:ascii="Wingdings" w:eastAsiaTheme="minorHAnsi" w:hAnsi="Wingdings" w:cstheme="minorBidi" w:hint="default"/>
        <w:b/>
        <w:sz w:val="22"/>
      </w:rPr>
    </w:lvl>
    <w:lvl w:ilvl="1" w:tplc="040C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6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>
    <w:nsid w:val="490519E7"/>
    <w:multiLevelType w:val="hybridMultilevel"/>
    <w:tmpl w:val="AE0EFF60"/>
    <w:lvl w:ilvl="0" w:tplc="D6E8147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912A2"/>
    <w:multiLevelType w:val="hybridMultilevel"/>
    <w:tmpl w:val="4394F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4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3D4F3B"/>
    <w:multiLevelType w:val="hybridMultilevel"/>
    <w:tmpl w:val="34389296"/>
    <w:lvl w:ilvl="0" w:tplc="E87C7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E3740"/>
    <w:multiLevelType w:val="hybridMultilevel"/>
    <w:tmpl w:val="D83E3B52"/>
    <w:lvl w:ilvl="0" w:tplc="0B9E2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D21C22"/>
    <w:multiLevelType w:val="hybridMultilevel"/>
    <w:tmpl w:val="DC24DC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4075D7"/>
    <w:multiLevelType w:val="hybridMultilevel"/>
    <w:tmpl w:val="021EA0CC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14"/>
  </w:num>
  <w:num w:numId="9">
    <w:abstractNumId w:val="21"/>
  </w:num>
  <w:num w:numId="10">
    <w:abstractNumId w:val="6"/>
  </w:num>
  <w:num w:numId="11">
    <w:abstractNumId w:val="11"/>
  </w:num>
  <w:num w:numId="12">
    <w:abstractNumId w:val="15"/>
  </w:num>
  <w:num w:numId="13">
    <w:abstractNumId w:val="2"/>
  </w:num>
  <w:num w:numId="14">
    <w:abstractNumId w:val="8"/>
  </w:num>
  <w:num w:numId="15">
    <w:abstractNumId w:val="22"/>
  </w:num>
  <w:num w:numId="16">
    <w:abstractNumId w:val="24"/>
  </w:num>
  <w:num w:numId="17">
    <w:abstractNumId w:val="13"/>
  </w:num>
  <w:num w:numId="18">
    <w:abstractNumId w:val="12"/>
  </w:num>
  <w:num w:numId="19">
    <w:abstractNumId w:val="16"/>
  </w:num>
  <w:num w:numId="20">
    <w:abstractNumId w:val="17"/>
  </w:num>
  <w:num w:numId="21">
    <w:abstractNumId w:val="10"/>
  </w:num>
  <w:num w:numId="22">
    <w:abstractNumId w:val="20"/>
  </w:num>
  <w:num w:numId="23">
    <w:abstractNumId w:val="3"/>
  </w:num>
  <w:num w:numId="24">
    <w:abstractNumId w:val="2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24E1E"/>
    <w:rsid w:val="0003462A"/>
    <w:rsid w:val="00040BA8"/>
    <w:rsid w:val="000428D0"/>
    <w:rsid w:val="00054400"/>
    <w:rsid w:val="0006428C"/>
    <w:rsid w:val="0007261F"/>
    <w:rsid w:val="0007356D"/>
    <w:rsid w:val="00075454"/>
    <w:rsid w:val="00081F1F"/>
    <w:rsid w:val="000E3F18"/>
    <w:rsid w:val="000F687C"/>
    <w:rsid w:val="00100EBC"/>
    <w:rsid w:val="00101403"/>
    <w:rsid w:val="00106273"/>
    <w:rsid w:val="00124643"/>
    <w:rsid w:val="00134910"/>
    <w:rsid w:val="00170CDF"/>
    <w:rsid w:val="001A44AF"/>
    <w:rsid w:val="001B2E6D"/>
    <w:rsid w:val="001C3A46"/>
    <w:rsid w:val="001C458A"/>
    <w:rsid w:val="001D21D3"/>
    <w:rsid w:val="001D2955"/>
    <w:rsid w:val="001D34D8"/>
    <w:rsid w:val="001E011A"/>
    <w:rsid w:val="001F00B4"/>
    <w:rsid w:val="002022DC"/>
    <w:rsid w:val="00205367"/>
    <w:rsid w:val="00215CCD"/>
    <w:rsid w:val="00220749"/>
    <w:rsid w:val="00225809"/>
    <w:rsid w:val="002328D6"/>
    <w:rsid w:val="00254AF9"/>
    <w:rsid w:val="00256126"/>
    <w:rsid w:val="002616D2"/>
    <w:rsid w:val="00264D92"/>
    <w:rsid w:val="0027683A"/>
    <w:rsid w:val="00283BC4"/>
    <w:rsid w:val="00287322"/>
    <w:rsid w:val="002915E5"/>
    <w:rsid w:val="002A0BC3"/>
    <w:rsid w:val="002A10FB"/>
    <w:rsid w:val="002A4CFA"/>
    <w:rsid w:val="002C35A0"/>
    <w:rsid w:val="002D3BCD"/>
    <w:rsid w:val="002E5717"/>
    <w:rsid w:val="002F244A"/>
    <w:rsid w:val="00302113"/>
    <w:rsid w:val="00304968"/>
    <w:rsid w:val="003209DA"/>
    <w:rsid w:val="00321757"/>
    <w:rsid w:val="003318A5"/>
    <w:rsid w:val="00340211"/>
    <w:rsid w:val="0034091E"/>
    <w:rsid w:val="00360DF8"/>
    <w:rsid w:val="0037261E"/>
    <w:rsid w:val="00373129"/>
    <w:rsid w:val="003738A8"/>
    <w:rsid w:val="00391CA1"/>
    <w:rsid w:val="00392307"/>
    <w:rsid w:val="00397C63"/>
    <w:rsid w:val="003A0B86"/>
    <w:rsid w:val="003B4D95"/>
    <w:rsid w:val="003C2021"/>
    <w:rsid w:val="003C2241"/>
    <w:rsid w:val="003E11E4"/>
    <w:rsid w:val="003E64D4"/>
    <w:rsid w:val="003F04A0"/>
    <w:rsid w:val="00410F35"/>
    <w:rsid w:val="00411895"/>
    <w:rsid w:val="00420A8E"/>
    <w:rsid w:val="00442E72"/>
    <w:rsid w:val="00445C44"/>
    <w:rsid w:val="0046464A"/>
    <w:rsid w:val="00465959"/>
    <w:rsid w:val="0047173E"/>
    <w:rsid w:val="004A03B7"/>
    <w:rsid w:val="004A799F"/>
    <w:rsid w:val="004B090F"/>
    <w:rsid w:val="004C7F20"/>
    <w:rsid w:val="00507FE7"/>
    <w:rsid w:val="00516CCD"/>
    <w:rsid w:val="0052196C"/>
    <w:rsid w:val="00541D94"/>
    <w:rsid w:val="0055187F"/>
    <w:rsid w:val="00553BFF"/>
    <w:rsid w:val="00573706"/>
    <w:rsid w:val="00577D8C"/>
    <w:rsid w:val="0058260C"/>
    <w:rsid w:val="00584B1C"/>
    <w:rsid w:val="00586FE8"/>
    <w:rsid w:val="005874F5"/>
    <w:rsid w:val="005A79B6"/>
    <w:rsid w:val="005B5AB2"/>
    <w:rsid w:val="005C4BEA"/>
    <w:rsid w:val="005C5407"/>
    <w:rsid w:val="005E7379"/>
    <w:rsid w:val="006262CF"/>
    <w:rsid w:val="0063058A"/>
    <w:rsid w:val="00632B2D"/>
    <w:rsid w:val="00645F4A"/>
    <w:rsid w:val="006565C4"/>
    <w:rsid w:val="00662A07"/>
    <w:rsid w:val="00666A52"/>
    <w:rsid w:val="00673BC6"/>
    <w:rsid w:val="006809DD"/>
    <w:rsid w:val="00685CD7"/>
    <w:rsid w:val="0068623E"/>
    <w:rsid w:val="006862CF"/>
    <w:rsid w:val="0069223A"/>
    <w:rsid w:val="00694D9D"/>
    <w:rsid w:val="006C2553"/>
    <w:rsid w:val="006D1A3E"/>
    <w:rsid w:val="006E16AF"/>
    <w:rsid w:val="006F585C"/>
    <w:rsid w:val="006F65B7"/>
    <w:rsid w:val="00700A7A"/>
    <w:rsid w:val="0070436D"/>
    <w:rsid w:val="00705D03"/>
    <w:rsid w:val="007108E3"/>
    <w:rsid w:val="0072155F"/>
    <w:rsid w:val="00723A02"/>
    <w:rsid w:val="00727CE1"/>
    <w:rsid w:val="0073120B"/>
    <w:rsid w:val="0075560A"/>
    <w:rsid w:val="007602DC"/>
    <w:rsid w:val="00763E9E"/>
    <w:rsid w:val="007653E5"/>
    <w:rsid w:val="007B45BA"/>
    <w:rsid w:val="007B49A8"/>
    <w:rsid w:val="007B73EE"/>
    <w:rsid w:val="007D2D93"/>
    <w:rsid w:val="007D49EB"/>
    <w:rsid w:val="007E4E1A"/>
    <w:rsid w:val="007F04B2"/>
    <w:rsid w:val="007F4C0B"/>
    <w:rsid w:val="00804BFF"/>
    <w:rsid w:val="00811291"/>
    <w:rsid w:val="00812610"/>
    <w:rsid w:val="00821695"/>
    <w:rsid w:val="00832AF9"/>
    <w:rsid w:val="00854B70"/>
    <w:rsid w:val="008555AB"/>
    <w:rsid w:val="0085567C"/>
    <w:rsid w:val="00882CDE"/>
    <w:rsid w:val="008854B5"/>
    <w:rsid w:val="008A621C"/>
    <w:rsid w:val="008F0ACF"/>
    <w:rsid w:val="008F3628"/>
    <w:rsid w:val="00907B79"/>
    <w:rsid w:val="009138AF"/>
    <w:rsid w:val="00925C7B"/>
    <w:rsid w:val="00930969"/>
    <w:rsid w:val="009372E2"/>
    <w:rsid w:val="00953A25"/>
    <w:rsid w:val="00957E7F"/>
    <w:rsid w:val="00973B39"/>
    <w:rsid w:val="009750F0"/>
    <w:rsid w:val="0098234B"/>
    <w:rsid w:val="00984AD3"/>
    <w:rsid w:val="00985F24"/>
    <w:rsid w:val="00992B4B"/>
    <w:rsid w:val="00993CD3"/>
    <w:rsid w:val="009A7903"/>
    <w:rsid w:val="009D0398"/>
    <w:rsid w:val="009D11E8"/>
    <w:rsid w:val="009D5FCD"/>
    <w:rsid w:val="009E0CE2"/>
    <w:rsid w:val="009E2A94"/>
    <w:rsid w:val="009E35D9"/>
    <w:rsid w:val="009E3BF8"/>
    <w:rsid w:val="009E43DE"/>
    <w:rsid w:val="009E52B4"/>
    <w:rsid w:val="009E5E27"/>
    <w:rsid w:val="009F26C5"/>
    <w:rsid w:val="00A012D2"/>
    <w:rsid w:val="00A23878"/>
    <w:rsid w:val="00A23E5D"/>
    <w:rsid w:val="00A33B79"/>
    <w:rsid w:val="00A52B21"/>
    <w:rsid w:val="00A54038"/>
    <w:rsid w:val="00A66844"/>
    <w:rsid w:val="00A90220"/>
    <w:rsid w:val="00A967AC"/>
    <w:rsid w:val="00AA1611"/>
    <w:rsid w:val="00AB447F"/>
    <w:rsid w:val="00AC761B"/>
    <w:rsid w:val="00AD62FD"/>
    <w:rsid w:val="00AE2C3F"/>
    <w:rsid w:val="00AE3477"/>
    <w:rsid w:val="00AE47FF"/>
    <w:rsid w:val="00AF71E3"/>
    <w:rsid w:val="00AF7E86"/>
    <w:rsid w:val="00B040FA"/>
    <w:rsid w:val="00B0476E"/>
    <w:rsid w:val="00B11709"/>
    <w:rsid w:val="00B11812"/>
    <w:rsid w:val="00B11ADB"/>
    <w:rsid w:val="00B136C4"/>
    <w:rsid w:val="00B1408B"/>
    <w:rsid w:val="00B54356"/>
    <w:rsid w:val="00B54D74"/>
    <w:rsid w:val="00B56887"/>
    <w:rsid w:val="00B61EEC"/>
    <w:rsid w:val="00B64DD3"/>
    <w:rsid w:val="00B7159C"/>
    <w:rsid w:val="00B71BC4"/>
    <w:rsid w:val="00B76305"/>
    <w:rsid w:val="00B95145"/>
    <w:rsid w:val="00BA7883"/>
    <w:rsid w:val="00BC1FFF"/>
    <w:rsid w:val="00BE2EE0"/>
    <w:rsid w:val="00BE6E03"/>
    <w:rsid w:val="00BF39D3"/>
    <w:rsid w:val="00C001C0"/>
    <w:rsid w:val="00C02E21"/>
    <w:rsid w:val="00C04DF1"/>
    <w:rsid w:val="00C114AF"/>
    <w:rsid w:val="00C13E42"/>
    <w:rsid w:val="00C2096E"/>
    <w:rsid w:val="00C2457E"/>
    <w:rsid w:val="00C33162"/>
    <w:rsid w:val="00C46E23"/>
    <w:rsid w:val="00C557DF"/>
    <w:rsid w:val="00C727A0"/>
    <w:rsid w:val="00C74D5A"/>
    <w:rsid w:val="00C97057"/>
    <w:rsid w:val="00CA2340"/>
    <w:rsid w:val="00CA5EED"/>
    <w:rsid w:val="00CA724B"/>
    <w:rsid w:val="00CB4042"/>
    <w:rsid w:val="00CC4E82"/>
    <w:rsid w:val="00CF2A39"/>
    <w:rsid w:val="00D01C53"/>
    <w:rsid w:val="00D0346A"/>
    <w:rsid w:val="00D05E66"/>
    <w:rsid w:val="00D125D5"/>
    <w:rsid w:val="00D13789"/>
    <w:rsid w:val="00D23577"/>
    <w:rsid w:val="00D24780"/>
    <w:rsid w:val="00D42EFE"/>
    <w:rsid w:val="00D57EEB"/>
    <w:rsid w:val="00D626BC"/>
    <w:rsid w:val="00D76165"/>
    <w:rsid w:val="00D80D0A"/>
    <w:rsid w:val="00D86E35"/>
    <w:rsid w:val="00D90740"/>
    <w:rsid w:val="00D91828"/>
    <w:rsid w:val="00D95D49"/>
    <w:rsid w:val="00DC4F96"/>
    <w:rsid w:val="00DC6FF1"/>
    <w:rsid w:val="00DC71CB"/>
    <w:rsid w:val="00DE372A"/>
    <w:rsid w:val="00DF6274"/>
    <w:rsid w:val="00E02CBE"/>
    <w:rsid w:val="00E0527C"/>
    <w:rsid w:val="00E105EC"/>
    <w:rsid w:val="00E43DFE"/>
    <w:rsid w:val="00E458DF"/>
    <w:rsid w:val="00E5271D"/>
    <w:rsid w:val="00E52C97"/>
    <w:rsid w:val="00E5402F"/>
    <w:rsid w:val="00E63A72"/>
    <w:rsid w:val="00E64176"/>
    <w:rsid w:val="00E736C9"/>
    <w:rsid w:val="00E8541A"/>
    <w:rsid w:val="00E8649A"/>
    <w:rsid w:val="00E94CC7"/>
    <w:rsid w:val="00EA2019"/>
    <w:rsid w:val="00EA2765"/>
    <w:rsid w:val="00EA6523"/>
    <w:rsid w:val="00EC5829"/>
    <w:rsid w:val="00ED6859"/>
    <w:rsid w:val="00EE1774"/>
    <w:rsid w:val="00EE3195"/>
    <w:rsid w:val="00EE5333"/>
    <w:rsid w:val="00EF6D7B"/>
    <w:rsid w:val="00F120C3"/>
    <w:rsid w:val="00F12AFD"/>
    <w:rsid w:val="00F247B2"/>
    <w:rsid w:val="00F26933"/>
    <w:rsid w:val="00F27680"/>
    <w:rsid w:val="00F363EE"/>
    <w:rsid w:val="00F41A2A"/>
    <w:rsid w:val="00F4637D"/>
    <w:rsid w:val="00F6778E"/>
    <w:rsid w:val="00F81B01"/>
    <w:rsid w:val="00F97D47"/>
    <w:rsid w:val="00FA45F3"/>
    <w:rsid w:val="00FD084F"/>
    <w:rsid w:val="00FD348C"/>
    <w:rsid w:val="00FD6E0B"/>
    <w:rsid w:val="00FE12C2"/>
    <w:rsid w:val="00FE401F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3471-F7AF-4A34-8DEE-5F995B1E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6</cp:revision>
  <cp:lastPrinted>2016-09-16T14:32:00Z</cp:lastPrinted>
  <dcterms:created xsi:type="dcterms:W3CDTF">2016-09-16T07:39:00Z</dcterms:created>
  <dcterms:modified xsi:type="dcterms:W3CDTF">2016-09-16T16:06:00Z</dcterms:modified>
</cp:coreProperties>
</file>