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723A02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3546A">
        <w:rPr>
          <w:rFonts w:ascii="Times New Roman" w:eastAsia="Times New Roman" w:hAnsi="Times New Roman"/>
          <w:color w:val="0D0D0D"/>
          <w:sz w:val="23"/>
          <w:szCs w:val="23"/>
        </w:rPr>
        <w:t>23</w:t>
      </w:r>
      <w:r w:rsidR="00F27680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04DF1" w:rsidRDefault="00C04DF1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04DF1" w:rsidRDefault="00C04DF1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23878" w:rsidRDefault="00A23878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C97057" w:rsidRDefault="00C97057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5A79B6" w:rsidRPr="00B040FA" w:rsidRDefault="005A79B6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A23878" w:rsidRDefault="004C7F20" w:rsidP="00956CCF">
      <w:pPr>
        <w:pStyle w:val="Paragraphedeliste"/>
        <w:spacing w:before="160" w:after="0" w:line="276" w:lineRule="auto"/>
        <w:ind w:left="0"/>
        <w:contextualSpacing w:val="0"/>
        <w:jc w:val="both"/>
        <w:rPr>
          <w:b/>
          <w:i/>
          <w:sz w:val="23"/>
          <w:szCs w:val="23"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1D25AF">
        <w:rPr>
          <w:b/>
          <w:i/>
          <w:sz w:val="23"/>
          <w:szCs w:val="23"/>
          <w:u w:val="single"/>
        </w:rPr>
        <w:t>« </w:t>
      </w:r>
      <w:r w:rsidR="001D25AF" w:rsidRPr="001D25AF">
        <w:rPr>
          <w:b/>
          <w:i/>
          <w:sz w:val="23"/>
          <w:szCs w:val="23"/>
          <w:u w:val="single"/>
        </w:rPr>
        <w:t xml:space="preserve">Ça </w:t>
      </w:r>
      <w:r w:rsidR="0093546A" w:rsidRPr="0093546A">
        <w:rPr>
          <w:b/>
          <w:i/>
          <w:sz w:val="23"/>
          <w:szCs w:val="23"/>
          <w:u w:val="single"/>
        </w:rPr>
        <w:t>ira ! », miroir de notre rapport à l</w:t>
      </w:r>
      <w:r w:rsidR="00944E6E">
        <w:rPr>
          <w:b/>
          <w:i/>
          <w:sz w:val="23"/>
          <w:szCs w:val="23"/>
          <w:u w:val="single"/>
        </w:rPr>
        <w:t>’</w:t>
      </w:r>
      <w:r w:rsidR="0093546A" w:rsidRPr="0093546A">
        <w:rPr>
          <w:b/>
          <w:i/>
          <w:sz w:val="23"/>
          <w:szCs w:val="23"/>
          <w:u w:val="single"/>
        </w:rPr>
        <w:t>Etat.</w:t>
      </w:r>
    </w:p>
    <w:p w:rsidR="0093546A" w:rsidRPr="0098230C" w:rsidRDefault="0093546A" w:rsidP="0098230C">
      <w:pPr>
        <w:pStyle w:val="Paragraphedeliste"/>
        <w:numPr>
          <w:ilvl w:val="0"/>
          <w:numId w:val="20"/>
        </w:numPr>
        <w:spacing w:before="240" w:after="0" w:line="293" w:lineRule="auto"/>
        <w:ind w:left="0" w:hanging="284"/>
        <w:contextualSpacing w:val="0"/>
        <w:jc w:val="both"/>
      </w:pPr>
      <w:r w:rsidRPr="0098230C">
        <w:t xml:space="preserve">On comprend le succès de la pièce de Joël </w:t>
      </w:r>
      <w:proofErr w:type="spellStart"/>
      <w:r w:rsidRPr="0098230C">
        <w:t>Pommerat</w:t>
      </w:r>
      <w:proofErr w:type="spellEnd"/>
      <w:r w:rsidRPr="0098230C">
        <w:t>, prolongée au Théâtre des Ama</w:t>
      </w:r>
      <w:r w:rsidR="0098230C">
        <w:t>ndiers, tant elle résonne avec l</w:t>
      </w:r>
      <w:r w:rsidRPr="0098230C">
        <w:t>es perceptions d</w:t>
      </w:r>
      <w:r w:rsidR="00944E6E" w:rsidRPr="0098230C">
        <w:t>’</w:t>
      </w:r>
      <w:r w:rsidRPr="0098230C">
        <w:t>aujourd</w:t>
      </w:r>
      <w:r w:rsidR="00944E6E" w:rsidRPr="0098230C">
        <w:t>’</w:t>
      </w:r>
      <w:r w:rsidRPr="0098230C">
        <w:t>hui. La Révolution française en est le prétexte ; le rapport des Français à la politique, au pouvoir et à la représentation l</w:t>
      </w:r>
      <w:r w:rsidR="00944E6E" w:rsidRPr="0098230C">
        <w:t>’</w:t>
      </w:r>
      <w:r w:rsidRPr="0098230C">
        <w:t>objet réel.</w:t>
      </w:r>
    </w:p>
    <w:p w:rsidR="0093546A" w:rsidRPr="0098230C" w:rsidRDefault="0093546A" w:rsidP="0098230C">
      <w:pPr>
        <w:pStyle w:val="Paragraphedeliste"/>
        <w:spacing w:before="160" w:after="0" w:line="293" w:lineRule="auto"/>
        <w:ind w:left="0"/>
        <w:contextualSpacing w:val="0"/>
        <w:jc w:val="both"/>
      </w:pPr>
      <w:r w:rsidRPr="0098230C">
        <w:t>Le texte fait ressortir les aspects immuables de la psyché politique</w:t>
      </w:r>
      <w:r w:rsidR="00956CCF" w:rsidRPr="0098230C">
        <w:t xml:space="preserve"> française</w:t>
      </w:r>
      <w:r w:rsidRPr="0098230C">
        <w:t>. Parmi ces fondamentaux, le rapport du peuple au souverain : avant d</w:t>
      </w:r>
      <w:r w:rsidR="00944E6E" w:rsidRPr="0098230C">
        <w:t>’</w:t>
      </w:r>
      <w:r w:rsidRPr="0098230C">
        <w:t xml:space="preserve">en être son chef, il en est son incarnation. </w:t>
      </w:r>
      <w:proofErr w:type="spellStart"/>
      <w:r w:rsidRPr="0098230C">
        <w:t>Pommerat</w:t>
      </w:r>
      <w:proofErr w:type="spellEnd"/>
      <w:r w:rsidRPr="0098230C">
        <w:t xml:space="preserve"> montre à quel point le souverain ne tient – bien avant l</w:t>
      </w:r>
      <w:r w:rsidR="00944E6E" w:rsidRPr="0098230C">
        <w:t>’</w:t>
      </w:r>
      <w:r w:rsidRPr="0098230C">
        <w:t>élection au suffrage universel direct – que par la légitimité</w:t>
      </w:r>
      <w:r w:rsidR="00956CCF" w:rsidRPr="0098230C">
        <w:t xml:space="preserve"> de ce rapport direct au peuple :</w:t>
      </w:r>
    </w:p>
    <w:p w:rsidR="0093546A" w:rsidRPr="0098230C" w:rsidRDefault="0093546A" w:rsidP="0098230C">
      <w:pPr>
        <w:spacing w:before="160" w:after="0" w:line="293" w:lineRule="auto"/>
        <w:jc w:val="both"/>
      </w:pPr>
      <w:r w:rsidRPr="0098230C">
        <w:t>Le 14 juillet</w:t>
      </w:r>
      <w:r w:rsidR="00956CCF" w:rsidRPr="0098230C">
        <w:t>,</w:t>
      </w:r>
      <w:r w:rsidRPr="0098230C">
        <w:t xml:space="preserve"> les Parisiens prennent la Bastille et décapitent les symboles du pouvoir, ceux qui prennent </w:t>
      </w:r>
      <w:r w:rsidR="00956CCF" w:rsidRPr="0098230C">
        <w:t>leurs ordres</w:t>
      </w:r>
      <w:r w:rsidRPr="0098230C">
        <w:t xml:space="preserve"> à Versailles, à la Cour. Mais Versailles n</w:t>
      </w:r>
      <w:r w:rsidR="00944E6E" w:rsidRPr="0098230C">
        <w:t>’</w:t>
      </w:r>
      <w:r w:rsidRPr="0098230C">
        <w:t xml:space="preserve">est pas le Roi : on oublie souvent que le 17 </w:t>
      </w:r>
      <w:r w:rsidR="00956CCF" w:rsidRPr="0098230C">
        <w:t>(</w:t>
      </w:r>
      <w:proofErr w:type="spellStart"/>
      <w:r w:rsidRPr="0098230C">
        <w:t>Pommerat</w:t>
      </w:r>
      <w:proofErr w:type="spellEnd"/>
      <w:r w:rsidRPr="0098230C">
        <w:t xml:space="preserve"> en fait une scène centrale</w:t>
      </w:r>
      <w:r w:rsidR="00956CCF" w:rsidRPr="0098230C">
        <w:t>)</w:t>
      </w:r>
      <w:r w:rsidRPr="0098230C">
        <w:t xml:space="preserve"> Louis XVI est accueilli triomphalement à Paris par un peuple ayant le sentiment de retrouver « son » Roi enfin arraché des griffes d</w:t>
      </w:r>
      <w:r w:rsidR="00944E6E" w:rsidRPr="0098230C">
        <w:t>’</w:t>
      </w:r>
      <w:r w:rsidRPr="0098230C">
        <w:t>un Cour qui l</w:t>
      </w:r>
      <w:r w:rsidR="00944E6E" w:rsidRPr="0098230C">
        <w:t>’</w:t>
      </w:r>
      <w:r w:rsidR="001D25AF" w:rsidRPr="0098230C">
        <w:t>induisait en erreur ;</w:t>
      </w:r>
      <w:r w:rsidRPr="0098230C">
        <w:t xml:space="preserve"> retrouvant la vérité du pays à son contact.</w:t>
      </w:r>
    </w:p>
    <w:p w:rsidR="0093546A" w:rsidRPr="0098230C" w:rsidRDefault="0093546A" w:rsidP="0098230C">
      <w:pPr>
        <w:spacing w:before="160" w:after="0" w:line="293" w:lineRule="auto"/>
        <w:jc w:val="both"/>
      </w:pPr>
      <w:r w:rsidRPr="0098230C">
        <w:t>Lors des journées d</w:t>
      </w:r>
      <w:r w:rsidR="00944E6E" w:rsidRPr="0098230C">
        <w:t>’</w:t>
      </w:r>
      <w:r w:rsidRPr="0098230C">
        <w:t xml:space="preserve">octobre </w:t>
      </w:r>
      <w:r w:rsidR="00956CCF" w:rsidRPr="0098230C">
        <w:t>(</w:t>
      </w:r>
      <w:r w:rsidRPr="0098230C">
        <w:t>autre scène importante de la pièce</w:t>
      </w:r>
      <w:r w:rsidR="00956CCF" w:rsidRPr="0098230C">
        <w:t>)</w:t>
      </w:r>
      <w:r w:rsidRPr="0098230C">
        <w:t xml:space="preserve"> les femmes qui marchent sur Paris ne viennent pas seulement réclamer du pain : elles veulent ramener « leur » Roi à Paris, convaincues qu</w:t>
      </w:r>
      <w:r w:rsidR="00944E6E" w:rsidRPr="0098230C">
        <w:t>’</w:t>
      </w:r>
      <w:r w:rsidRPr="0098230C">
        <w:t>il ne pouvait pas, consciemment, laisser perdurer une telle situation de quasi-famine. Il était forcément trompé par son entourage, tenu à Versailles trop éloigné du pays. Qu</w:t>
      </w:r>
      <w:r w:rsidR="00944E6E" w:rsidRPr="0098230C">
        <w:t>’</w:t>
      </w:r>
      <w:r w:rsidRPr="0098230C">
        <w:t>il se réinstalle au milieu de son peuple et tout rentrerait dans l</w:t>
      </w:r>
      <w:r w:rsidR="00944E6E" w:rsidRPr="0098230C">
        <w:t>’</w:t>
      </w:r>
      <w:r w:rsidRPr="0098230C">
        <w:t>ordre…</w:t>
      </w:r>
    </w:p>
    <w:p w:rsidR="0093546A" w:rsidRPr="0098230C" w:rsidRDefault="0093546A" w:rsidP="0098230C">
      <w:pPr>
        <w:pStyle w:val="Paragraphedeliste"/>
        <w:numPr>
          <w:ilvl w:val="0"/>
          <w:numId w:val="20"/>
        </w:numPr>
        <w:spacing w:before="240" w:after="0" w:line="293" w:lineRule="auto"/>
        <w:ind w:left="0" w:hanging="284"/>
        <w:contextualSpacing w:val="0"/>
        <w:jc w:val="both"/>
      </w:pPr>
      <w:r w:rsidRPr="0098230C">
        <w:t>La Fête de la Fédération réactiv</w:t>
      </w:r>
      <w:r w:rsidR="00956CCF" w:rsidRPr="0098230C">
        <w:t>er</w:t>
      </w:r>
      <w:r w:rsidRPr="0098230C">
        <w:t>a exactement le même mécanisme. La pièce s</w:t>
      </w:r>
      <w:r w:rsidR="00944E6E" w:rsidRPr="0098230C">
        <w:t>’</w:t>
      </w:r>
      <w:r w:rsidRPr="0098230C">
        <w:t>arrête avant. Mais elle montre ce ressort fondamental : le souverain trébuche lorsqu</w:t>
      </w:r>
      <w:r w:rsidR="00944E6E" w:rsidRPr="0098230C">
        <w:t>’</w:t>
      </w:r>
      <w:r w:rsidRPr="0098230C">
        <w:t>il veut s</w:t>
      </w:r>
      <w:r w:rsidR="00944E6E" w:rsidRPr="0098230C">
        <w:t>’</w:t>
      </w:r>
      <w:r w:rsidRPr="0098230C">
        <w:t>appuyer sur le Parlement, les ordres, et même l</w:t>
      </w:r>
      <w:r w:rsidR="00944E6E" w:rsidRPr="0098230C">
        <w:t>’</w:t>
      </w:r>
      <w:r w:rsidRPr="0098230C">
        <w:t>Assemblée Nationale pour asseoir son pouvoir ; il retrouve autorité et légitimité lorsqu</w:t>
      </w:r>
      <w:r w:rsidR="00944E6E" w:rsidRPr="0098230C">
        <w:t>’</w:t>
      </w:r>
      <w:r w:rsidRPr="0098230C">
        <w:t>il redevient le chef de la Nation. Ce ressort fonctionne non par l</w:t>
      </w:r>
      <w:r w:rsidR="00944E6E" w:rsidRPr="0098230C">
        <w:t>’</w:t>
      </w:r>
      <w:r w:rsidRPr="0098230C">
        <w:t xml:space="preserve">action du </w:t>
      </w:r>
      <w:r w:rsidR="0098230C">
        <w:t>souverain</w:t>
      </w:r>
      <w:r w:rsidRPr="0098230C">
        <w:t>, mais par celle du peuple : c</w:t>
      </w:r>
      <w:r w:rsidR="00944E6E" w:rsidRPr="0098230C">
        <w:t>’</w:t>
      </w:r>
      <w:r w:rsidRPr="0098230C">
        <w:t xml:space="preserve">est lui qui se persuade que le Roi ne peut pas être en cause – </w:t>
      </w:r>
      <w:r w:rsidR="00956CCF" w:rsidRPr="0098230C">
        <w:t>pas</w:t>
      </w:r>
      <w:r w:rsidRPr="0098230C">
        <w:t xml:space="preserve"> du fait de sa personne, indifférente en réalité, mais parce qu</w:t>
      </w:r>
      <w:r w:rsidR="00944E6E" w:rsidRPr="0098230C">
        <w:t>’</w:t>
      </w:r>
      <w:r w:rsidRPr="0098230C">
        <w:t xml:space="preserve">il est structurellement </w:t>
      </w:r>
      <w:r w:rsidRPr="0098230C">
        <w:rPr>
          <w:i/>
        </w:rPr>
        <w:t>l</w:t>
      </w:r>
      <w:r w:rsidR="00944E6E" w:rsidRPr="0098230C">
        <w:rPr>
          <w:i/>
        </w:rPr>
        <w:t>’</w:t>
      </w:r>
      <w:r w:rsidRPr="0098230C">
        <w:rPr>
          <w:i/>
        </w:rPr>
        <w:t>émanation</w:t>
      </w:r>
      <w:r w:rsidRPr="0098230C">
        <w:t xml:space="preserve"> du peuple – que si « qu</w:t>
      </w:r>
      <w:r w:rsidRPr="0098230C">
        <w:rPr>
          <w:i/>
        </w:rPr>
        <w:t>elque chose</w:t>
      </w:r>
      <w:r w:rsidRPr="0098230C">
        <w:t> » dysfonctionne c</w:t>
      </w:r>
      <w:r w:rsidR="00944E6E" w:rsidRPr="0098230C">
        <w:t>’</w:t>
      </w:r>
      <w:r w:rsidRPr="0098230C">
        <w:t>est parce que « </w:t>
      </w:r>
      <w:r w:rsidRPr="0098230C">
        <w:rPr>
          <w:i/>
        </w:rPr>
        <w:t>quelque chose</w:t>
      </w:r>
      <w:r w:rsidRPr="0098230C">
        <w:t> » fait écran.</w:t>
      </w:r>
    </w:p>
    <w:p w:rsidR="0093546A" w:rsidRPr="0098230C" w:rsidRDefault="0093546A" w:rsidP="0098230C">
      <w:pPr>
        <w:pStyle w:val="Paragraphedeliste"/>
        <w:spacing w:before="160" w:after="0" w:line="293" w:lineRule="auto"/>
        <w:ind w:left="0"/>
        <w:contextualSpacing w:val="0"/>
        <w:jc w:val="both"/>
      </w:pPr>
      <w:r w:rsidRPr="0098230C">
        <w:t>Il faudra longtemps pour que cette illusion se dissipe. L</w:t>
      </w:r>
      <w:r w:rsidR="00944E6E" w:rsidRPr="0098230C">
        <w:t>’</w:t>
      </w:r>
      <w:r w:rsidRPr="0098230C">
        <w:t>erreur, la rupture irrémédiable fut la fuite à Varenne : fuir déchirait toute idée qu</w:t>
      </w:r>
      <w:r w:rsidR="00944E6E" w:rsidRPr="0098230C">
        <w:t>’</w:t>
      </w:r>
      <w:r w:rsidRPr="0098230C">
        <w:t xml:space="preserve">un lien </w:t>
      </w:r>
      <w:r w:rsidR="00242AF5" w:rsidRPr="0098230C">
        <w:t>« </w:t>
      </w:r>
      <w:r w:rsidRPr="0098230C">
        <w:t>ontologique</w:t>
      </w:r>
      <w:r w:rsidR="00242AF5" w:rsidRPr="0098230C">
        <w:t> »</w:t>
      </w:r>
      <w:r w:rsidRPr="0098230C">
        <w:t xml:space="preserve"> persistait mais était enfoui, dévitalisé, déformé par un empilement d</w:t>
      </w:r>
      <w:r w:rsidR="00944E6E" w:rsidRPr="0098230C">
        <w:t>’</w:t>
      </w:r>
      <w:r w:rsidRPr="0098230C">
        <w:t>intermédiaires. Il n</w:t>
      </w:r>
      <w:r w:rsidR="00944E6E" w:rsidRPr="0098230C">
        <w:t>’</w:t>
      </w:r>
      <w:r w:rsidRPr="0098230C">
        <w:t xml:space="preserve">y avait plus de lien. </w:t>
      </w:r>
      <w:r w:rsidR="0098230C">
        <w:t>La personne du r</w:t>
      </w:r>
      <w:r w:rsidRPr="0098230C">
        <w:t>oi n</w:t>
      </w:r>
      <w:r w:rsidR="00944E6E" w:rsidRPr="0098230C">
        <w:t>’</w:t>
      </w:r>
      <w:r w:rsidRPr="0098230C">
        <w:t xml:space="preserve">était plus </w:t>
      </w:r>
      <w:r w:rsidR="0098230C">
        <w:t>l’incarnation de la Nation</w:t>
      </w:r>
      <w:r w:rsidRPr="0098230C">
        <w:t>, il devint le « citoyen Capet », fut déchu, jugé, exécuté – l</w:t>
      </w:r>
      <w:r w:rsidR="00944E6E" w:rsidRPr="0098230C">
        <w:t>’</w:t>
      </w:r>
      <w:r w:rsidRPr="0098230C">
        <w:t xml:space="preserve">acte de décès </w:t>
      </w:r>
      <w:r w:rsidR="00956CCF" w:rsidRPr="0098230C">
        <w:t>est</w:t>
      </w:r>
      <w:r w:rsidRPr="0098230C">
        <w:t xml:space="preserve"> </w:t>
      </w:r>
      <w:r w:rsidR="00242AF5" w:rsidRPr="0098230C">
        <w:t>d’ailleurs</w:t>
      </w:r>
      <w:r w:rsidRPr="0098230C">
        <w:t xml:space="preserve"> é</w:t>
      </w:r>
      <w:r w:rsidR="0098230C">
        <w:t>tabli au nom de Louis Capet, non</w:t>
      </w:r>
      <w:r w:rsidRPr="0098230C">
        <w:t xml:space="preserve"> celui du Roi de France.</w:t>
      </w:r>
    </w:p>
    <w:p w:rsidR="0093546A" w:rsidRPr="0098230C" w:rsidRDefault="00956CCF" w:rsidP="00587404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 w:rsidRPr="0098230C">
        <w:lastRenderedPageBreak/>
        <w:t>L</w:t>
      </w:r>
      <w:r w:rsidR="0093546A" w:rsidRPr="0098230C">
        <w:t>es Français n</w:t>
      </w:r>
      <w:r w:rsidR="00944E6E" w:rsidRPr="0098230C">
        <w:t>’</w:t>
      </w:r>
      <w:r w:rsidR="0093546A" w:rsidRPr="0098230C">
        <w:t>ont cessé de vouloir combler ce vide</w:t>
      </w:r>
      <w:r w:rsidR="00242AF5" w:rsidRPr="0098230C">
        <w:t xml:space="preserve">. Il a fallu Bonaparte pour arrêter la Terreur et éviter la fragmentation complète du pays. Depuis </w:t>
      </w:r>
      <w:r w:rsidR="008127EC" w:rsidRPr="0098230C">
        <w:t>le pays</w:t>
      </w:r>
      <w:r w:rsidR="00242AF5" w:rsidRPr="0098230C">
        <w:t xml:space="preserve"> n’</w:t>
      </w:r>
      <w:r w:rsidR="008127EC" w:rsidRPr="0098230C">
        <w:t>a</w:t>
      </w:r>
      <w:r w:rsidR="00242AF5" w:rsidRPr="0098230C">
        <w:t xml:space="preserve"> cessé de </w:t>
      </w:r>
      <w:r w:rsidR="00AE1D2A" w:rsidRPr="0098230C">
        <w:t>vouloir maintenir</w:t>
      </w:r>
      <w:r w:rsidR="00242AF5" w:rsidRPr="0098230C">
        <w:t xml:space="preserve">, quelle qu’en soit la forme, </w:t>
      </w:r>
      <w:r w:rsidR="0093546A" w:rsidRPr="0098230C">
        <w:t xml:space="preserve">une représentation </w:t>
      </w:r>
      <w:r w:rsidR="0098230C">
        <w:t>politique unique</w:t>
      </w:r>
      <w:r w:rsidR="0093546A" w:rsidRPr="0098230C">
        <w:t xml:space="preserve"> de la Nation</w:t>
      </w:r>
      <w:r w:rsidR="0098230C">
        <w:t xml:space="preserve"> </w:t>
      </w:r>
      <w:r w:rsidR="00242AF5" w:rsidRPr="0098230C">
        <w:t>permett</w:t>
      </w:r>
      <w:r w:rsidR="00AE1D2A" w:rsidRPr="0098230C">
        <w:t>ant</w:t>
      </w:r>
      <w:r w:rsidR="00242AF5" w:rsidRPr="0098230C">
        <w:t xml:space="preserve"> d’</w:t>
      </w:r>
      <w:r w:rsidR="0093546A" w:rsidRPr="0098230C">
        <w:t>externaliser à une tierce instance le soin d</w:t>
      </w:r>
      <w:r w:rsidR="00944E6E" w:rsidRPr="0098230C">
        <w:t>’</w:t>
      </w:r>
      <w:r w:rsidR="0093546A" w:rsidRPr="0098230C">
        <w:t>incarner l</w:t>
      </w:r>
      <w:r w:rsidR="00944E6E" w:rsidRPr="0098230C">
        <w:t>’</w:t>
      </w:r>
      <w:r w:rsidR="0093546A" w:rsidRPr="0098230C">
        <w:t>unité du groupe et de tenir ensemble ses représentations</w:t>
      </w:r>
      <w:r w:rsidR="00AE1D2A" w:rsidRPr="0098230C">
        <w:t>.</w:t>
      </w:r>
    </w:p>
    <w:p w:rsidR="0093546A" w:rsidRPr="00587404" w:rsidRDefault="0093546A" w:rsidP="00587404">
      <w:pPr>
        <w:pStyle w:val="Paragraphedeliste"/>
        <w:spacing w:before="160" w:after="0" w:line="276" w:lineRule="auto"/>
        <w:ind w:left="0"/>
        <w:contextualSpacing w:val="0"/>
        <w:jc w:val="both"/>
        <w:rPr>
          <w:spacing w:val="-2"/>
        </w:rPr>
      </w:pPr>
      <w:r w:rsidRPr="00587404">
        <w:rPr>
          <w:spacing w:val="-2"/>
        </w:rPr>
        <w:t>Si l</w:t>
      </w:r>
      <w:r w:rsidR="00944E6E" w:rsidRPr="00587404">
        <w:rPr>
          <w:spacing w:val="-2"/>
        </w:rPr>
        <w:t>’</w:t>
      </w:r>
      <w:r w:rsidRPr="00587404">
        <w:rPr>
          <w:spacing w:val="-2"/>
        </w:rPr>
        <w:t xml:space="preserve">élection du Président au suffrage universel </w:t>
      </w:r>
      <w:r w:rsidR="008127EC" w:rsidRPr="00587404">
        <w:rPr>
          <w:spacing w:val="-2"/>
        </w:rPr>
        <w:t xml:space="preserve">direct </w:t>
      </w:r>
      <w:r w:rsidRPr="00587404">
        <w:rPr>
          <w:spacing w:val="-2"/>
        </w:rPr>
        <w:t>fut nécessaire pour retrouver une stabilité institutionnelle, c</w:t>
      </w:r>
      <w:r w:rsidR="00944E6E" w:rsidRPr="00587404">
        <w:rPr>
          <w:spacing w:val="-2"/>
        </w:rPr>
        <w:t>’</w:t>
      </w:r>
      <w:r w:rsidRPr="00587404">
        <w:rPr>
          <w:spacing w:val="-2"/>
        </w:rPr>
        <w:t>est bien que ces représentations n</w:t>
      </w:r>
      <w:r w:rsidR="00944E6E" w:rsidRPr="00587404">
        <w:rPr>
          <w:spacing w:val="-2"/>
        </w:rPr>
        <w:t>’</w:t>
      </w:r>
      <w:r w:rsidRPr="00587404">
        <w:rPr>
          <w:spacing w:val="-2"/>
        </w:rPr>
        <w:t>ont pas disparues. On en</w:t>
      </w:r>
      <w:r w:rsidR="00956CCF" w:rsidRPr="00587404">
        <w:rPr>
          <w:spacing w:val="-2"/>
        </w:rPr>
        <w:t xml:space="preserve"> voit des traces tous les jours :</w:t>
      </w:r>
    </w:p>
    <w:p w:rsidR="0093546A" w:rsidRPr="0098230C" w:rsidRDefault="0093546A" w:rsidP="00587404">
      <w:pPr>
        <w:pStyle w:val="Paragraphedeliste"/>
        <w:numPr>
          <w:ilvl w:val="0"/>
          <w:numId w:val="26"/>
        </w:numPr>
        <w:spacing w:before="160" w:after="0" w:line="276" w:lineRule="auto"/>
        <w:ind w:left="142" w:hanging="142"/>
        <w:contextualSpacing w:val="0"/>
        <w:jc w:val="both"/>
      </w:pPr>
      <w:r w:rsidRPr="0098230C">
        <w:t>Après chaque intervention présidentielle, mini</w:t>
      </w:r>
      <w:r w:rsidR="00956CCF" w:rsidRPr="0098230C">
        <w:t>-</w:t>
      </w:r>
      <w:r w:rsidR="0098230C">
        <w:t>17 juillet</w:t>
      </w:r>
      <w:r w:rsidRPr="0098230C">
        <w:t xml:space="preserve"> où le Président réapparaît devant le peuple ; d</w:t>
      </w:r>
      <w:r w:rsidR="00944E6E" w:rsidRPr="0098230C">
        <w:t>’</w:t>
      </w:r>
      <w:r w:rsidRPr="0098230C">
        <w:t xml:space="preserve">où le décalage systématique entre les jugements de ceux qui ont </w:t>
      </w:r>
      <w:r w:rsidRPr="0098230C">
        <w:rPr>
          <w:i/>
        </w:rPr>
        <w:t>vu</w:t>
      </w:r>
      <w:r w:rsidR="0098230C">
        <w:t xml:space="preserve"> les </w:t>
      </w:r>
      <w:r w:rsidRPr="0098230C">
        <w:t>émission</w:t>
      </w:r>
      <w:r w:rsidR="0098230C">
        <w:t>s</w:t>
      </w:r>
      <w:r w:rsidRPr="0098230C">
        <w:t xml:space="preserve"> et ceux qui en ont </w:t>
      </w:r>
      <w:r w:rsidRPr="0098230C">
        <w:rPr>
          <w:i/>
        </w:rPr>
        <w:t>entendu parler</w:t>
      </w:r>
      <w:r w:rsidRPr="0098230C">
        <w:t>. Qu</w:t>
      </w:r>
      <w:r w:rsidR="00944E6E" w:rsidRPr="0098230C">
        <w:t>’</w:t>
      </w:r>
      <w:r w:rsidRPr="0098230C">
        <w:t>il s</w:t>
      </w:r>
      <w:r w:rsidR="00944E6E" w:rsidRPr="0098230C">
        <w:t>’</w:t>
      </w:r>
      <w:r w:rsidRPr="0098230C">
        <w:t>adresse en revanche à des intermédiaires (journalistes) ou paraisse se ressourcer auprès d</w:t>
      </w:r>
      <w:r w:rsidR="00944E6E" w:rsidRPr="0098230C">
        <w:t>’</w:t>
      </w:r>
      <w:r w:rsidRPr="0098230C">
        <w:t>une légitimité concurrente (tenir grâce à des appuis politique), il plonge.</w:t>
      </w:r>
    </w:p>
    <w:p w:rsidR="0093546A" w:rsidRPr="0098230C" w:rsidRDefault="0093546A" w:rsidP="00587404">
      <w:pPr>
        <w:pStyle w:val="Paragraphedeliste"/>
        <w:numPr>
          <w:ilvl w:val="0"/>
          <w:numId w:val="26"/>
        </w:numPr>
        <w:spacing w:before="160" w:after="0" w:line="276" w:lineRule="auto"/>
        <w:ind w:left="142" w:hanging="142"/>
        <w:contextualSpacing w:val="0"/>
        <w:jc w:val="both"/>
      </w:pPr>
      <w:r w:rsidRPr="0098230C">
        <w:t>Dans de nombreux courriers de citoyens s</w:t>
      </w:r>
      <w:r w:rsidR="00944E6E" w:rsidRPr="0098230C">
        <w:t>’</w:t>
      </w:r>
      <w:r w:rsidRPr="0098230C">
        <w:t>adressant au Président dans des termes qui pourraient être ceux employés par les femmes de Paris reçues en délégation en octobre 1789 : « </w:t>
      </w:r>
      <w:r w:rsidRPr="0098230C">
        <w:rPr>
          <w:i/>
        </w:rPr>
        <w:t>Je suis une de vos électrices et je vous soutiens, même si je trouve que vous êtes mal entouré</w:t>
      </w:r>
      <w:r w:rsidRPr="0098230C">
        <w:t> ». « </w:t>
      </w:r>
      <w:r w:rsidRPr="0098230C">
        <w:rPr>
          <w:i/>
        </w:rPr>
        <w:t>Je vous trouve très courageux, vous êtes l</w:t>
      </w:r>
      <w:r w:rsidR="00944E6E" w:rsidRPr="0098230C">
        <w:rPr>
          <w:i/>
        </w:rPr>
        <w:t>’</w:t>
      </w:r>
      <w:r w:rsidRPr="0098230C">
        <w:rPr>
          <w:i/>
        </w:rPr>
        <w:t>image de la France</w:t>
      </w:r>
      <w:r w:rsidRPr="0098230C">
        <w:t> ». « </w:t>
      </w:r>
      <w:r w:rsidRPr="0098230C">
        <w:rPr>
          <w:i/>
        </w:rPr>
        <w:t>Merci d</w:t>
      </w:r>
      <w:r w:rsidR="00944E6E" w:rsidRPr="0098230C">
        <w:rPr>
          <w:i/>
        </w:rPr>
        <w:t>’</w:t>
      </w:r>
      <w:r w:rsidRPr="0098230C">
        <w:rPr>
          <w:i/>
        </w:rPr>
        <w:t>être droit, sincère, de nous faire honneur</w:t>
      </w:r>
      <w:r w:rsidRPr="0098230C">
        <w:t> ». « </w:t>
      </w:r>
      <w:r w:rsidR="00AE1D2A" w:rsidRPr="0098230C">
        <w:rPr>
          <w:i/>
        </w:rPr>
        <w:t>Pourquoi</w:t>
      </w:r>
      <w:r w:rsidR="00944E6E" w:rsidRPr="0098230C">
        <w:rPr>
          <w:i/>
        </w:rPr>
        <w:t xml:space="preserve"> autour de vous il n’y a que</w:t>
      </w:r>
      <w:r w:rsidRPr="0098230C">
        <w:rPr>
          <w:i/>
        </w:rPr>
        <w:t xml:space="preserve"> vos amis des grandes écoles, tous les mêmes, éduqués de la même manière et partageant les mêmes ambitions</w:t>
      </w:r>
      <w:r w:rsidRPr="0098230C">
        <w:t> »</w:t>
      </w:r>
      <w:r w:rsidR="00956CCF" w:rsidRPr="0098230C">
        <w:t>.</w:t>
      </w:r>
    </w:p>
    <w:p w:rsidR="0093546A" w:rsidRPr="0098230C" w:rsidRDefault="0093546A" w:rsidP="00587404">
      <w:pPr>
        <w:pStyle w:val="Paragraphedeliste"/>
        <w:numPr>
          <w:ilvl w:val="0"/>
          <w:numId w:val="26"/>
        </w:numPr>
        <w:spacing w:before="160" w:after="0" w:line="276" w:lineRule="auto"/>
        <w:ind w:left="142" w:hanging="142"/>
        <w:contextualSpacing w:val="0"/>
        <w:jc w:val="both"/>
      </w:pPr>
      <w:r w:rsidRPr="0098230C">
        <w:t>A</w:t>
      </w:r>
      <w:r w:rsidR="00EF28BE" w:rsidRPr="0098230C">
        <w:t>près les</w:t>
      </w:r>
      <w:r w:rsidRPr="0098230C">
        <w:t xml:space="preserve"> journées du patrimoine, où </w:t>
      </w:r>
      <w:r w:rsidR="00BD44D9" w:rsidRPr="0098230C">
        <w:t xml:space="preserve">l’on reçoit des messages de remerciement de personnes ayant </w:t>
      </w:r>
      <w:r w:rsidRPr="0098230C">
        <w:t>découvert</w:t>
      </w:r>
      <w:r w:rsidR="00023891" w:rsidRPr="0098230C">
        <w:t>s</w:t>
      </w:r>
      <w:r w:rsidRPr="0098230C">
        <w:t xml:space="preserve"> un lieu </w:t>
      </w:r>
      <w:r w:rsidR="00023891" w:rsidRPr="0098230C">
        <w:t xml:space="preserve">intimidant </w:t>
      </w:r>
      <w:r w:rsidRPr="0098230C">
        <w:t xml:space="preserve">qui </w:t>
      </w:r>
      <w:r w:rsidR="00AE1D2A" w:rsidRPr="0098230C">
        <w:t>a semblé</w:t>
      </w:r>
      <w:r w:rsidR="0098230C" w:rsidRPr="0098230C">
        <w:t xml:space="preserve"> </w:t>
      </w:r>
      <w:r w:rsidR="0098230C" w:rsidRPr="0098230C">
        <w:t>soudain</w:t>
      </w:r>
      <w:r w:rsidR="00AE1D2A" w:rsidRPr="0098230C">
        <w:t xml:space="preserve">, </w:t>
      </w:r>
      <w:r w:rsidR="00023891" w:rsidRPr="0098230C">
        <w:t>naturellement</w:t>
      </w:r>
      <w:r w:rsidR="00AE1D2A" w:rsidRPr="0098230C">
        <w:t>,</w:t>
      </w:r>
      <w:r w:rsidR="00BD44D9" w:rsidRPr="0098230C">
        <w:t xml:space="preserve"> </w:t>
      </w:r>
      <w:r w:rsidRPr="0098230C">
        <w:t xml:space="preserve">leur </w:t>
      </w:r>
      <w:r w:rsidR="00BD44D9" w:rsidRPr="0098230C">
        <w:t>appartenir</w:t>
      </w:r>
      <w:r w:rsidRPr="0098230C">
        <w:t>…</w:t>
      </w:r>
      <w:r w:rsidR="00BD44D9" w:rsidRPr="0098230C">
        <w:t xml:space="preserve"> « </w:t>
      </w:r>
      <w:r w:rsidR="00BD44D9" w:rsidRPr="0098230C">
        <w:rPr>
          <w:i/>
        </w:rPr>
        <w:t xml:space="preserve">Quelle fierté de pouvoir montrer ce Palais à ma fille, tout en lui expliquant la charge d’histoire que contient ce </w:t>
      </w:r>
      <w:r w:rsidR="00BD44D9" w:rsidRPr="0098230C">
        <w:rPr>
          <w:i/>
          <w:spacing w:val="-2"/>
        </w:rPr>
        <w:t>Bâtiment de la République</w:t>
      </w:r>
      <w:r w:rsidR="00BD44D9" w:rsidRPr="0098230C">
        <w:rPr>
          <w:spacing w:val="-2"/>
        </w:rPr>
        <w:t> ». « </w:t>
      </w:r>
      <w:r w:rsidR="00BD44D9" w:rsidRPr="0098230C">
        <w:rPr>
          <w:i/>
          <w:spacing w:val="-2"/>
        </w:rPr>
        <w:t>Il est à mes yeux le symbole de la France d’aujourd’hui et de demain</w:t>
      </w:r>
      <w:r w:rsidR="00BD44D9" w:rsidRPr="0098230C">
        <w:rPr>
          <w:spacing w:val="-2"/>
        </w:rPr>
        <w:t> ».</w:t>
      </w:r>
    </w:p>
    <w:p w:rsidR="0098230C" w:rsidRDefault="00AE1D2A" w:rsidP="00587404">
      <w:pPr>
        <w:spacing w:before="160" w:after="0" w:line="276" w:lineRule="auto"/>
        <w:jc w:val="both"/>
      </w:pPr>
      <w:r w:rsidRPr="0098230C">
        <w:t xml:space="preserve">Le simple fait que le courrier présidentiel existe montre la centralité de cette fonction dans l’imaginaire politique : à quel autre responsable politique plus d’un demi-million de Français auront écrit à un moment ou un autre du quinquennat ? A qui d’autre que le Président de la République, parce qu’il incarne plus que lui-même, </w:t>
      </w:r>
      <w:r w:rsidR="008127EC" w:rsidRPr="0098230C">
        <w:t>consacre-t-on</w:t>
      </w:r>
      <w:r w:rsidRPr="0098230C">
        <w:t xml:space="preserve"> </w:t>
      </w:r>
      <w:r w:rsidR="008127EC" w:rsidRPr="0098230C">
        <w:t xml:space="preserve">du </w:t>
      </w:r>
      <w:r w:rsidRPr="0098230C">
        <w:t>temps et</w:t>
      </w:r>
      <w:r w:rsidR="008127EC" w:rsidRPr="0098230C">
        <w:t xml:space="preserve"> de l’</w:t>
      </w:r>
      <w:r w:rsidRPr="0098230C">
        <w:t>énergie à faire autant de critiques pensant qu’il peut les entendre, plutôt que</w:t>
      </w:r>
      <w:r w:rsidR="0098230C">
        <w:t xml:space="preserve"> de simplement s’en détourner ?</w:t>
      </w:r>
    </w:p>
    <w:p w:rsidR="00023891" w:rsidRPr="0098230C" w:rsidRDefault="00AE1D2A" w:rsidP="00587404">
      <w:pPr>
        <w:spacing w:before="160" w:after="0" w:line="276" w:lineRule="auto"/>
        <w:jc w:val="both"/>
      </w:pPr>
      <w:r w:rsidRPr="0098230C">
        <w:t>Parce qu’il reste incontournable et que malgré la modernité, les réseaux sociaux, l</w:t>
      </w:r>
      <w:r w:rsidR="008127EC" w:rsidRPr="0098230C">
        <w:t>’individualisme, l’immédiateté</w:t>
      </w:r>
      <w:r w:rsidRPr="0098230C">
        <w:t>, le pays</w:t>
      </w:r>
      <w:r w:rsidR="0098230C">
        <w:t>,</w:t>
      </w:r>
      <w:r w:rsidRPr="0098230C">
        <w:t xml:space="preserve"> lorsqu’il pense politique</w:t>
      </w:r>
      <w:r w:rsidR="0098230C">
        <w:t>,</w:t>
      </w:r>
      <w:r w:rsidRPr="0098230C">
        <w:t xml:space="preserve"> ne peut pas vivre sans l’illusion qu’il a un lien direct avec sa tête, que ce lien direct est la seule chose qui unit</w:t>
      </w:r>
      <w:r w:rsidR="008127EC" w:rsidRPr="0098230C">
        <w:t xml:space="preserve"> </w:t>
      </w:r>
      <w:r w:rsidRPr="0098230C">
        <w:t xml:space="preserve">des gens aussi divers que ne le sont les Français, et qu’il faut donc absolument le préserver par-delà les intermédiaires qui </w:t>
      </w:r>
      <w:r w:rsidR="0098230C">
        <w:t xml:space="preserve">agissent </w:t>
      </w:r>
      <w:r w:rsidRPr="0098230C">
        <w:t>trop souvent</w:t>
      </w:r>
      <w:r w:rsidR="0098230C">
        <w:t xml:space="preserve"> non pas en</w:t>
      </w:r>
      <w:r w:rsidRPr="0098230C">
        <w:t xml:space="preserve"> adjuvants</w:t>
      </w:r>
      <w:r w:rsidR="0098230C">
        <w:t xml:space="preserve"> mais</w:t>
      </w:r>
      <w:r w:rsidRPr="0098230C">
        <w:t xml:space="preserve"> en écrans.</w:t>
      </w:r>
    </w:p>
    <w:p w:rsidR="00023891" w:rsidRPr="0098230C" w:rsidRDefault="0098230C" w:rsidP="00587404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>
        <w:t>D</w:t>
      </w:r>
      <w:r w:rsidR="00023891" w:rsidRPr="0098230C">
        <w:t>epuis quelques semaines, ce « rit</w:t>
      </w:r>
      <w:r>
        <w:t>uel</w:t>
      </w:r>
      <w:r w:rsidR="00023891" w:rsidRPr="0098230C">
        <w:t xml:space="preserve"> républicain »</w:t>
      </w:r>
      <w:r>
        <w:t xml:space="preserve"> devient progressivement plus présent. Comme à l’</w:t>
      </w:r>
      <w:r w:rsidR="00023891" w:rsidRPr="0098230C">
        <w:t>approche d</w:t>
      </w:r>
      <w:r>
        <w:t>e chaque élection présidentielle, l</w:t>
      </w:r>
      <w:r w:rsidR="00023891" w:rsidRPr="0098230C">
        <w:t>es gens</w:t>
      </w:r>
      <w:r w:rsidR="0060758B" w:rsidRPr="0098230C">
        <w:t xml:space="preserve"> commencent</w:t>
      </w:r>
      <w:r>
        <w:t xml:space="preserve"> </w:t>
      </w:r>
      <w:r w:rsidR="00023891" w:rsidRPr="0098230C">
        <w:t>à raisonner</w:t>
      </w:r>
      <w:r>
        <w:t xml:space="preserve"> </w:t>
      </w:r>
      <w:r w:rsidR="00023891" w:rsidRPr="0098230C">
        <w:t>différemment</w:t>
      </w:r>
      <w:r w:rsidR="0060758B" w:rsidRPr="0098230C">
        <w:t> : i</w:t>
      </w:r>
      <w:r w:rsidR="00023891" w:rsidRPr="0098230C">
        <w:t>ls n’écrivent plus seulem</w:t>
      </w:r>
      <w:r w:rsidR="00C572FB" w:rsidRPr="0098230C">
        <w:t>ent sur leur quotidien, le</w:t>
      </w:r>
      <w:r w:rsidR="00023891" w:rsidRPr="0098230C">
        <w:t>s difficultés</w:t>
      </w:r>
      <w:r w:rsidR="00C572FB" w:rsidRPr="0098230C">
        <w:t xml:space="preserve"> journalières</w:t>
      </w:r>
      <w:r w:rsidR="00023891" w:rsidRPr="0098230C">
        <w:t>, l’actualité. Ils</w:t>
      </w:r>
      <w:r w:rsidR="00C572FB" w:rsidRPr="0098230C">
        <w:t xml:space="preserve"> relèvent un peu la tête,</w:t>
      </w:r>
      <w:r w:rsidR="00023891" w:rsidRPr="0098230C">
        <w:t xml:space="preserve"> </w:t>
      </w:r>
      <w:r w:rsidR="00DE4015">
        <w:t>se posent</w:t>
      </w:r>
      <w:r w:rsidR="00023891" w:rsidRPr="0098230C">
        <w:t xml:space="preserve"> des questions plus fondamentales : dans quelle société ai-je envie de vivre ? Dans quel pays je veux pouvoir me projeter, pour </w:t>
      </w:r>
      <w:r w:rsidR="0060758B" w:rsidRPr="0098230C">
        <w:t>mon avenir</w:t>
      </w:r>
      <w:r w:rsidR="00C572FB" w:rsidRPr="0098230C">
        <w:t xml:space="preserve">, </w:t>
      </w:r>
      <w:r w:rsidR="00023891" w:rsidRPr="0098230C">
        <w:t>pour mes enfants ?</w:t>
      </w:r>
      <w:r w:rsidR="00C572FB" w:rsidRPr="0098230C">
        <w:t xml:space="preserve"> </w:t>
      </w:r>
      <w:r w:rsidR="00556F2C" w:rsidRPr="0098230C">
        <w:t>Comme</w:t>
      </w:r>
      <w:r w:rsidR="0060758B" w:rsidRPr="0098230C">
        <w:t xml:space="preserve"> ce</w:t>
      </w:r>
      <w:r w:rsidR="00C572FB" w:rsidRPr="0098230C">
        <w:t xml:space="preserve"> projet </w:t>
      </w:r>
      <w:r w:rsidR="00556F2C" w:rsidRPr="0098230C">
        <w:t>pourrait</w:t>
      </w:r>
      <w:r w:rsidR="0060758B" w:rsidRPr="0098230C">
        <w:t xml:space="preserve"> être partagé </w:t>
      </w:r>
      <w:r w:rsidR="00C572FB" w:rsidRPr="0098230C">
        <w:t xml:space="preserve">avec d’autres qui ne pensent pas comme moi, </w:t>
      </w:r>
      <w:r w:rsidR="00556F2C" w:rsidRPr="0098230C">
        <w:t>ceux qui sont</w:t>
      </w:r>
      <w:r w:rsidR="00DE4015">
        <w:t xml:space="preserve"> si</w:t>
      </w:r>
      <w:r w:rsidR="00556F2C" w:rsidRPr="0098230C">
        <w:t xml:space="preserve"> </w:t>
      </w:r>
      <w:r w:rsidR="00C572FB" w:rsidRPr="0098230C">
        <w:t xml:space="preserve">différents, </w:t>
      </w:r>
      <w:r w:rsidR="00556F2C" w:rsidRPr="0098230C">
        <w:t xml:space="preserve">avec </w:t>
      </w:r>
      <w:r w:rsidR="00C572FB" w:rsidRPr="0098230C">
        <w:t xml:space="preserve">ceux </w:t>
      </w:r>
      <w:r w:rsidR="00556F2C" w:rsidRPr="0098230C">
        <w:t xml:space="preserve">que je ne connais pas </w:t>
      </w:r>
      <w:r w:rsidR="00C572FB" w:rsidRPr="0098230C">
        <w:t>à l’autre bout du pays</w:t>
      </w:r>
      <w:r w:rsidR="00556F2C" w:rsidRPr="0098230C">
        <w:t>,</w:t>
      </w:r>
      <w:r w:rsidR="00C572FB" w:rsidRPr="0098230C">
        <w:t xml:space="preserve"> d</w:t>
      </w:r>
      <w:r w:rsidR="00DE4015">
        <w:t>e surcroît d</w:t>
      </w:r>
      <w:r w:rsidR="00C572FB" w:rsidRPr="0098230C">
        <w:t xml:space="preserve">ans une société </w:t>
      </w:r>
      <w:r w:rsidR="00DE4015">
        <w:t xml:space="preserve">très tendue et </w:t>
      </w:r>
      <w:r w:rsidR="00C572FB" w:rsidRPr="0098230C">
        <w:t>qui adore se disputer ?</w:t>
      </w:r>
      <w:r w:rsidR="00DE4015">
        <w:t xml:space="preserve"> Le titre de l’interview du Monde d’aujourd’hui en est encore un symptôme…</w:t>
      </w:r>
    </w:p>
    <w:p w:rsidR="00B54D74" w:rsidRPr="0098230C" w:rsidRDefault="0060758B" w:rsidP="00587404">
      <w:pPr>
        <w:spacing w:before="160" w:after="0" w:line="276" w:lineRule="auto"/>
        <w:jc w:val="both"/>
      </w:pPr>
      <w:r w:rsidRPr="0098230C">
        <w:t>Reviennent</w:t>
      </w:r>
      <w:r w:rsidR="00DE4015">
        <w:t xml:space="preserve"> dès lors</w:t>
      </w:r>
      <w:r w:rsidRPr="0098230C">
        <w:t xml:space="preserve"> les deux questions de l’unité : celle des co</w:t>
      </w:r>
      <w:r w:rsidR="00DE4015">
        <w:t>ntours, et celle des modalités,</w:t>
      </w:r>
      <w:r w:rsidRPr="0098230C">
        <w:t xml:space="preserve"> et parmi les modalités la figure présidentielle, </w:t>
      </w:r>
      <w:r w:rsidR="006E7F38" w:rsidRPr="0098230C">
        <w:t>seule incarnation - institution - commune d’un peuple si fragmenté ; de</w:t>
      </w:r>
      <w:r w:rsidR="00556F2C" w:rsidRPr="0098230C">
        <w:t xml:space="preserve"> qui l’on recommence à attendre</w:t>
      </w:r>
      <w:r w:rsidR="00DE4015">
        <w:t xml:space="preserve"> beaucoup. Le sillon du rituel</w:t>
      </w:r>
      <w:r w:rsidR="006E7F38" w:rsidRPr="0098230C">
        <w:t xml:space="preserve"> présidentiel commence à se creuser, </w:t>
      </w:r>
      <w:r w:rsidR="00556F2C" w:rsidRPr="0098230C">
        <w:t>qui</w:t>
      </w:r>
      <w:r w:rsidR="006E7F38" w:rsidRPr="0098230C">
        <w:t xml:space="preserve"> emportera bientôt </w:t>
      </w:r>
      <w:r w:rsidR="00556F2C" w:rsidRPr="0098230C">
        <w:t>sur son passage</w:t>
      </w:r>
      <w:r w:rsidR="00556F2C" w:rsidRPr="0098230C">
        <w:t xml:space="preserve"> </w:t>
      </w:r>
      <w:r w:rsidR="006E7F38" w:rsidRPr="0098230C">
        <w:t>toute autre considération</w:t>
      </w:r>
      <w:r w:rsidR="00DE4015">
        <w:t xml:space="preserve"> – et</w:t>
      </w:r>
      <w:r w:rsidR="008127EC" w:rsidRPr="0098230C">
        <w:t xml:space="preserve"> rouvr</w:t>
      </w:r>
      <w:r w:rsidR="00DE4015">
        <w:t>ira</w:t>
      </w:r>
      <w:r w:rsidR="008127EC" w:rsidRPr="0098230C">
        <w:t xml:space="preserve"> des marges </w:t>
      </w:r>
      <w:r w:rsidR="00DE4015">
        <w:t>nombreuses</w:t>
      </w:r>
      <w:r w:rsidR="008127EC" w:rsidRPr="0098230C">
        <w:t xml:space="preserve"> dans les perceptions</w:t>
      </w:r>
      <w:r w:rsidR="006E7F38" w:rsidRPr="0098230C">
        <w:t>.</w:t>
      </w:r>
    </w:p>
    <w:p w:rsidR="00024E1E" w:rsidRPr="0098230C" w:rsidRDefault="00673BC6" w:rsidP="00587404">
      <w:pPr>
        <w:tabs>
          <w:tab w:val="left" w:pos="7088"/>
        </w:tabs>
        <w:spacing w:before="180" w:after="0" w:line="276" w:lineRule="auto"/>
        <w:jc w:val="both"/>
      </w:pPr>
      <w:bookmarkStart w:id="0" w:name="_GoBack"/>
      <w:bookmarkEnd w:id="0"/>
      <w:r w:rsidRPr="0098230C">
        <w:lastRenderedPageBreak/>
        <w:tab/>
        <w:t>Adrien ABECASSIS</w:t>
      </w:r>
    </w:p>
    <w:sectPr w:rsidR="00024E1E" w:rsidRPr="0098230C" w:rsidSect="00C04DF1">
      <w:footerReference w:type="default" r:id="rId9"/>
      <w:pgSz w:w="11906" w:h="16838" w:code="9"/>
      <w:pgMar w:top="851" w:right="1247" w:bottom="851" w:left="113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E5" w:rsidRDefault="002915E5" w:rsidP="00254AF9">
      <w:pPr>
        <w:spacing w:after="0" w:line="240" w:lineRule="auto"/>
      </w:pPr>
      <w:r>
        <w:separator/>
      </w:r>
    </w:p>
  </w:endnote>
  <w:end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2915E5" w:rsidRDefault="002915E5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40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E5" w:rsidRDefault="002915E5" w:rsidP="00254AF9">
      <w:pPr>
        <w:spacing w:after="0" w:line="240" w:lineRule="auto"/>
      </w:pPr>
      <w:r>
        <w:separator/>
      </w:r>
    </w:p>
  </w:footnote>
  <w:foot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91261E"/>
    <w:multiLevelType w:val="hybridMultilevel"/>
    <w:tmpl w:val="870C6816"/>
    <w:lvl w:ilvl="0" w:tplc="3FFE4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D6F1B"/>
    <w:multiLevelType w:val="hybridMultilevel"/>
    <w:tmpl w:val="B4B28B6E"/>
    <w:lvl w:ilvl="0" w:tplc="8AF6A07E">
      <w:numFmt w:val="bullet"/>
      <w:lvlText w:val=""/>
      <w:lvlJc w:val="left"/>
      <w:pPr>
        <w:ind w:left="-351" w:hanging="360"/>
      </w:pPr>
      <w:rPr>
        <w:rFonts w:ascii="Wingdings" w:eastAsiaTheme="minorHAnsi" w:hAnsi="Wingdings" w:cstheme="minorBidi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6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76D99"/>
    <w:multiLevelType w:val="hybridMultilevel"/>
    <w:tmpl w:val="87FC2F76"/>
    <w:lvl w:ilvl="0" w:tplc="C4D499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>
    <w:nsid w:val="490519E7"/>
    <w:multiLevelType w:val="hybridMultilevel"/>
    <w:tmpl w:val="AE0EFF60"/>
    <w:lvl w:ilvl="0" w:tplc="D6E8147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5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3D4F3B"/>
    <w:multiLevelType w:val="hybridMultilevel"/>
    <w:tmpl w:val="34389296"/>
    <w:lvl w:ilvl="0" w:tplc="E87C7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E3740"/>
    <w:multiLevelType w:val="hybridMultilevel"/>
    <w:tmpl w:val="D83E3B52"/>
    <w:lvl w:ilvl="0" w:tplc="0B9E2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D21C22"/>
    <w:multiLevelType w:val="hybridMultilevel"/>
    <w:tmpl w:val="DC24DC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4075D7"/>
    <w:multiLevelType w:val="hybridMultilevel"/>
    <w:tmpl w:val="021EA0CC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10"/>
  </w:num>
  <w:num w:numId="5">
    <w:abstractNumId w:val="1"/>
  </w:num>
  <w:num w:numId="6">
    <w:abstractNumId w:val="4"/>
  </w:num>
  <w:num w:numId="7">
    <w:abstractNumId w:val="8"/>
  </w:num>
  <w:num w:numId="8">
    <w:abstractNumId w:val="15"/>
  </w:num>
  <w:num w:numId="9">
    <w:abstractNumId w:val="22"/>
  </w:num>
  <w:num w:numId="10">
    <w:abstractNumId w:val="6"/>
  </w:num>
  <w:num w:numId="11">
    <w:abstractNumId w:val="12"/>
  </w:num>
  <w:num w:numId="12">
    <w:abstractNumId w:val="16"/>
  </w:num>
  <w:num w:numId="13">
    <w:abstractNumId w:val="2"/>
  </w:num>
  <w:num w:numId="14">
    <w:abstractNumId w:val="9"/>
  </w:num>
  <w:num w:numId="15">
    <w:abstractNumId w:val="23"/>
  </w:num>
  <w:num w:numId="16">
    <w:abstractNumId w:val="25"/>
  </w:num>
  <w:num w:numId="17">
    <w:abstractNumId w:val="14"/>
  </w:num>
  <w:num w:numId="18">
    <w:abstractNumId w:val="13"/>
  </w:num>
  <w:num w:numId="19">
    <w:abstractNumId w:val="17"/>
  </w:num>
  <w:num w:numId="20">
    <w:abstractNumId w:val="18"/>
  </w:num>
  <w:num w:numId="21">
    <w:abstractNumId w:val="11"/>
  </w:num>
  <w:num w:numId="22">
    <w:abstractNumId w:val="21"/>
  </w:num>
  <w:num w:numId="23">
    <w:abstractNumId w:val="3"/>
  </w:num>
  <w:num w:numId="24">
    <w:abstractNumId w:val="24"/>
  </w:num>
  <w:num w:numId="25">
    <w:abstractNumId w:val="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3891"/>
    <w:rsid w:val="00024E1E"/>
    <w:rsid w:val="0003462A"/>
    <w:rsid w:val="00035F7B"/>
    <w:rsid w:val="00040BA8"/>
    <w:rsid w:val="000428D0"/>
    <w:rsid w:val="00054400"/>
    <w:rsid w:val="0006428C"/>
    <w:rsid w:val="0007261F"/>
    <w:rsid w:val="0007356D"/>
    <w:rsid w:val="00075454"/>
    <w:rsid w:val="00081F1F"/>
    <w:rsid w:val="000E3F18"/>
    <w:rsid w:val="000F687C"/>
    <w:rsid w:val="00100EBC"/>
    <w:rsid w:val="00101403"/>
    <w:rsid w:val="00106273"/>
    <w:rsid w:val="00124643"/>
    <w:rsid w:val="00134910"/>
    <w:rsid w:val="00170CDF"/>
    <w:rsid w:val="001A44AF"/>
    <w:rsid w:val="001B2E6D"/>
    <w:rsid w:val="001C3A46"/>
    <w:rsid w:val="001C458A"/>
    <w:rsid w:val="001D21D3"/>
    <w:rsid w:val="001D25AF"/>
    <w:rsid w:val="001D2955"/>
    <w:rsid w:val="001D34D8"/>
    <w:rsid w:val="001E011A"/>
    <w:rsid w:val="001E6DFF"/>
    <w:rsid w:val="001F00B4"/>
    <w:rsid w:val="002022DC"/>
    <w:rsid w:val="00205367"/>
    <w:rsid w:val="00215CCD"/>
    <w:rsid w:val="00220749"/>
    <w:rsid w:val="00225809"/>
    <w:rsid w:val="002328D6"/>
    <w:rsid w:val="00242AF5"/>
    <w:rsid w:val="00254AF9"/>
    <w:rsid w:val="00256126"/>
    <w:rsid w:val="002616D2"/>
    <w:rsid w:val="00264D92"/>
    <w:rsid w:val="0027683A"/>
    <w:rsid w:val="00283BC4"/>
    <w:rsid w:val="00287322"/>
    <w:rsid w:val="002915E5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209DA"/>
    <w:rsid w:val="00321757"/>
    <w:rsid w:val="003318A5"/>
    <w:rsid w:val="00340211"/>
    <w:rsid w:val="0034091E"/>
    <w:rsid w:val="00360DF8"/>
    <w:rsid w:val="0037261E"/>
    <w:rsid w:val="00373129"/>
    <w:rsid w:val="003738A8"/>
    <w:rsid w:val="00391CA1"/>
    <w:rsid w:val="00392307"/>
    <w:rsid w:val="00397C63"/>
    <w:rsid w:val="003A0B86"/>
    <w:rsid w:val="003B4D95"/>
    <w:rsid w:val="003C2021"/>
    <w:rsid w:val="003C2241"/>
    <w:rsid w:val="003E11E4"/>
    <w:rsid w:val="003E64D4"/>
    <w:rsid w:val="003F04A0"/>
    <w:rsid w:val="00410F35"/>
    <w:rsid w:val="00411895"/>
    <w:rsid w:val="00417951"/>
    <w:rsid w:val="00420A8E"/>
    <w:rsid w:val="00442E72"/>
    <w:rsid w:val="00445C44"/>
    <w:rsid w:val="0046464A"/>
    <w:rsid w:val="00465959"/>
    <w:rsid w:val="0047173E"/>
    <w:rsid w:val="004A03B7"/>
    <w:rsid w:val="004A799F"/>
    <w:rsid w:val="004B090F"/>
    <w:rsid w:val="004C7F20"/>
    <w:rsid w:val="00507FE7"/>
    <w:rsid w:val="005131B8"/>
    <w:rsid w:val="00516CCD"/>
    <w:rsid w:val="0052196C"/>
    <w:rsid w:val="00541D94"/>
    <w:rsid w:val="0055187F"/>
    <w:rsid w:val="00553BFF"/>
    <w:rsid w:val="00556F2C"/>
    <w:rsid w:val="00573706"/>
    <w:rsid w:val="00577D8C"/>
    <w:rsid w:val="0058260C"/>
    <w:rsid w:val="00584B1C"/>
    <w:rsid w:val="00586FE8"/>
    <w:rsid w:val="00587404"/>
    <w:rsid w:val="005874F5"/>
    <w:rsid w:val="005A79B6"/>
    <w:rsid w:val="005B5AB2"/>
    <w:rsid w:val="005C4BEA"/>
    <w:rsid w:val="005C5407"/>
    <w:rsid w:val="005E7379"/>
    <w:rsid w:val="0060758B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E16AF"/>
    <w:rsid w:val="006E7F38"/>
    <w:rsid w:val="006F585C"/>
    <w:rsid w:val="006F65B7"/>
    <w:rsid w:val="00700A7A"/>
    <w:rsid w:val="0070436D"/>
    <w:rsid w:val="00705D03"/>
    <w:rsid w:val="007108E3"/>
    <w:rsid w:val="0072155F"/>
    <w:rsid w:val="00723A02"/>
    <w:rsid w:val="00727CE1"/>
    <w:rsid w:val="0073120B"/>
    <w:rsid w:val="0075560A"/>
    <w:rsid w:val="007602DC"/>
    <w:rsid w:val="00763E9E"/>
    <w:rsid w:val="007653E5"/>
    <w:rsid w:val="007B45BA"/>
    <w:rsid w:val="007B49A8"/>
    <w:rsid w:val="007B73EE"/>
    <w:rsid w:val="007D2D93"/>
    <w:rsid w:val="007D49EB"/>
    <w:rsid w:val="007E4E1A"/>
    <w:rsid w:val="007F04B2"/>
    <w:rsid w:val="007F4C0B"/>
    <w:rsid w:val="00804BFF"/>
    <w:rsid w:val="00811291"/>
    <w:rsid w:val="00812610"/>
    <w:rsid w:val="008127EC"/>
    <w:rsid w:val="00821695"/>
    <w:rsid w:val="00832AF9"/>
    <w:rsid w:val="00854B70"/>
    <w:rsid w:val="008555AB"/>
    <w:rsid w:val="0085567C"/>
    <w:rsid w:val="00882CDE"/>
    <w:rsid w:val="008854B5"/>
    <w:rsid w:val="008A621C"/>
    <w:rsid w:val="008F0ACF"/>
    <w:rsid w:val="008F3628"/>
    <w:rsid w:val="00907B79"/>
    <w:rsid w:val="009138AF"/>
    <w:rsid w:val="00925C7B"/>
    <w:rsid w:val="00930969"/>
    <w:rsid w:val="0093546A"/>
    <w:rsid w:val="009372E2"/>
    <w:rsid w:val="00944E6E"/>
    <w:rsid w:val="00953A25"/>
    <w:rsid w:val="00956CCF"/>
    <w:rsid w:val="00957E7F"/>
    <w:rsid w:val="00973B39"/>
    <w:rsid w:val="009750F0"/>
    <w:rsid w:val="0098230C"/>
    <w:rsid w:val="0098234B"/>
    <w:rsid w:val="00984AD3"/>
    <w:rsid w:val="00985F24"/>
    <w:rsid w:val="00992B4B"/>
    <w:rsid w:val="00993CD3"/>
    <w:rsid w:val="009A7903"/>
    <w:rsid w:val="009D0398"/>
    <w:rsid w:val="009D11E8"/>
    <w:rsid w:val="009D5FCD"/>
    <w:rsid w:val="009E0CE2"/>
    <w:rsid w:val="009E2A94"/>
    <w:rsid w:val="009E35D9"/>
    <w:rsid w:val="009E3BF8"/>
    <w:rsid w:val="009E43DE"/>
    <w:rsid w:val="009E52B4"/>
    <w:rsid w:val="009E5E27"/>
    <w:rsid w:val="009F26C5"/>
    <w:rsid w:val="00A012D2"/>
    <w:rsid w:val="00A23878"/>
    <w:rsid w:val="00A23E5D"/>
    <w:rsid w:val="00A33B79"/>
    <w:rsid w:val="00A52B21"/>
    <w:rsid w:val="00A54038"/>
    <w:rsid w:val="00A66844"/>
    <w:rsid w:val="00A90220"/>
    <w:rsid w:val="00A967AC"/>
    <w:rsid w:val="00AA1611"/>
    <w:rsid w:val="00AB447F"/>
    <w:rsid w:val="00AC761B"/>
    <w:rsid w:val="00AD62FD"/>
    <w:rsid w:val="00AE1D2A"/>
    <w:rsid w:val="00AE2C3F"/>
    <w:rsid w:val="00AE3477"/>
    <w:rsid w:val="00AE47FF"/>
    <w:rsid w:val="00AF71E3"/>
    <w:rsid w:val="00AF7E86"/>
    <w:rsid w:val="00B040FA"/>
    <w:rsid w:val="00B0476E"/>
    <w:rsid w:val="00B11709"/>
    <w:rsid w:val="00B11812"/>
    <w:rsid w:val="00B11ADB"/>
    <w:rsid w:val="00B136C4"/>
    <w:rsid w:val="00B1408B"/>
    <w:rsid w:val="00B54356"/>
    <w:rsid w:val="00B54D74"/>
    <w:rsid w:val="00B56887"/>
    <w:rsid w:val="00B61EEC"/>
    <w:rsid w:val="00B64DD3"/>
    <w:rsid w:val="00B7159C"/>
    <w:rsid w:val="00B71BC4"/>
    <w:rsid w:val="00B76305"/>
    <w:rsid w:val="00B95145"/>
    <w:rsid w:val="00BA7883"/>
    <w:rsid w:val="00BC1FFF"/>
    <w:rsid w:val="00BD44D9"/>
    <w:rsid w:val="00BE2EE0"/>
    <w:rsid w:val="00BE6E03"/>
    <w:rsid w:val="00BF39D3"/>
    <w:rsid w:val="00C001C0"/>
    <w:rsid w:val="00C02E21"/>
    <w:rsid w:val="00C04DF1"/>
    <w:rsid w:val="00C114AF"/>
    <w:rsid w:val="00C13E42"/>
    <w:rsid w:val="00C2096E"/>
    <w:rsid w:val="00C2457E"/>
    <w:rsid w:val="00C33162"/>
    <w:rsid w:val="00C46E23"/>
    <w:rsid w:val="00C557DF"/>
    <w:rsid w:val="00C572FB"/>
    <w:rsid w:val="00C727A0"/>
    <w:rsid w:val="00C74D5A"/>
    <w:rsid w:val="00C97057"/>
    <w:rsid w:val="00CA2340"/>
    <w:rsid w:val="00CA5EED"/>
    <w:rsid w:val="00CA724B"/>
    <w:rsid w:val="00CB4042"/>
    <w:rsid w:val="00CC4E82"/>
    <w:rsid w:val="00CF2A39"/>
    <w:rsid w:val="00D01C53"/>
    <w:rsid w:val="00D0346A"/>
    <w:rsid w:val="00D05E66"/>
    <w:rsid w:val="00D125D5"/>
    <w:rsid w:val="00D13789"/>
    <w:rsid w:val="00D23577"/>
    <w:rsid w:val="00D24780"/>
    <w:rsid w:val="00D42EFE"/>
    <w:rsid w:val="00D57EEB"/>
    <w:rsid w:val="00D626BC"/>
    <w:rsid w:val="00D76165"/>
    <w:rsid w:val="00D80D0A"/>
    <w:rsid w:val="00D86E35"/>
    <w:rsid w:val="00D90740"/>
    <w:rsid w:val="00D91828"/>
    <w:rsid w:val="00D95D49"/>
    <w:rsid w:val="00DC4F96"/>
    <w:rsid w:val="00DC6FF1"/>
    <w:rsid w:val="00DC71CB"/>
    <w:rsid w:val="00DE372A"/>
    <w:rsid w:val="00DE4015"/>
    <w:rsid w:val="00DF6274"/>
    <w:rsid w:val="00E02CBE"/>
    <w:rsid w:val="00E0527C"/>
    <w:rsid w:val="00E105EC"/>
    <w:rsid w:val="00E31A9B"/>
    <w:rsid w:val="00E43DFE"/>
    <w:rsid w:val="00E458DF"/>
    <w:rsid w:val="00E5271D"/>
    <w:rsid w:val="00E52C97"/>
    <w:rsid w:val="00E5402F"/>
    <w:rsid w:val="00E63A72"/>
    <w:rsid w:val="00E64176"/>
    <w:rsid w:val="00E736C9"/>
    <w:rsid w:val="00E8541A"/>
    <w:rsid w:val="00E8649A"/>
    <w:rsid w:val="00E94CC7"/>
    <w:rsid w:val="00EA2019"/>
    <w:rsid w:val="00EA2765"/>
    <w:rsid w:val="00EA6523"/>
    <w:rsid w:val="00EC5829"/>
    <w:rsid w:val="00ED6859"/>
    <w:rsid w:val="00EE1774"/>
    <w:rsid w:val="00EE3195"/>
    <w:rsid w:val="00EE5333"/>
    <w:rsid w:val="00EF28BE"/>
    <w:rsid w:val="00EF6D7B"/>
    <w:rsid w:val="00F120C3"/>
    <w:rsid w:val="00F12AFD"/>
    <w:rsid w:val="00F247B2"/>
    <w:rsid w:val="00F26933"/>
    <w:rsid w:val="00F27680"/>
    <w:rsid w:val="00F363EE"/>
    <w:rsid w:val="00F41A2A"/>
    <w:rsid w:val="00F4637D"/>
    <w:rsid w:val="00F6778E"/>
    <w:rsid w:val="00F81B01"/>
    <w:rsid w:val="00F97D47"/>
    <w:rsid w:val="00FA45F3"/>
    <w:rsid w:val="00FD084F"/>
    <w:rsid w:val="00FD348C"/>
    <w:rsid w:val="00FD6E0B"/>
    <w:rsid w:val="00FE12C2"/>
    <w:rsid w:val="00FE401F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52CF-CAE9-4BBA-BD51-D124586B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cp:lastPrinted>2016-09-23T12:32:00Z</cp:lastPrinted>
  <dcterms:created xsi:type="dcterms:W3CDTF">2016-09-23T10:36:00Z</dcterms:created>
  <dcterms:modified xsi:type="dcterms:W3CDTF">2016-09-23T16:09:00Z</dcterms:modified>
</cp:coreProperties>
</file>