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02F" w:rsidRDefault="002C302F" w:rsidP="00136152">
      <w:pPr>
        <w:spacing w:after="0" w:line="240" w:lineRule="auto"/>
        <w:ind w:left="-284"/>
        <w:jc w:val="center"/>
      </w:pPr>
      <w:r w:rsidRPr="00175AF8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 xml:space="preserve">Réactions </w:t>
      </w:r>
      <w:r w:rsidR="00F9126C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>à l’actualité</w:t>
      </w:r>
    </w:p>
    <w:p w:rsidR="00997BBC" w:rsidRDefault="00F9126C" w:rsidP="00136152">
      <w:pPr>
        <w:spacing w:after="0" w:line="240" w:lineRule="auto"/>
        <w:ind w:left="-284"/>
        <w:jc w:val="center"/>
        <w:rPr>
          <w:rFonts w:ascii="Calibri" w:eastAsia="Calibri" w:hAnsi="Calibri" w:cs="Calibri"/>
          <w:color w:val="808080"/>
          <w:sz w:val="24"/>
          <w:szCs w:val="24"/>
        </w:rPr>
      </w:pPr>
      <w:r>
        <w:rPr>
          <w:rFonts w:ascii="Calibri" w:eastAsia="Calibri" w:hAnsi="Calibri" w:cs="Calibri"/>
          <w:color w:val="808080"/>
          <w:sz w:val="24"/>
          <w:szCs w:val="24"/>
        </w:rPr>
        <w:t xml:space="preserve">Courriers reçus au SCP au cours de la semaine du </w:t>
      </w:r>
      <w:r w:rsidR="00A00B95">
        <w:rPr>
          <w:rFonts w:ascii="Calibri" w:eastAsia="Calibri" w:hAnsi="Calibri" w:cs="Calibri"/>
          <w:color w:val="808080"/>
          <w:sz w:val="24"/>
          <w:szCs w:val="24"/>
        </w:rPr>
        <w:t xml:space="preserve">01 </w:t>
      </w:r>
      <w:r w:rsidR="0053687C">
        <w:rPr>
          <w:rFonts w:ascii="Calibri" w:eastAsia="Calibri" w:hAnsi="Calibri" w:cs="Calibri"/>
          <w:color w:val="808080"/>
          <w:sz w:val="24"/>
          <w:szCs w:val="24"/>
        </w:rPr>
        <w:t xml:space="preserve">au </w:t>
      </w:r>
      <w:r w:rsidR="00A00B95">
        <w:rPr>
          <w:rFonts w:ascii="Calibri" w:eastAsia="Calibri" w:hAnsi="Calibri" w:cs="Calibri"/>
          <w:color w:val="808080"/>
          <w:sz w:val="24"/>
          <w:szCs w:val="24"/>
        </w:rPr>
        <w:t>07 octobre</w:t>
      </w:r>
      <w:r w:rsidR="00E27F12">
        <w:rPr>
          <w:rFonts w:ascii="Calibri" w:eastAsia="Calibri" w:hAnsi="Calibri" w:cs="Calibri"/>
          <w:color w:val="808080"/>
          <w:sz w:val="24"/>
          <w:szCs w:val="24"/>
        </w:rPr>
        <w:t xml:space="preserve"> </w:t>
      </w:r>
      <w:r w:rsidR="00555141">
        <w:rPr>
          <w:rFonts w:ascii="Calibri" w:eastAsia="Calibri" w:hAnsi="Calibri" w:cs="Calibri"/>
          <w:color w:val="808080"/>
          <w:sz w:val="24"/>
          <w:szCs w:val="24"/>
        </w:rPr>
        <w:t>2016</w:t>
      </w:r>
    </w:p>
    <w:p w:rsidR="002C302F" w:rsidRPr="00B02ECA" w:rsidRDefault="002C302F" w:rsidP="00136152">
      <w:pPr>
        <w:spacing w:after="0" w:line="240" w:lineRule="auto"/>
        <w:ind w:left="-284"/>
        <w:jc w:val="center"/>
        <w:rPr>
          <w:rFonts w:ascii="Calibri" w:eastAsia="Calibri" w:hAnsi="Calibri" w:cs="Calibri"/>
          <w:color w:val="808080"/>
          <w:sz w:val="14"/>
          <w:szCs w:val="14"/>
        </w:rPr>
      </w:pPr>
    </w:p>
    <w:p w:rsidR="00F728D5" w:rsidRPr="004D1854" w:rsidRDefault="00F728D5" w:rsidP="00F728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alibri" w:eastAsia="Calibri" w:hAnsi="Calibri" w:cs="Calibri"/>
          <w:color w:val="660033"/>
        </w:rPr>
      </w:pPr>
      <w:r w:rsidRPr="004D1854">
        <w:rPr>
          <w:rFonts w:ascii="Calibri" w:eastAsia="Calibri" w:hAnsi="Calibri" w:cs="Calibri"/>
          <w:color w:val="660033"/>
        </w:rPr>
        <w:t>Rappel, la semaine dernière :</w:t>
      </w:r>
      <w:r>
        <w:rPr>
          <w:rFonts w:ascii="Calibri" w:eastAsia="Calibri" w:hAnsi="Calibri" w:cs="Calibri"/>
          <w:color w:val="660033"/>
        </w:rPr>
        <w:t xml:space="preserve"> </w:t>
      </w:r>
      <w:r w:rsidR="00A00B95">
        <w:rPr>
          <w:rFonts w:ascii="Calibri" w:eastAsia="Calibri" w:hAnsi="Calibri" w:cs="Calibri"/>
          <w:color w:val="660033"/>
        </w:rPr>
        <w:t xml:space="preserve">Pensions de retraite, Calais et la crise migratoire, Hommage aux Harkis, Syrie </w:t>
      </w:r>
      <w:r>
        <w:rPr>
          <w:rFonts w:ascii="Calibri" w:eastAsia="Calibri" w:hAnsi="Calibri" w:cs="Calibri"/>
          <w:color w:val="660033"/>
        </w:rPr>
        <w:t>…</w:t>
      </w:r>
    </w:p>
    <w:p w:rsidR="00190D32" w:rsidRDefault="00190D32" w:rsidP="003F41E7">
      <w:pPr>
        <w:spacing w:before="120"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3F41E7" w:rsidRDefault="003F41E7" w:rsidP="003F41E7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>Sauvetage d’Alstom - Belfort : faible</w:t>
      </w:r>
    </w:p>
    <w:p w:rsidR="003F41E7" w:rsidRDefault="003F41E7" w:rsidP="003F41E7">
      <w:pPr>
        <w:spacing w:before="120" w:after="0" w:line="252" w:lineRule="auto"/>
        <w:jc w:val="both"/>
        <w:rPr>
          <w:rFonts w:ascii="Calibri" w:eastAsia="Calibri" w:hAnsi="Calibri" w:cs="Calibri"/>
        </w:rPr>
      </w:pPr>
      <w:r w:rsidRPr="00703078">
        <w:rPr>
          <w:rFonts w:ascii="Calibri" w:eastAsia="Calibri" w:hAnsi="Calibri" w:cs="Calibri"/>
        </w:rPr>
        <w:t xml:space="preserve">La commande publique de 15 TGV à Alstom </w:t>
      </w:r>
      <w:r>
        <w:rPr>
          <w:rFonts w:ascii="Calibri" w:eastAsia="Calibri" w:hAnsi="Calibri" w:cs="Calibri"/>
        </w:rPr>
        <w:t xml:space="preserve">a été </w:t>
      </w:r>
      <w:r w:rsidRPr="003F41E7">
        <w:rPr>
          <w:rFonts w:ascii="Calibri" w:eastAsia="Calibri" w:hAnsi="Calibri" w:cs="Calibri"/>
          <w:b/>
        </w:rPr>
        <w:t>faiblement commentée</w:t>
      </w:r>
      <w:r w:rsidRPr="003F41E7">
        <w:rPr>
          <w:rFonts w:ascii="Calibri" w:eastAsia="Calibri" w:hAnsi="Calibri" w:cs="Calibri"/>
          <w:b/>
        </w:rPr>
        <w:t xml:space="preserve"> (</w:t>
      </w:r>
      <w:r w:rsidRPr="003F41E7">
        <w:rPr>
          <w:rFonts w:ascii="Calibri" w:eastAsia="Calibri" w:hAnsi="Calibri" w:cs="Calibri"/>
          <w:b/>
        </w:rPr>
        <w:t>8 réactions</w:t>
      </w:r>
      <w:r>
        <w:rPr>
          <w:rFonts w:ascii="Calibri" w:eastAsia="Calibri" w:hAnsi="Calibri" w:cs="Calibri"/>
          <w:b/>
        </w:rPr>
        <w:t xml:space="preserve"> seulement) mais de façon</w:t>
      </w:r>
      <w:r w:rsidRPr="00662946">
        <w:rPr>
          <w:rFonts w:ascii="Calibri" w:eastAsia="Calibri" w:hAnsi="Calibri" w:cs="Calibri"/>
          <w:b/>
        </w:rPr>
        <w:t xml:space="preserve"> majoritairement critiques</w:t>
      </w:r>
      <w:r>
        <w:rPr>
          <w:rFonts w:ascii="Calibri" w:eastAsia="Calibri" w:hAnsi="Calibri" w:cs="Calibri"/>
          <w:b/>
        </w:rPr>
        <w:t> </w:t>
      </w:r>
      <w:r w:rsidRPr="003F41E7">
        <w:rPr>
          <w:rFonts w:ascii="Calibri" w:eastAsia="Calibri" w:hAnsi="Calibri" w:cs="Calibri"/>
        </w:rPr>
        <w:t>:</w:t>
      </w:r>
      <w:r w:rsidRPr="003F41E7">
        <w:rPr>
          <w:rFonts w:ascii="Calibri" w:eastAsia="Calibri" w:hAnsi="Calibri" w:cs="Calibri"/>
        </w:rPr>
        <w:t xml:space="preserve"> domine</w:t>
      </w:r>
      <w:r w:rsidRPr="003F41E7">
        <w:rPr>
          <w:rFonts w:ascii="Calibri" w:eastAsia="Calibri" w:hAnsi="Calibri" w:cs="Calibri"/>
        </w:rPr>
        <w:t>nt</w:t>
      </w:r>
      <w:r w:rsidRPr="003F41E7">
        <w:rPr>
          <w:rFonts w:ascii="Calibri" w:eastAsia="Calibri" w:hAnsi="Calibri" w:cs="Calibri"/>
        </w:rPr>
        <w:t xml:space="preserve"> le</w:t>
      </w:r>
      <w:r w:rsidRPr="003F41E7">
        <w:rPr>
          <w:rFonts w:ascii="Calibri" w:eastAsia="Calibri" w:hAnsi="Calibri" w:cs="Calibri"/>
        </w:rPr>
        <w:t>s</w:t>
      </w:r>
      <w:r w:rsidRPr="003F41E7">
        <w:rPr>
          <w:rFonts w:ascii="Calibri" w:eastAsia="Calibri" w:hAnsi="Calibri" w:cs="Calibri"/>
        </w:rPr>
        <w:t xml:space="preserve"> sentiment</w:t>
      </w:r>
      <w:r w:rsidRPr="003F41E7">
        <w:rPr>
          <w:rFonts w:ascii="Calibri" w:eastAsia="Calibri" w:hAnsi="Calibri" w:cs="Calibri"/>
        </w:rPr>
        <w:t>s</w:t>
      </w:r>
      <w:r w:rsidRPr="003F41E7">
        <w:rPr>
          <w:rFonts w:ascii="Calibri" w:eastAsia="Calibri" w:hAnsi="Calibri" w:cs="Calibri"/>
        </w:rPr>
        <w:t xml:space="preserve"> d’un « </w:t>
      </w:r>
      <w:r w:rsidRPr="003F41E7">
        <w:rPr>
          <w:rFonts w:ascii="Calibri" w:eastAsia="Calibri" w:hAnsi="Calibri" w:cs="Calibri"/>
          <w:i/>
          <w:iCs/>
        </w:rPr>
        <w:t>gaspillage inutile de l’argent public</w:t>
      </w:r>
      <w:r w:rsidRPr="003F41E7">
        <w:rPr>
          <w:rFonts w:ascii="Calibri" w:eastAsia="Calibri" w:hAnsi="Calibri" w:cs="Calibri"/>
        </w:rPr>
        <w:t> »</w:t>
      </w:r>
      <w:r w:rsidRPr="003F41E7">
        <w:rPr>
          <w:rFonts w:ascii="Calibri" w:eastAsia="Calibri" w:hAnsi="Calibri" w:cs="Calibri"/>
        </w:rPr>
        <w:t xml:space="preserve"> </w:t>
      </w:r>
      <w:r w:rsidRPr="003F41E7">
        <w:rPr>
          <w:rFonts w:ascii="Calibri" w:eastAsia="Calibri" w:hAnsi="Calibri" w:cs="Calibri"/>
        </w:rPr>
        <w:t>et</w:t>
      </w:r>
      <w:r w:rsidRPr="003F41E7">
        <w:rPr>
          <w:rFonts w:ascii="Calibri" w:eastAsia="Calibri" w:hAnsi="Calibri" w:cs="Calibri"/>
        </w:rPr>
        <w:t xml:space="preserve"> </w:t>
      </w:r>
      <w:r w:rsidRPr="003F41E7">
        <w:rPr>
          <w:rFonts w:ascii="Calibri" w:eastAsia="Calibri" w:hAnsi="Calibri" w:cs="Calibri"/>
        </w:rPr>
        <w:t>d</w:t>
      </w:r>
      <w:r w:rsidRPr="003F41E7">
        <w:rPr>
          <w:rFonts w:ascii="Calibri" w:eastAsia="Calibri" w:hAnsi="Calibri" w:cs="Calibri"/>
        </w:rPr>
        <w:t>’une « </w:t>
      </w:r>
      <w:r w:rsidRPr="003F41E7">
        <w:rPr>
          <w:rFonts w:ascii="Calibri" w:eastAsia="Calibri" w:hAnsi="Calibri" w:cs="Calibri"/>
          <w:i/>
          <w:iCs/>
        </w:rPr>
        <w:t>manœuvre électoraliste</w:t>
      </w:r>
      <w:r w:rsidRPr="003F41E7">
        <w:rPr>
          <w:rFonts w:ascii="Calibri" w:eastAsia="Calibri" w:hAnsi="Calibri" w:cs="Calibri"/>
        </w:rPr>
        <w:t> » de la part du Chef de l’Etat.</w:t>
      </w:r>
    </w:p>
    <w:p w:rsidR="003F41E7" w:rsidRDefault="003F41E7" w:rsidP="003F41E7">
      <w:pPr>
        <w:spacing w:before="120" w:after="0" w:line="252" w:lineRule="auto"/>
        <w:jc w:val="both"/>
        <w:rPr>
          <w:rFonts w:ascii="Calibri" w:eastAsia="Calibri" w:hAnsi="Calibri" w:cs="Calibri"/>
        </w:rPr>
      </w:pPr>
      <w:r w:rsidRPr="00703078">
        <w:rPr>
          <w:rFonts w:ascii="Calibri" w:eastAsia="Calibri" w:hAnsi="Calibri" w:cs="Calibri"/>
        </w:rPr>
        <w:t xml:space="preserve">Deux correspondants </w:t>
      </w:r>
      <w:r>
        <w:rPr>
          <w:rFonts w:ascii="Calibri" w:eastAsia="Calibri" w:hAnsi="Calibri" w:cs="Calibri"/>
        </w:rPr>
        <w:t xml:space="preserve">à l’inverse </w:t>
      </w:r>
      <w:r w:rsidRPr="00703078">
        <w:rPr>
          <w:rFonts w:ascii="Calibri" w:eastAsia="Calibri" w:hAnsi="Calibri" w:cs="Calibri"/>
        </w:rPr>
        <w:t>ont choisi de « </w:t>
      </w:r>
      <w:r w:rsidRPr="00703078">
        <w:rPr>
          <w:rFonts w:ascii="Calibri" w:eastAsia="Calibri" w:hAnsi="Calibri" w:cs="Calibri"/>
          <w:i/>
          <w:iCs/>
        </w:rPr>
        <w:t>féliciter</w:t>
      </w:r>
      <w:r w:rsidRPr="00703078">
        <w:rPr>
          <w:rFonts w:ascii="Calibri" w:eastAsia="Calibri" w:hAnsi="Calibri" w:cs="Calibri"/>
        </w:rPr>
        <w:t> » une décision qui « </w:t>
      </w:r>
      <w:r w:rsidRPr="00703078">
        <w:rPr>
          <w:rFonts w:ascii="Calibri" w:eastAsia="Calibri" w:hAnsi="Calibri" w:cs="Calibri"/>
          <w:i/>
          <w:iCs/>
        </w:rPr>
        <w:t>sauve des milliers d’emplois directs et indirects</w:t>
      </w:r>
      <w:r w:rsidRPr="00703078">
        <w:rPr>
          <w:rFonts w:ascii="Calibri" w:eastAsia="Calibri" w:hAnsi="Calibri" w:cs="Calibri"/>
        </w:rPr>
        <w:t> » sur le territoire belfortain, mais mettent en garde sur la légalité et l’iniquité de ce plan : « </w:t>
      </w:r>
      <w:r w:rsidRPr="00703078">
        <w:rPr>
          <w:rFonts w:ascii="Calibri" w:eastAsia="Calibri" w:hAnsi="Calibri" w:cs="Calibri"/>
          <w:i/>
          <w:iCs/>
        </w:rPr>
        <w:t>prenez garde à ne pas déstabiliser Bombardier en favorisant trop Alstom</w:t>
      </w:r>
      <w:r w:rsidRPr="00703078">
        <w:rPr>
          <w:rFonts w:ascii="Calibri" w:eastAsia="Calibri" w:hAnsi="Calibri" w:cs="Calibri"/>
        </w:rPr>
        <w:t> » ; « </w:t>
      </w:r>
      <w:r w:rsidRPr="00703078">
        <w:rPr>
          <w:rFonts w:ascii="Calibri" w:eastAsia="Calibri" w:hAnsi="Calibri" w:cs="Calibri"/>
          <w:i/>
          <w:iCs/>
        </w:rPr>
        <w:t>est-il permis par l’Europe d’acheter sans appel d’offre ?</w:t>
      </w:r>
      <w:r w:rsidR="00EB5823">
        <w:rPr>
          <w:rFonts w:ascii="Calibri" w:eastAsia="Calibri" w:hAnsi="Calibri" w:cs="Calibri"/>
        </w:rPr>
        <w:t> ».</w:t>
      </w:r>
    </w:p>
    <w:p w:rsidR="003F41E7" w:rsidRDefault="003F41E7" w:rsidP="003F41E7">
      <w:pPr>
        <w:spacing w:before="120"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3F41E7" w:rsidRDefault="003F41E7" w:rsidP="003F41E7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>Réduction des avantages des ex-présidents : faible</w:t>
      </w:r>
    </w:p>
    <w:p w:rsidR="003F41E7" w:rsidRPr="00BA4FF8" w:rsidRDefault="003F41E7" w:rsidP="003F41E7">
      <w:pPr>
        <w:spacing w:before="120" w:after="0" w:line="252" w:lineRule="auto"/>
        <w:jc w:val="both"/>
        <w:rPr>
          <w:rFonts w:ascii="Calibri" w:eastAsia="Calibri" w:hAnsi="Calibri" w:cs="Calibri"/>
        </w:rPr>
      </w:pPr>
      <w:r w:rsidRPr="00BA4FF8">
        <w:rPr>
          <w:rFonts w:ascii="Calibri" w:eastAsia="Calibri" w:hAnsi="Calibri" w:cs="Calibri"/>
        </w:rPr>
        <w:t>La publication du décret instaurant une dégressivité d</w:t>
      </w:r>
      <w:r w:rsidR="00403F6E">
        <w:rPr>
          <w:rFonts w:ascii="Calibri" w:eastAsia="Calibri" w:hAnsi="Calibri" w:cs="Calibri"/>
        </w:rPr>
        <w:t>es moyens accordés aux anciens P</w:t>
      </w:r>
      <w:r w:rsidRPr="00BA4FF8">
        <w:rPr>
          <w:rFonts w:ascii="Calibri" w:eastAsia="Calibri" w:hAnsi="Calibri" w:cs="Calibri"/>
        </w:rPr>
        <w:t xml:space="preserve">résidents </w:t>
      </w:r>
      <w:r>
        <w:rPr>
          <w:rFonts w:ascii="Calibri" w:eastAsia="Calibri" w:hAnsi="Calibri" w:cs="Calibri"/>
        </w:rPr>
        <w:t xml:space="preserve">a été commentée par </w:t>
      </w:r>
      <w:r w:rsidR="00403F6E">
        <w:rPr>
          <w:rFonts w:ascii="Calibri" w:eastAsia="Calibri" w:hAnsi="Calibri" w:cs="Calibri"/>
        </w:rPr>
        <w:t>une douzaine de</w:t>
      </w:r>
      <w:r>
        <w:rPr>
          <w:rFonts w:ascii="Calibri" w:eastAsia="Calibri" w:hAnsi="Calibri" w:cs="Calibri"/>
        </w:rPr>
        <w:t xml:space="preserve"> F</w:t>
      </w:r>
      <w:r w:rsidR="00EB5823">
        <w:rPr>
          <w:rFonts w:ascii="Calibri" w:eastAsia="Calibri" w:hAnsi="Calibri" w:cs="Calibri"/>
        </w:rPr>
        <w:t>rançais.</w:t>
      </w:r>
    </w:p>
    <w:p w:rsidR="003F41E7" w:rsidRDefault="003F41E7" w:rsidP="003F41E7">
      <w:pPr>
        <w:spacing w:before="120" w:after="0" w:line="252" w:lineRule="auto"/>
        <w:jc w:val="both"/>
        <w:rPr>
          <w:rFonts w:ascii="Calibri" w:eastAsia="Calibri" w:hAnsi="Calibri" w:cs="Calibri"/>
          <w:i/>
          <w:iCs/>
        </w:rPr>
      </w:pPr>
      <w:r w:rsidRPr="00BA4FF8">
        <w:rPr>
          <w:rFonts w:ascii="Calibri" w:eastAsia="Calibri" w:hAnsi="Calibri" w:cs="Calibri"/>
          <w:b/>
        </w:rPr>
        <w:t xml:space="preserve">Si deux personnes saluent cette décision </w:t>
      </w:r>
      <w:r w:rsidRPr="00BA4FF8">
        <w:rPr>
          <w:rFonts w:ascii="Calibri" w:eastAsia="Calibri" w:hAnsi="Calibri" w:cs="Calibri"/>
          <w:b/>
          <w:i/>
          <w:iCs/>
        </w:rPr>
        <w:t>« sensée »</w:t>
      </w:r>
      <w:r w:rsidRPr="00BA4FF8">
        <w:rPr>
          <w:rFonts w:ascii="Calibri" w:eastAsia="Calibri" w:hAnsi="Calibri" w:cs="Calibri"/>
          <w:b/>
        </w:rPr>
        <w:t xml:space="preserve"> et </w:t>
      </w:r>
      <w:r w:rsidRPr="00BA4FF8">
        <w:rPr>
          <w:rFonts w:ascii="Calibri" w:eastAsia="Calibri" w:hAnsi="Calibri" w:cs="Calibri"/>
          <w:b/>
          <w:i/>
          <w:iCs/>
        </w:rPr>
        <w:t>« attendue »,</w:t>
      </w:r>
      <w:r w:rsidRPr="00BA4FF8">
        <w:rPr>
          <w:rFonts w:ascii="Calibri" w:eastAsia="Calibri" w:hAnsi="Calibri" w:cs="Calibri"/>
          <w:b/>
        </w:rPr>
        <w:t xml:space="preserve"> les dix autres regrettent que le Président ne soit </w:t>
      </w:r>
      <w:r w:rsidR="00403F6E">
        <w:rPr>
          <w:rFonts w:ascii="Calibri" w:eastAsia="Calibri" w:hAnsi="Calibri" w:cs="Calibri"/>
          <w:b/>
          <w:i/>
          <w:iCs/>
        </w:rPr>
        <w:t>« pas allé au fond des choses » </w:t>
      </w:r>
      <w:r w:rsidR="00403F6E" w:rsidRPr="00403F6E">
        <w:rPr>
          <w:rFonts w:ascii="Calibri" w:eastAsia="Calibri" w:hAnsi="Calibri" w:cs="Calibri"/>
          <w:iCs/>
        </w:rPr>
        <w:t>: b</w:t>
      </w:r>
      <w:r w:rsidRPr="00403F6E">
        <w:rPr>
          <w:rFonts w:ascii="Calibri" w:eastAsia="Calibri" w:hAnsi="Calibri" w:cs="Calibri"/>
        </w:rPr>
        <w:t xml:space="preserve">ien </w:t>
      </w:r>
      <w:r w:rsidRPr="00BA4FF8">
        <w:rPr>
          <w:rFonts w:ascii="Calibri" w:eastAsia="Calibri" w:hAnsi="Calibri" w:cs="Calibri"/>
        </w:rPr>
        <w:t xml:space="preserve">qu’en accord avec le principe, ils estiment que les privilèges restants </w:t>
      </w:r>
      <w:r w:rsidRPr="00BA4FF8">
        <w:rPr>
          <w:rFonts w:ascii="Calibri" w:eastAsia="Calibri" w:hAnsi="Calibri" w:cs="Calibri"/>
          <w:i/>
          <w:iCs/>
        </w:rPr>
        <w:t>« sont trop nombreux »</w:t>
      </w:r>
      <w:r w:rsidRPr="00BA4FF8">
        <w:rPr>
          <w:rFonts w:ascii="Calibri" w:eastAsia="Calibri" w:hAnsi="Calibri" w:cs="Calibri"/>
        </w:rPr>
        <w:t xml:space="preserve"> en les assimilant </w:t>
      </w:r>
      <w:r w:rsidRPr="00BA4FF8">
        <w:rPr>
          <w:rFonts w:ascii="Calibri" w:eastAsia="Calibri" w:hAnsi="Calibri" w:cs="Calibri"/>
          <w:i/>
          <w:iCs/>
        </w:rPr>
        <w:t>« à du vol autorisé »</w:t>
      </w:r>
      <w:r w:rsidRPr="00BA4FF8">
        <w:rPr>
          <w:rFonts w:ascii="Calibri" w:eastAsia="Calibri" w:hAnsi="Calibri" w:cs="Calibri"/>
        </w:rPr>
        <w:t xml:space="preserve">. Ces correspondants ne comprennent pas pourquoi les anciens Présidents ont droit à des avantages à vie : </w:t>
      </w:r>
      <w:r w:rsidRPr="00BA4FF8">
        <w:rPr>
          <w:rFonts w:ascii="Calibri" w:eastAsia="Calibri" w:hAnsi="Calibri" w:cs="Calibri"/>
          <w:i/>
          <w:iCs/>
        </w:rPr>
        <w:t>« les citoyens qui subissent un arrêt d'activité ont droit à une prise en charge limitée dans le temps, cela devrait ê</w:t>
      </w:r>
      <w:r>
        <w:rPr>
          <w:rFonts w:ascii="Calibri" w:eastAsia="Calibri" w:hAnsi="Calibri" w:cs="Calibri"/>
          <w:i/>
          <w:iCs/>
        </w:rPr>
        <w:t>tre identique pour les anciens p</w:t>
      </w:r>
      <w:r w:rsidR="00EB5823">
        <w:rPr>
          <w:rFonts w:ascii="Calibri" w:eastAsia="Calibri" w:hAnsi="Calibri" w:cs="Calibri"/>
          <w:i/>
          <w:iCs/>
        </w:rPr>
        <w:t>résidents ».</w:t>
      </w:r>
    </w:p>
    <w:p w:rsidR="003F41E7" w:rsidRDefault="00403F6E" w:rsidP="003F41E7">
      <w:pPr>
        <w:spacing w:before="120" w:after="0" w:line="252" w:lineRule="auto"/>
        <w:jc w:val="both"/>
        <w:rPr>
          <w:rFonts w:ascii="Calibri" w:eastAsia="Calibri" w:hAnsi="Calibri" w:cs="Calibri"/>
          <w:i/>
          <w:iCs/>
        </w:rPr>
      </w:pPr>
      <w:r>
        <w:rPr>
          <w:rFonts w:ascii="Calibri" w:eastAsia="Calibri" w:hAnsi="Calibri" w:cs="Calibri"/>
        </w:rPr>
        <w:t>L</w:t>
      </w:r>
      <w:r w:rsidR="003F41E7" w:rsidRPr="00BA4FF8">
        <w:rPr>
          <w:rFonts w:ascii="Calibri" w:eastAsia="Calibri" w:hAnsi="Calibri" w:cs="Calibri"/>
        </w:rPr>
        <w:t xml:space="preserve">a moitié reproche </w:t>
      </w:r>
      <w:r>
        <w:rPr>
          <w:rFonts w:ascii="Calibri" w:eastAsia="Calibri" w:hAnsi="Calibri" w:cs="Calibri"/>
        </w:rPr>
        <w:t>également</w:t>
      </w:r>
      <w:r w:rsidR="003F41E7" w:rsidRPr="00BA4FF8">
        <w:rPr>
          <w:rFonts w:ascii="Calibri" w:eastAsia="Calibri" w:hAnsi="Calibri" w:cs="Calibri"/>
        </w:rPr>
        <w:t xml:space="preserve"> l’absence de mesure concernant le montant des retraites des </w:t>
      </w:r>
      <w:r w:rsidR="003F41E7">
        <w:rPr>
          <w:rFonts w:ascii="Calibri" w:eastAsia="Calibri" w:hAnsi="Calibri" w:cs="Calibri"/>
        </w:rPr>
        <w:t xml:space="preserve">anciens </w:t>
      </w:r>
      <w:r>
        <w:rPr>
          <w:rFonts w:ascii="Calibri" w:eastAsia="Calibri" w:hAnsi="Calibri" w:cs="Calibri"/>
        </w:rPr>
        <w:t>Présidents</w:t>
      </w:r>
      <w:r w:rsidR="003F41E7">
        <w:rPr>
          <w:rFonts w:ascii="Calibri" w:eastAsia="Calibri" w:hAnsi="Calibri" w:cs="Calibri"/>
        </w:rPr>
        <w:t> (</w:t>
      </w:r>
      <w:r w:rsidR="003F41E7" w:rsidRPr="00BA4FF8">
        <w:rPr>
          <w:rFonts w:ascii="Calibri" w:eastAsia="Calibri" w:hAnsi="Calibri" w:cs="Calibri"/>
          <w:i/>
          <w:iCs/>
        </w:rPr>
        <w:t>« pour cinq ans de servic</w:t>
      </w:r>
      <w:r w:rsidR="003F41E7">
        <w:rPr>
          <w:rFonts w:ascii="Calibri" w:eastAsia="Calibri" w:hAnsi="Calibri" w:cs="Calibri"/>
          <w:i/>
          <w:iCs/>
        </w:rPr>
        <w:t>e la somme est astronomique ! »)</w:t>
      </w:r>
      <w:r>
        <w:rPr>
          <w:rFonts w:ascii="Calibri" w:eastAsia="Calibri" w:hAnsi="Calibri" w:cs="Calibri"/>
          <w:iCs/>
        </w:rPr>
        <w:t>. 4</w:t>
      </w:r>
      <w:r w:rsidR="003F41E7">
        <w:rPr>
          <w:rFonts w:ascii="Calibri" w:eastAsia="Calibri" w:hAnsi="Calibri" w:cs="Calibri"/>
          <w:i/>
          <w:iCs/>
        </w:rPr>
        <w:t xml:space="preserve"> </w:t>
      </w:r>
      <w:r w:rsidR="003F41E7">
        <w:rPr>
          <w:rFonts w:ascii="Calibri" w:eastAsia="Calibri" w:hAnsi="Calibri" w:cs="Calibri"/>
        </w:rPr>
        <w:t>critiquent</w:t>
      </w:r>
      <w:r w:rsidR="003F41E7" w:rsidRPr="00BA4FF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enfin </w:t>
      </w:r>
      <w:r w:rsidR="003F41E7">
        <w:rPr>
          <w:rFonts w:ascii="Calibri" w:eastAsia="Calibri" w:hAnsi="Calibri" w:cs="Calibri"/>
        </w:rPr>
        <w:t>le calendrier de</w:t>
      </w:r>
      <w:r w:rsidR="003F41E7" w:rsidRPr="00BA4FF8">
        <w:rPr>
          <w:rFonts w:ascii="Calibri" w:eastAsia="Calibri" w:hAnsi="Calibri" w:cs="Calibri"/>
        </w:rPr>
        <w:t xml:space="preserve"> </w:t>
      </w:r>
      <w:r w:rsidR="003F41E7">
        <w:rPr>
          <w:rFonts w:ascii="Calibri" w:eastAsia="Calibri" w:hAnsi="Calibri" w:cs="Calibri"/>
        </w:rPr>
        <w:t xml:space="preserve">sa mise en place : </w:t>
      </w:r>
      <w:r w:rsidR="003F41E7" w:rsidRPr="00BA4FF8">
        <w:rPr>
          <w:rFonts w:ascii="Calibri" w:eastAsia="Calibri" w:hAnsi="Calibri" w:cs="Calibri"/>
          <w:i/>
          <w:iCs/>
        </w:rPr>
        <w:t>« la réduction des privilèges ne sera effective qu’au bout de cinq années suivant le départ de l’Elysée, l’égalité</w:t>
      </w:r>
      <w:r>
        <w:rPr>
          <w:rFonts w:ascii="Calibri" w:eastAsia="Calibri" w:hAnsi="Calibri" w:cs="Calibri"/>
          <w:i/>
          <w:iCs/>
        </w:rPr>
        <w:t xml:space="preserve"> doit commencer maintenant ! ».</w:t>
      </w:r>
    </w:p>
    <w:p w:rsidR="003F41E7" w:rsidRDefault="003F41E7" w:rsidP="003F41E7">
      <w:pPr>
        <w:spacing w:before="120"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3C1D9E" w:rsidRDefault="00F8325B" w:rsidP="003F41E7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>Non revalorisation des pensions de retraite</w:t>
      </w:r>
      <w:r w:rsidR="003C1D9E">
        <w:rPr>
          <w:b/>
          <w:bCs/>
          <w:i/>
          <w:iCs/>
          <w:color w:val="33CCCC"/>
          <w:sz w:val="28"/>
          <w:szCs w:val="28"/>
        </w:rPr>
        <w:t xml:space="preserve"> : </w:t>
      </w:r>
      <w:r w:rsidR="001C2E1A">
        <w:rPr>
          <w:b/>
          <w:bCs/>
          <w:i/>
          <w:iCs/>
          <w:color w:val="33CCCC"/>
          <w:sz w:val="28"/>
          <w:szCs w:val="28"/>
        </w:rPr>
        <w:t>modéré</w:t>
      </w:r>
      <w:r w:rsidR="00403F6E">
        <w:rPr>
          <w:b/>
          <w:bCs/>
          <w:i/>
          <w:iCs/>
          <w:color w:val="33CCCC"/>
          <w:sz w:val="28"/>
          <w:szCs w:val="28"/>
        </w:rPr>
        <w:t xml:space="preserve"> à fort</w:t>
      </w:r>
      <w:r w:rsidR="001C2E1A">
        <w:rPr>
          <w:b/>
          <w:bCs/>
          <w:i/>
          <w:iCs/>
          <w:color w:val="33CCCC"/>
          <w:sz w:val="28"/>
          <w:szCs w:val="28"/>
        </w:rPr>
        <w:t>, en légère hausse</w:t>
      </w:r>
    </w:p>
    <w:p w:rsidR="001C2E1A" w:rsidRDefault="001C2E1A" w:rsidP="003F41E7">
      <w:pPr>
        <w:spacing w:before="120" w:after="0" w:line="240" w:lineRule="auto"/>
        <w:jc w:val="both"/>
        <w:rPr>
          <w:rFonts w:ascii="Calibri" w:eastAsia="Calibri" w:hAnsi="Calibri" w:cs="Calibri"/>
        </w:rPr>
      </w:pPr>
      <w:r w:rsidRPr="001C2E1A">
        <w:rPr>
          <w:rFonts w:ascii="Calibri" w:eastAsia="Calibri" w:hAnsi="Calibri" w:cs="Calibri"/>
        </w:rPr>
        <w:t xml:space="preserve">L’annonce </w:t>
      </w:r>
      <w:proofErr w:type="gramStart"/>
      <w:r w:rsidRPr="001C2E1A">
        <w:rPr>
          <w:rFonts w:ascii="Calibri" w:eastAsia="Calibri" w:hAnsi="Calibri" w:cs="Calibri"/>
        </w:rPr>
        <w:t>de la</w:t>
      </w:r>
      <w:proofErr w:type="gramEnd"/>
      <w:r w:rsidRPr="001C2E1A">
        <w:rPr>
          <w:rFonts w:ascii="Calibri" w:eastAsia="Calibri" w:hAnsi="Calibri" w:cs="Calibri"/>
        </w:rPr>
        <w:t xml:space="preserve"> non revalorisation des pensions de retraites au 1</w:t>
      </w:r>
      <w:r w:rsidRPr="001C2E1A">
        <w:rPr>
          <w:rFonts w:ascii="Calibri" w:eastAsia="Calibri" w:hAnsi="Calibri" w:cs="Calibri"/>
          <w:vertAlign w:val="superscript"/>
        </w:rPr>
        <w:t>er</w:t>
      </w:r>
      <w:r>
        <w:rPr>
          <w:rFonts w:ascii="Calibri" w:eastAsia="Calibri" w:hAnsi="Calibri" w:cs="Calibri"/>
        </w:rPr>
        <w:t xml:space="preserve"> octobre</w:t>
      </w:r>
      <w:r w:rsidRPr="001C2E1A">
        <w:rPr>
          <w:rFonts w:ascii="Calibri" w:eastAsia="Calibri" w:hAnsi="Calibri" w:cs="Calibri"/>
        </w:rPr>
        <w:t xml:space="preserve"> a entraîné </w:t>
      </w:r>
      <w:r w:rsidRPr="001C2E1A">
        <w:rPr>
          <w:rFonts w:ascii="Calibri" w:eastAsia="Calibri" w:hAnsi="Calibri" w:cs="Calibri"/>
          <w:b/>
        </w:rPr>
        <w:t>45 réactions de colère ou de déception de la part de retraités</w:t>
      </w:r>
      <w:r>
        <w:rPr>
          <w:rFonts w:ascii="Calibri" w:eastAsia="Calibri" w:hAnsi="Calibri" w:cs="Calibri"/>
        </w:rPr>
        <w:t>, soit à peine plus que la semaine dernière</w:t>
      </w:r>
      <w:r w:rsidR="00403F6E">
        <w:rPr>
          <w:rFonts w:ascii="Calibri" w:eastAsia="Calibri" w:hAnsi="Calibri" w:cs="Calibri"/>
        </w:rPr>
        <w:t>.</w:t>
      </w:r>
    </w:p>
    <w:p w:rsidR="001C2E1A" w:rsidRPr="00D764E1" w:rsidRDefault="001C2E1A" w:rsidP="003F41E7">
      <w:pPr>
        <w:spacing w:before="120" w:after="0" w:line="240" w:lineRule="auto"/>
        <w:jc w:val="both"/>
        <w:rPr>
          <w:rFonts w:ascii="Calibri" w:eastAsia="Calibri" w:hAnsi="Calibri" w:cs="Calibri"/>
        </w:rPr>
      </w:pPr>
      <w:r w:rsidRPr="00D764E1">
        <w:rPr>
          <w:rFonts w:ascii="Calibri" w:eastAsia="Calibri" w:hAnsi="Calibri" w:cs="Calibri"/>
        </w:rPr>
        <w:t xml:space="preserve">Pour contester le bien-fondé du prolongement du gel des retraites, </w:t>
      </w:r>
      <w:r w:rsidRPr="00D764E1">
        <w:rPr>
          <w:rFonts w:ascii="Calibri" w:eastAsia="Calibri" w:hAnsi="Calibri" w:cs="Calibri"/>
          <w:b/>
        </w:rPr>
        <w:t>58% témoignent d’un quotidien difficile, impacté par la hausse de leur</w:t>
      </w:r>
      <w:r w:rsidR="003154CC">
        <w:rPr>
          <w:rFonts w:ascii="Calibri" w:eastAsia="Calibri" w:hAnsi="Calibri" w:cs="Calibri"/>
          <w:b/>
        </w:rPr>
        <w:t>s</w:t>
      </w:r>
      <w:r w:rsidRPr="00D764E1">
        <w:rPr>
          <w:rFonts w:ascii="Calibri" w:eastAsia="Calibri" w:hAnsi="Calibri" w:cs="Calibri"/>
          <w:b/>
        </w:rPr>
        <w:t xml:space="preserve"> frais de santé et de la fiscalité locale</w:t>
      </w:r>
      <w:r w:rsidRPr="00D764E1">
        <w:rPr>
          <w:rFonts w:ascii="Calibri" w:eastAsia="Calibri" w:hAnsi="Calibri" w:cs="Calibri"/>
        </w:rPr>
        <w:t> : « </w:t>
      </w:r>
      <w:r w:rsidRPr="00D764E1">
        <w:rPr>
          <w:rFonts w:ascii="Calibri" w:eastAsia="Calibri" w:hAnsi="Calibri" w:cs="Calibri"/>
          <w:i/>
          <w:iCs/>
        </w:rPr>
        <w:t>tout augmente dans la vie courante, les mutuelles de santé ont augmenté, les impôts fonciers ont augmenté d'au moins 10%. Le pouvo</w:t>
      </w:r>
      <w:r w:rsidR="00BC2A90" w:rsidRPr="00D764E1">
        <w:rPr>
          <w:rFonts w:ascii="Calibri" w:eastAsia="Calibri" w:hAnsi="Calibri" w:cs="Calibri"/>
          <w:i/>
          <w:iCs/>
        </w:rPr>
        <w:t>ir d'achat ne fait que diminuer</w:t>
      </w:r>
      <w:r w:rsidRPr="00D764E1">
        <w:rPr>
          <w:rFonts w:ascii="Calibri" w:eastAsia="Calibri" w:hAnsi="Calibri" w:cs="Calibri"/>
        </w:rPr>
        <w:t xml:space="preserve"> ». </w:t>
      </w:r>
      <w:r w:rsidR="00BC2A90" w:rsidRPr="00D764E1">
        <w:rPr>
          <w:rFonts w:ascii="Calibri" w:eastAsia="Calibri" w:hAnsi="Calibri" w:cs="Calibri"/>
        </w:rPr>
        <w:t>P</w:t>
      </w:r>
      <w:r w:rsidRPr="00D764E1">
        <w:rPr>
          <w:rFonts w:ascii="Calibri" w:eastAsia="Calibri" w:hAnsi="Calibri" w:cs="Calibri"/>
        </w:rPr>
        <w:t xml:space="preserve">lus d’un tiers d’entre eux </w:t>
      </w:r>
      <w:r w:rsidRPr="0095236F">
        <w:rPr>
          <w:rFonts w:ascii="Calibri" w:eastAsia="Calibri" w:hAnsi="Calibri" w:cs="Calibri"/>
          <w:b/>
        </w:rPr>
        <w:t>rejettent l’argument d’une inflation nulle</w:t>
      </w:r>
      <w:r w:rsidRPr="00D764E1">
        <w:rPr>
          <w:rFonts w:ascii="Calibri" w:eastAsia="Calibri" w:hAnsi="Calibri" w:cs="Calibri"/>
        </w:rPr>
        <w:t xml:space="preserve"> avancé par le ministre du budget qu’ils accusent de ne pas avoir connaissance du « </w:t>
      </w:r>
      <w:r w:rsidRPr="00D764E1">
        <w:rPr>
          <w:rFonts w:ascii="Calibri" w:eastAsia="Calibri" w:hAnsi="Calibri" w:cs="Calibri"/>
          <w:i/>
          <w:iCs/>
        </w:rPr>
        <w:t>quotidien des Français</w:t>
      </w:r>
      <w:r w:rsidRPr="00D764E1">
        <w:rPr>
          <w:rFonts w:ascii="Calibri" w:eastAsia="Calibri" w:hAnsi="Calibri" w:cs="Calibri"/>
        </w:rPr>
        <w:t xml:space="preserve"> ». </w:t>
      </w:r>
    </w:p>
    <w:p w:rsidR="001C2E1A" w:rsidRPr="00D764E1" w:rsidRDefault="003154CC" w:rsidP="003F41E7">
      <w:pPr>
        <w:spacing w:before="120" w:after="0" w:line="240" w:lineRule="auto"/>
        <w:jc w:val="both"/>
        <w:rPr>
          <w:rFonts w:ascii="Calibri" w:eastAsia="Calibri" w:hAnsi="Calibri" w:cs="Calibri"/>
        </w:rPr>
      </w:pPr>
      <w:r w:rsidRPr="0095236F">
        <w:rPr>
          <w:rFonts w:ascii="Calibri" w:eastAsia="Calibri" w:hAnsi="Calibri" w:cs="Calibri"/>
          <w:b/>
        </w:rPr>
        <w:t>L</w:t>
      </w:r>
      <w:r w:rsidR="001C2E1A" w:rsidRPr="0095236F">
        <w:rPr>
          <w:rFonts w:ascii="Calibri" w:eastAsia="Calibri" w:hAnsi="Calibri" w:cs="Calibri"/>
          <w:b/>
        </w:rPr>
        <w:t>’annonce concomitante de la</w:t>
      </w:r>
      <w:r w:rsidR="001C2E1A" w:rsidRPr="0095236F">
        <w:rPr>
          <w:rFonts w:ascii="Calibri" w:eastAsia="Calibri" w:hAnsi="Calibri" w:cs="Calibri"/>
          <w:b/>
          <w:color w:val="1F497D"/>
        </w:rPr>
        <w:t xml:space="preserve"> </w:t>
      </w:r>
      <w:r w:rsidR="001C2E1A" w:rsidRPr="0095236F">
        <w:rPr>
          <w:rFonts w:ascii="Calibri" w:eastAsia="Calibri" w:hAnsi="Calibri" w:cs="Calibri"/>
          <w:b/>
        </w:rPr>
        <w:t>revalorisation du RSA</w:t>
      </w:r>
      <w:r w:rsidR="001C2E1A" w:rsidRPr="00D764E1">
        <w:rPr>
          <w:rFonts w:ascii="Calibri" w:eastAsia="Calibri" w:hAnsi="Calibri" w:cs="Calibri"/>
        </w:rPr>
        <w:t xml:space="preserve"> </w:t>
      </w:r>
      <w:r w:rsidR="00BC2A90" w:rsidRPr="00D764E1"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</w:rPr>
        <w:t xml:space="preserve">en outre </w:t>
      </w:r>
      <w:r w:rsidR="00BC2A90" w:rsidRPr="00D764E1">
        <w:rPr>
          <w:rFonts w:ascii="Calibri" w:eastAsia="Calibri" w:hAnsi="Calibri" w:cs="Calibri"/>
        </w:rPr>
        <w:t xml:space="preserve">suscité un fort sentiment d’injustice chez </w:t>
      </w:r>
      <w:r w:rsidR="0095236F">
        <w:rPr>
          <w:rFonts w:ascii="Calibri" w:eastAsia="Calibri" w:hAnsi="Calibri" w:cs="Calibri"/>
        </w:rPr>
        <w:t xml:space="preserve">certains : </w:t>
      </w:r>
      <w:r w:rsidR="001C2E1A" w:rsidRPr="00D764E1">
        <w:rPr>
          <w:rFonts w:ascii="Calibri" w:eastAsia="Calibri" w:hAnsi="Calibri" w:cs="Calibri"/>
        </w:rPr>
        <w:t>« </w:t>
      </w:r>
      <w:r w:rsidR="001C2E1A" w:rsidRPr="00D764E1">
        <w:rPr>
          <w:rFonts w:ascii="Calibri" w:eastAsia="Calibri" w:hAnsi="Calibri" w:cs="Calibri"/>
          <w:i/>
          <w:iCs/>
        </w:rPr>
        <w:t>toujours plus à ceux qui ne font rien</w:t>
      </w:r>
      <w:r w:rsidR="0095236F">
        <w:rPr>
          <w:rFonts w:ascii="Calibri" w:eastAsia="Calibri" w:hAnsi="Calibri" w:cs="Calibri"/>
        </w:rPr>
        <w:t> ».</w:t>
      </w:r>
      <w:r w:rsidR="001C2E1A" w:rsidRPr="00D764E1">
        <w:rPr>
          <w:rFonts w:ascii="Calibri" w:eastAsia="Calibri" w:hAnsi="Calibri" w:cs="Calibri"/>
        </w:rPr>
        <w:t> « </w:t>
      </w:r>
      <w:r w:rsidR="0095236F">
        <w:rPr>
          <w:rFonts w:ascii="Calibri" w:eastAsia="Calibri" w:hAnsi="Calibri" w:cs="Calibri"/>
          <w:i/>
          <w:iCs/>
        </w:rPr>
        <w:t>V</w:t>
      </w:r>
      <w:r w:rsidR="001C2E1A" w:rsidRPr="00D764E1">
        <w:rPr>
          <w:rFonts w:ascii="Calibri" w:eastAsia="Calibri" w:hAnsi="Calibri" w:cs="Calibri"/>
          <w:i/>
          <w:iCs/>
        </w:rPr>
        <w:t>oilà 4 années consécutives de hausse du RSA comme cette fois de 2% pour des personnes qui généralement ne contribuent pas aux</w:t>
      </w:r>
      <w:r w:rsidR="00BC2A90" w:rsidRPr="00D764E1">
        <w:rPr>
          <w:rFonts w:ascii="Calibri" w:eastAsia="Calibri" w:hAnsi="Calibri" w:cs="Calibri"/>
          <w:i/>
          <w:iCs/>
        </w:rPr>
        <w:t xml:space="preserve"> différents impôts de la nation </w:t>
      </w:r>
      <w:r w:rsidR="001C2E1A" w:rsidRPr="00D764E1">
        <w:rPr>
          <w:rFonts w:ascii="Calibri" w:eastAsia="Calibri" w:hAnsi="Calibri" w:cs="Calibri"/>
        </w:rPr>
        <w:t xml:space="preserve">». </w:t>
      </w:r>
    </w:p>
    <w:p w:rsidR="001C2E1A" w:rsidRPr="00D764E1" w:rsidRDefault="001C2E1A" w:rsidP="003F41E7">
      <w:pPr>
        <w:spacing w:before="120" w:after="0" w:line="240" w:lineRule="auto"/>
        <w:jc w:val="both"/>
        <w:rPr>
          <w:rFonts w:ascii="Calibri" w:eastAsia="Calibri" w:hAnsi="Calibri" w:cs="Calibri"/>
        </w:rPr>
      </w:pPr>
      <w:r w:rsidRPr="00D764E1">
        <w:rPr>
          <w:rFonts w:ascii="Calibri" w:eastAsia="Calibri" w:hAnsi="Calibri" w:cs="Calibri"/>
        </w:rPr>
        <w:t xml:space="preserve">Plus politiques, </w:t>
      </w:r>
      <w:r w:rsidRPr="00D764E1">
        <w:rPr>
          <w:rFonts w:ascii="Calibri" w:eastAsia="Calibri" w:hAnsi="Calibri" w:cs="Calibri"/>
          <w:b/>
        </w:rPr>
        <w:t>30% des correspondants</w:t>
      </w:r>
      <w:r w:rsidR="00BC2A90" w:rsidRPr="00D764E1">
        <w:rPr>
          <w:rFonts w:ascii="Calibri" w:eastAsia="Calibri" w:hAnsi="Calibri" w:cs="Calibri"/>
          <w:b/>
        </w:rPr>
        <w:t xml:space="preserve">, souvent sympathisants de gauches, </w:t>
      </w:r>
      <w:r w:rsidRPr="00D764E1">
        <w:rPr>
          <w:rFonts w:ascii="Calibri" w:eastAsia="Calibri" w:hAnsi="Calibri" w:cs="Calibri"/>
          <w:b/>
        </w:rPr>
        <w:t>disent avoir vu leur confiance totalement rompue</w:t>
      </w:r>
      <w:r w:rsidR="00604E63" w:rsidRPr="00D764E1">
        <w:rPr>
          <w:rFonts w:ascii="Calibri" w:eastAsia="Calibri" w:hAnsi="Calibri" w:cs="Calibri"/>
          <w:b/>
        </w:rPr>
        <w:t xml:space="preserve"> avec le</w:t>
      </w:r>
      <w:r w:rsidRPr="00D764E1">
        <w:rPr>
          <w:rFonts w:ascii="Calibri" w:eastAsia="Calibri" w:hAnsi="Calibri" w:cs="Calibri"/>
          <w:b/>
        </w:rPr>
        <w:t xml:space="preserve"> Président </w:t>
      </w:r>
      <w:r w:rsidRPr="00D764E1">
        <w:rPr>
          <w:rFonts w:ascii="Calibri" w:eastAsia="Calibri" w:hAnsi="Calibri" w:cs="Calibri"/>
        </w:rPr>
        <w:t>qui aurait « </w:t>
      </w:r>
      <w:r w:rsidRPr="0095236F">
        <w:rPr>
          <w:rFonts w:ascii="Calibri" w:eastAsia="Calibri" w:hAnsi="Calibri" w:cs="Calibri"/>
          <w:b/>
          <w:i/>
          <w:iCs/>
        </w:rPr>
        <w:t>balayé avec mépris</w:t>
      </w:r>
      <w:r w:rsidRPr="00D764E1">
        <w:rPr>
          <w:rFonts w:ascii="Calibri" w:eastAsia="Calibri" w:hAnsi="Calibri" w:cs="Calibri"/>
          <w:i/>
          <w:iCs/>
        </w:rPr>
        <w:t xml:space="preserve"> d'un revers de la main les revendications des petites retraites</w:t>
      </w:r>
      <w:r w:rsidRPr="00D764E1">
        <w:rPr>
          <w:rFonts w:ascii="Calibri" w:eastAsia="Calibri" w:hAnsi="Calibri" w:cs="Calibri"/>
        </w:rPr>
        <w:t> »</w:t>
      </w:r>
      <w:r w:rsidR="00604E63" w:rsidRPr="00D764E1">
        <w:rPr>
          <w:rFonts w:ascii="Calibri" w:eastAsia="Calibri" w:hAnsi="Calibri" w:cs="Calibri"/>
        </w:rPr>
        <w:t>. Ils critiquent au passage son bilan et lui dénie</w:t>
      </w:r>
      <w:r w:rsidR="0095236F">
        <w:rPr>
          <w:rFonts w:ascii="Calibri" w:eastAsia="Calibri" w:hAnsi="Calibri" w:cs="Calibri"/>
        </w:rPr>
        <w:t>nt</w:t>
      </w:r>
      <w:r w:rsidR="00604E63" w:rsidRPr="00D764E1">
        <w:rPr>
          <w:rFonts w:ascii="Calibri" w:eastAsia="Calibri" w:hAnsi="Calibri" w:cs="Calibri"/>
        </w:rPr>
        <w:t xml:space="preserve"> une </w:t>
      </w:r>
      <w:r w:rsidRPr="00D764E1">
        <w:rPr>
          <w:rFonts w:ascii="Calibri" w:eastAsia="Calibri" w:hAnsi="Calibri" w:cs="Calibri"/>
        </w:rPr>
        <w:t>filiation avec les valeurs historiques de la gauche : « </w:t>
      </w:r>
      <w:r w:rsidR="004078D9">
        <w:rPr>
          <w:rFonts w:ascii="Calibri" w:eastAsia="Calibri" w:hAnsi="Calibri" w:cs="Calibri"/>
          <w:i/>
          <w:iCs/>
        </w:rPr>
        <w:t>par respect</w:t>
      </w:r>
      <w:r w:rsidRPr="00D764E1">
        <w:rPr>
          <w:rFonts w:ascii="Calibri" w:eastAsia="Calibri" w:hAnsi="Calibri" w:cs="Calibri"/>
          <w:i/>
          <w:iCs/>
        </w:rPr>
        <w:t xml:space="preserve"> pour les grandes figures du socialisme, ne vous dites pas de gauche. Ancien secrétaire d'un parti qui s'est coupé du peuple depuis bien longtemps, vous avez oubliez vos fondamentaux</w:t>
      </w:r>
      <w:r w:rsidRPr="00D764E1">
        <w:rPr>
          <w:rFonts w:ascii="Calibri" w:eastAsia="Calibri" w:hAnsi="Calibri" w:cs="Calibri"/>
        </w:rPr>
        <w:t xml:space="preserve"> ». </w:t>
      </w:r>
    </w:p>
    <w:p w:rsidR="001C2E1A" w:rsidRPr="00D764E1" w:rsidRDefault="001C2E1A" w:rsidP="003F41E7">
      <w:pPr>
        <w:spacing w:before="120" w:after="0" w:line="240" w:lineRule="auto"/>
        <w:jc w:val="both"/>
        <w:rPr>
          <w:rFonts w:ascii="Calibri" w:eastAsia="Calibri" w:hAnsi="Calibri" w:cs="Calibri"/>
        </w:rPr>
      </w:pPr>
      <w:r w:rsidRPr="00D764E1">
        <w:rPr>
          <w:rFonts w:ascii="Calibri" w:eastAsia="Calibri" w:hAnsi="Calibri" w:cs="Calibri"/>
        </w:rPr>
        <w:t xml:space="preserve">Enfin, </w:t>
      </w:r>
      <w:r w:rsidRPr="00D764E1">
        <w:rPr>
          <w:rFonts w:ascii="Calibri" w:eastAsia="Calibri" w:hAnsi="Calibri" w:cs="Calibri"/>
          <w:b/>
        </w:rPr>
        <w:t>11% se projettent d’ores et déjà dans les présidentielles de 2017 et adressent une mise en garde</w:t>
      </w:r>
      <w:r w:rsidRPr="00D764E1">
        <w:rPr>
          <w:rFonts w:ascii="Calibri" w:eastAsia="Calibri" w:hAnsi="Calibri" w:cs="Calibri"/>
        </w:rPr>
        <w:t xml:space="preserve"> au Chef de l’Etat (« </w:t>
      </w:r>
      <w:r w:rsidRPr="00D764E1">
        <w:rPr>
          <w:rFonts w:ascii="Calibri" w:eastAsia="Calibri" w:hAnsi="Calibri" w:cs="Calibri"/>
          <w:i/>
          <w:iCs/>
        </w:rPr>
        <w:t>Attention M</w:t>
      </w:r>
      <w:r w:rsidR="00604E63" w:rsidRPr="00D764E1">
        <w:rPr>
          <w:rFonts w:ascii="Calibri" w:eastAsia="Calibri" w:hAnsi="Calibri" w:cs="Calibri"/>
          <w:i/>
          <w:iCs/>
        </w:rPr>
        <w:t>.</w:t>
      </w:r>
      <w:r w:rsidRPr="00D764E1">
        <w:rPr>
          <w:rFonts w:ascii="Calibri" w:eastAsia="Calibri" w:hAnsi="Calibri" w:cs="Calibri"/>
          <w:i/>
          <w:iCs/>
        </w:rPr>
        <w:t xml:space="preserve"> le Président, les retraités votent. »</w:t>
      </w:r>
      <w:r w:rsidRPr="00D764E1">
        <w:rPr>
          <w:rFonts w:ascii="Calibri" w:eastAsia="Calibri" w:hAnsi="Calibri" w:cs="Calibri"/>
        </w:rPr>
        <w:t xml:space="preserve">), cachant à demi-mot un vote </w:t>
      </w:r>
      <w:r w:rsidR="00604E63" w:rsidRPr="00D764E1">
        <w:rPr>
          <w:rFonts w:ascii="Calibri" w:eastAsia="Calibri" w:hAnsi="Calibri" w:cs="Calibri"/>
        </w:rPr>
        <w:t xml:space="preserve">en faveur </w:t>
      </w:r>
      <w:r w:rsidRPr="00D764E1">
        <w:rPr>
          <w:rFonts w:ascii="Calibri" w:eastAsia="Calibri" w:hAnsi="Calibri" w:cs="Calibri"/>
        </w:rPr>
        <w:t>« des extrêmes » au mois de mai prochain :</w:t>
      </w:r>
      <w:r w:rsidRPr="00D764E1">
        <w:rPr>
          <w:rFonts w:ascii="Calibri" w:eastAsia="Calibri" w:hAnsi="Calibri" w:cs="Calibri"/>
          <w:i/>
          <w:iCs/>
        </w:rPr>
        <w:t> « je sais</w:t>
      </w:r>
      <w:r w:rsidR="0095236F">
        <w:rPr>
          <w:rFonts w:ascii="Calibri" w:eastAsia="Calibri" w:hAnsi="Calibri" w:cs="Calibri"/>
          <w:i/>
          <w:iCs/>
        </w:rPr>
        <w:t xml:space="preserve"> déjà ce que je voterai en 2017</w:t>
      </w:r>
      <w:r w:rsidR="0095236F">
        <w:rPr>
          <w:rFonts w:ascii="Calibri" w:eastAsia="Calibri" w:hAnsi="Calibri" w:cs="Calibri"/>
        </w:rPr>
        <w:t> ».</w:t>
      </w:r>
    </w:p>
    <w:p w:rsidR="0097050F" w:rsidRPr="0097050F" w:rsidRDefault="0097050F" w:rsidP="003F41E7">
      <w:pPr>
        <w:spacing w:before="120" w:after="0" w:line="240" w:lineRule="auto"/>
        <w:jc w:val="both"/>
        <w:rPr>
          <w:bCs/>
          <w:iCs/>
          <w:sz w:val="28"/>
          <w:szCs w:val="28"/>
        </w:rPr>
      </w:pPr>
    </w:p>
    <w:p w:rsidR="0097050F" w:rsidRDefault="00BA4FF8" w:rsidP="003F41E7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>A</w:t>
      </w:r>
      <w:r w:rsidR="0097050F">
        <w:rPr>
          <w:b/>
          <w:bCs/>
          <w:i/>
          <w:iCs/>
          <w:color w:val="33CCCC"/>
          <w:sz w:val="28"/>
          <w:szCs w:val="28"/>
        </w:rPr>
        <w:t xml:space="preserve">ccueil des réfugiés : </w:t>
      </w:r>
      <w:r>
        <w:rPr>
          <w:b/>
          <w:bCs/>
          <w:i/>
          <w:iCs/>
          <w:color w:val="33CCCC"/>
          <w:sz w:val="28"/>
          <w:szCs w:val="28"/>
        </w:rPr>
        <w:t>modéré</w:t>
      </w:r>
      <w:r w:rsidR="00AB1BC0">
        <w:rPr>
          <w:b/>
          <w:bCs/>
          <w:i/>
          <w:iCs/>
          <w:color w:val="33CCCC"/>
          <w:sz w:val="28"/>
          <w:szCs w:val="28"/>
        </w:rPr>
        <w:t xml:space="preserve">, en légère baisse </w:t>
      </w:r>
    </w:p>
    <w:p w:rsidR="00AB1BC0" w:rsidRDefault="00BA4FF8" w:rsidP="003F41E7">
      <w:pPr>
        <w:spacing w:before="120" w:after="0" w:line="240" w:lineRule="auto"/>
        <w:jc w:val="both"/>
        <w:rPr>
          <w:rFonts w:ascii="Calibri" w:eastAsia="Calibri" w:hAnsi="Calibri" w:cs="Calibri"/>
        </w:rPr>
      </w:pPr>
      <w:r w:rsidRPr="00BA4FF8">
        <w:rPr>
          <w:rFonts w:ascii="Calibri" w:eastAsia="Calibri" w:hAnsi="Calibri" w:cs="Calibri"/>
          <w:b/>
        </w:rPr>
        <w:t>La question des réfugiés et de l’immigration en général a suscité 32 courriers, la situation de la ville de Calais étant passée au second plan.</w:t>
      </w:r>
      <w:r w:rsidRPr="00BA4FF8">
        <w:rPr>
          <w:rFonts w:ascii="Calibri" w:eastAsia="Calibri" w:hAnsi="Calibri" w:cs="Calibri"/>
        </w:rPr>
        <w:t xml:space="preserve"> </w:t>
      </w:r>
    </w:p>
    <w:p w:rsidR="00BA4FF8" w:rsidRPr="00BA4FF8" w:rsidRDefault="00BA4FF8" w:rsidP="003F41E7">
      <w:pPr>
        <w:spacing w:before="120" w:after="0" w:line="240" w:lineRule="auto"/>
        <w:jc w:val="both"/>
        <w:rPr>
          <w:rFonts w:ascii="Calibri" w:eastAsia="Calibri" w:hAnsi="Calibri" w:cs="Calibri"/>
        </w:rPr>
      </w:pPr>
      <w:r w:rsidRPr="00BA4FF8">
        <w:rPr>
          <w:rFonts w:ascii="Calibri" w:eastAsia="Calibri" w:hAnsi="Calibri" w:cs="Calibri"/>
        </w:rPr>
        <w:t xml:space="preserve">Les </w:t>
      </w:r>
      <w:r w:rsidRPr="00BA4FF8">
        <w:rPr>
          <w:rFonts w:ascii="Calibri" w:eastAsia="Calibri" w:hAnsi="Calibri" w:cs="Calibri"/>
          <w:b/>
        </w:rPr>
        <w:t>81% hostiles à l’accueil</w:t>
      </w:r>
      <w:r w:rsidRPr="00BA4FF8">
        <w:rPr>
          <w:rFonts w:ascii="Calibri" w:eastAsia="Calibri" w:hAnsi="Calibri" w:cs="Calibri"/>
        </w:rPr>
        <w:t>, font un lien avec islamisation et précarité des Français (« </w:t>
      </w:r>
      <w:r w:rsidRPr="00BA4FF8">
        <w:rPr>
          <w:rFonts w:ascii="Calibri" w:eastAsia="Calibri" w:hAnsi="Calibri" w:cs="Calibri"/>
          <w:i/>
          <w:iCs/>
        </w:rPr>
        <w:t xml:space="preserve">la </w:t>
      </w:r>
      <w:r w:rsidRPr="00BA4FF8">
        <w:rPr>
          <w:rFonts w:ascii="Calibri" w:eastAsia="Calibri" w:hAnsi="Calibri" w:cs="Calibri"/>
          <w:i/>
          <w:iCs/>
          <w:color w:val="000000"/>
          <w:lang w:eastAsia="fr-FR"/>
        </w:rPr>
        <w:t xml:space="preserve">France est très majoritairement opposé à l'installation et le financement par nos impôts de "migrants" majoritairement musulmans </w:t>
      </w:r>
      <w:r w:rsidRPr="00BA4FF8">
        <w:rPr>
          <w:rFonts w:ascii="Calibri" w:eastAsia="Calibri" w:hAnsi="Calibri" w:cs="Calibri"/>
          <w:color w:val="000000"/>
          <w:lang w:eastAsia="fr-FR"/>
        </w:rPr>
        <w:t>»)</w:t>
      </w:r>
      <w:r w:rsidRPr="00BA4FF8">
        <w:rPr>
          <w:rFonts w:ascii="Calibri" w:eastAsia="Calibri" w:hAnsi="Calibri" w:cs="Calibri"/>
        </w:rPr>
        <w:t xml:space="preserve">, quand les </w:t>
      </w:r>
      <w:r w:rsidRPr="00BA4FF8">
        <w:rPr>
          <w:rFonts w:ascii="Calibri" w:eastAsia="Calibri" w:hAnsi="Calibri" w:cs="Calibri"/>
          <w:b/>
        </w:rPr>
        <w:t>19% favorables aux droits des réfugiés</w:t>
      </w:r>
      <w:r w:rsidRPr="00BA4FF8">
        <w:rPr>
          <w:rFonts w:ascii="Calibri" w:eastAsia="Calibri" w:hAnsi="Calibri" w:cs="Calibri"/>
        </w:rPr>
        <w:t xml:space="preserve"> invoquent des considérations humanitaires ou citent des cas particuliers : « </w:t>
      </w:r>
      <w:r w:rsidRPr="00BA4FF8">
        <w:rPr>
          <w:rFonts w:ascii="Calibri" w:eastAsia="Calibri" w:hAnsi="Calibri" w:cs="Calibri"/>
          <w:i/>
          <w:iCs/>
          <w:color w:val="000000"/>
          <w:lang w:eastAsia="fr-FR"/>
        </w:rPr>
        <w:t>des enfants scolarisés, issus le plus souvent de familles de réfugiés, dorment dehors car aucune structure n'est en mesure d'accueillir tous les demandeurs d'hébergement d'urgence</w:t>
      </w:r>
      <w:r w:rsidRPr="00BA4FF8">
        <w:rPr>
          <w:rFonts w:ascii="Calibri" w:eastAsia="Calibri" w:hAnsi="Calibri" w:cs="Calibri"/>
          <w:color w:val="000000"/>
          <w:lang w:eastAsia="fr-FR"/>
        </w:rPr>
        <w:t> ».</w:t>
      </w:r>
    </w:p>
    <w:p w:rsidR="0095236F" w:rsidRDefault="0095236F" w:rsidP="0095236F">
      <w:pPr>
        <w:spacing w:before="120"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95236F" w:rsidRDefault="0095236F" w:rsidP="0095236F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 xml:space="preserve">Bombardements en Syrie – Alep : </w:t>
      </w:r>
      <w:r>
        <w:rPr>
          <w:b/>
          <w:bCs/>
          <w:i/>
          <w:iCs/>
          <w:color w:val="33CCCC"/>
          <w:sz w:val="28"/>
          <w:szCs w:val="28"/>
        </w:rPr>
        <w:t>toujours faible</w:t>
      </w:r>
    </w:p>
    <w:p w:rsidR="0095236F" w:rsidRDefault="0095236F" w:rsidP="0095236F">
      <w:pPr>
        <w:spacing w:before="120" w:after="0" w:line="252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11</w:t>
      </w:r>
      <w:r w:rsidRPr="00703078">
        <w:rPr>
          <w:rFonts w:ascii="Calibri" w:eastAsia="Calibri" w:hAnsi="Calibri" w:cs="Calibri"/>
        </w:rPr>
        <w:t xml:space="preserve"> correspondants ont choisi de s’exprimer </w:t>
      </w:r>
      <w:r>
        <w:rPr>
          <w:rFonts w:ascii="Calibri" w:eastAsia="Calibri" w:hAnsi="Calibri" w:cs="Calibri"/>
        </w:rPr>
        <w:t>sur le</w:t>
      </w:r>
      <w:r w:rsidRPr="00703078">
        <w:rPr>
          <w:rFonts w:ascii="Calibri" w:eastAsia="Calibri" w:hAnsi="Calibri" w:cs="Calibri"/>
        </w:rPr>
        <w:t xml:space="preserve"> conflit syrien</w:t>
      </w:r>
      <w:r>
        <w:rPr>
          <w:rFonts w:ascii="Calibri" w:eastAsia="Calibri" w:hAnsi="Calibri" w:cs="Calibri"/>
        </w:rPr>
        <w:t xml:space="preserve"> contre une quinzaine la semaine dernière</w:t>
      </w:r>
      <w:r w:rsidRPr="00703078">
        <w:rPr>
          <w:rFonts w:ascii="Calibri" w:eastAsia="Calibri" w:hAnsi="Calibri" w:cs="Calibri"/>
        </w:rPr>
        <w:t xml:space="preserve">. </w:t>
      </w:r>
    </w:p>
    <w:p w:rsidR="0095236F" w:rsidRPr="00703078" w:rsidRDefault="0095236F" w:rsidP="0095236F">
      <w:pPr>
        <w:spacing w:before="120" w:after="0" w:line="252" w:lineRule="auto"/>
        <w:jc w:val="both"/>
        <w:rPr>
          <w:rFonts w:ascii="Calibri" w:eastAsia="Calibri" w:hAnsi="Calibri" w:cs="Calibri"/>
        </w:rPr>
      </w:pPr>
      <w:r w:rsidRPr="0095236F">
        <w:rPr>
          <w:rFonts w:ascii="Calibri" w:eastAsia="Calibri" w:hAnsi="Calibri" w:cs="Calibri"/>
        </w:rPr>
        <w:t>La plupart</w:t>
      </w:r>
      <w:r w:rsidRPr="0095236F">
        <w:rPr>
          <w:rFonts w:ascii="Calibri" w:eastAsia="Calibri" w:hAnsi="Calibri" w:cs="Calibri"/>
        </w:rPr>
        <w:t xml:space="preserve"> d’entre eux,</w:t>
      </w:r>
      <w:r w:rsidRPr="00703078">
        <w:rPr>
          <w:rFonts w:ascii="Calibri" w:eastAsia="Calibri" w:hAnsi="Calibri" w:cs="Calibri"/>
          <w:b/>
        </w:rPr>
        <w:t xml:space="preserve"> « </w:t>
      </w:r>
      <w:r w:rsidRPr="00703078">
        <w:rPr>
          <w:rFonts w:ascii="Calibri" w:eastAsia="Calibri" w:hAnsi="Calibri" w:cs="Calibri"/>
          <w:b/>
          <w:i/>
          <w:iCs/>
        </w:rPr>
        <w:t>bouleversés</w:t>
      </w:r>
      <w:r w:rsidRPr="00703078">
        <w:rPr>
          <w:rFonts w:ascii="Calibri" w:eastAsia="Calibri" w:hAnsi="Calibri" w:cs="Calibri"/>
          <w:b/>
        </w:rPr>
        <w:t> » par les images « </w:t>
      </w:r>
      <w:r w:rsidRPr="00703078">
        <w:rPr>
          <w:rFonts w:ascii="Calibri" w:eastAsia="Calibri" w:hAnsi="Calibri" w:cs="Calibri"/>
          <w:b/>
          <w:i/>
          <w:iCs/>
        </w:rPr>
        <w:t>d’horreur sanguinaire</w:t>
      </w:r>
      <w:r w:rsidRPr="00703078">
        <w:rPr>
          <w:rFonts w:ascii="Calibri" w:eastAsia="Calibri" w:hAnsi="Calibri" w:cs="Calibri"/>
          <w:b/>
        </w:rPr>
        <w:t> » exhortent le Président de la République à « </w:t>
      </w:r>
      <w:r w:rsidRPr="00703078">
        <w:rPr>
          <w:rFonts w:ascii="Calibri" w:eastAsia="Calibri" w:hAnsi="Calibri" w:cs="Calibri"/>
          <w:b/>
          <w:i/>
          <w:iCs/>
        </w:rPr>
        <w:t>agir sans tarder</w:t>
      </w:r>
      <w:r>
        <w:rPr>
          <w:rFonts w:ascii="Calibri" w:eastAsia="Calibri" w:hAnsi="Calibri" w:cs="Calibri"/>
          <w:b/>
        </w:rPr>
        <w:t> »</w:t>
      </w:r>
      <w:r w:rsidRPr="0095236F">
        <w:rPr>
          <w:rFonts w:ascii="Calibri" w:eastAsia="Calibri" w:hAnsi="Calibri" w:cs="Calibri"/>
        </w:rPr>
        <w:t>,</w:t>
      </w:r>
      <w:r w:rsidRPr="0095236F">
        <w:rPr>
          <w:rFonts w:ascii="Calibri" w:eastAsia="Calibri" w:hAnsi="Calibri" w:cs="Calibri"/>
        </w:rPr>
        <w:t xml:space="preserve"> </w:t>
      </w:r>
      <w:r w:rsidRPr="00703078">
        <w:rPr>
          <w:rFonts w:ascii="Calibri" w:eastAsia="Calibri" w:hAnsi="Calibri" w:cs="Calibri"/>
        </w:rPr>
        <w:t>action</w:t>
      </w:r>
      <w:r>
        <w:rPr>
          <w:rFonts w:ascii="Calibri" w:eastAsia="Calibri" w:hAnsi="Calibri" w:cs="Calibri"/>
        </w:rPr>
        <w:t xml:space="preserve"> qui</w:t>
      </w:r>
      <w:r>
        <w:rPr>
          <w:rFonts w:ascii="Calibri" w:eastAsia="Calibri" w:hAnsi="Calibri" w:cs="Calibri"/>
        </w:rPr>
        <w:t xml:space="preserve"> doit prioritairement être menée </w:t>
      </w:r>
      <w:r w:rsidRPr="00703078">
        <w:rPr>
          <w:rFonts w:ascii="Calibri" w:eastAsia="Calibri" w:hAnsi="Calibri" w:cs="Calibri"/>
        </w:rPr>
        <w:t xml:space="preserve">sur le terrain </w:t>
      </w:r>
      <w:r>
        <w:rPr>
          <w:rFonts w:ascii="Calibri" w:eastAsia="Calibri" w:hAnsi="Calibri" w:cs="Calibri"/>
        </w:rPr>
        <w:t>pour « </w:t>
      </w:r>
      <w:r w:rsidRPr="00703078">
        <w:rPr>
          <w:rFonts w:ascii="Calibri" w:eastAsia="Calibri" w:hAnsi="Calibri" w:cs="Calibri"/>
          <w:i/>
        </w:rPr>
        <w:t>faire face à l’urgence humanitaire </w:t>
      </w:r>
      <w:r>
        <w:rPr>
          <w:rFonts w:ascii="Calibri" w:eastAsia="Calibri" w:hAnsi="Calibri" w:cs="Calibri"/>
        </w:rPr>
        <w:t>». D</w:t>
      </w:r>
      <w:r w:rsidRPr="00703078">
        <w:rPr>
          <w:rFonts w:ascii="Calibri" w:eastAsia="Calibri" w:hAnsi="Calibri" w:cs="Calibri"/>
        </w:rPr>
        <w:t>eux correspondants font d’ailleurs référence au Président Mitterrand ayant « </w:t>
      </w:r>
      <w:r w:rsidRPr="00703078">
        <w:rPr>
          <w:rFonts w:ascii="Calibri" w:eastAsia="Calibri" w:hAnsi="Calibri" w:cs="Calibri"/>
          <w:i/>
          <w:iCs/>
        </w:rPr>
        <w:t>courageusement atterri à Sarajevo, au milieu de la guerre</w:t>
      </w:r>
      <w:r w:rsidRPr="00703078">
        <w:rPr>
          <w:rFonts w:ascii="Calibri" w:eastAsia="Calibri" w:hAnsi="Calibri" w:cs="Calibri"/>
        </w:rPr>
        <w:t xml:space="preserve"> » en 1992. </w:t>
      </w:r>
      <w:r>
        <w:rPr>
          <w:rFonts w:ascii="Calibri" w:eastAsia="Calibri" w:hAnsi="Calibri" w:cs="Calibri"/>
        </w:rPr>
        <w:t xml:space="preserve">Deux autres demandent une parole forte de la France au sein de la communauté internationale en faveur de la signature d’un cessez-le-feu. </w:t>
      </w:r>
      <w:r w:rsidRPr="00703078">
        <w:rPr>
          <w:rFonts w:ascii="Calibri" w:eastAsia="Calibri" w:hAnsi="Calibri" w:cs="Calibri"/>
        </w:rPr>
        <w:t>Enfin</w:t>
      </w:r>
      <w:r>
        <w:rPr>
          <w:rFonts w:ascii="Calibri" w:eastAsia="Calibri" w:hAnsi="Calibri" w:cs="Calibri"/>
        </w:rPr>
        <w:t>,</w:t>
      </w:r>
      <w:r w:rsidRPr="00703078">
        <w:rPr>
          <w:rFonts w:ascii="Calibri" w:eastAsia="Calibri" w:hAnsi="Calibri" w:cs="Calibri"/>
        </w:rPr>
        <w:t xml:space="preserve"> une personne s’interroge sur le positionnement de la France « </w:t>
      </w:r>
      <w:r w:rsidRPr="00703078">
        <w:rPr>
          <w:rFonts w:ascii="Calibri" w:eastAsia="Calibri" w:hAnsi="Calibri" w:cs="Calibri"/>
          <w:i/>
        </w:rPr>
        <w:t>au cas où la situation diplomatique dégénèrerait </w:t>
      </w:r>
      <w:r w:rsidRPr="00703078">
        <w:rPr>
          <w:rFonts w:ascii="Calibri" w:eastAsia="Calibri" w:hAnsi="Calibri" w:cs="Calibri"/>
        </w:rPr>
        <w:t xml:space="preserve">» entre la Russie et les Etats-Unis. </w:t>
      </w:r>
    </w:p>
    <w:p w:rsidR="00AC59EC" w:rsidRDefault="00AC59EC" w:rsidP="003F41E7">
      <w:pPr>
        <w:spacing w:before="120"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97050F" w:rsidRDefault="0097050F" w:rsidP="003F41E7">
      <w:pPr>
        <w:spacing w:after="0" w:line="240" w:lineRule="auto"/>
        <w:jc w:val="both"/>
      </w:pPr>
      <w:r>
        <w:rPr>
          <w:b/>
          <w:bCs/>
          <w:i/>
          <w:iCs/>
          <w:color w:val="33CCCC"/>
          <w:sz w:val="28"/>
          <w:szCs w:val="28"/>
        </w:rPr>
        <w:t xml:space="preserve">Hommage aux Harkis : </w:t>
      </w:r>
      <w:r w:rsidR="00BA4FF8">
        <w:rPr>
          <w:b/>
          <w:bCs/>
          <w:i/>
          <w:iCs/>
          <w:color w:val="33CCCC"/>
          <w:sz w:val="28"/>
          <w:szCs w:val="28"/>
        </w:rPr>
        <w:t>en baisse</w:t>
      </w:r>
    </w:p>
    <w:p w:rsidR="00BA4FF8" w:rsidRPr="00AE28BE" w:rsidRDefault="00BA4FF8" w:rsidP="003F41E7">
      <w:pPr>
        <w:spacing w:before="120" w:after="0" w:line="240" w:lineRule="auto"/>
        <w:jc w:val="both"/>
        <w:rPr>
          <w:rFonts w:ascii="Calibri" w:eastAsia="Calibri" w:hAnsi="Calibri" w:cs="Calibri"/>
          <w:b/>
        </w:rPr>
      </w:pPr>
      <w:r w:rsidRPr="00BA4FF8">
        <w:rPr>
          <w:rFonts w:ascii="Calibri" w:eastAsia="Calibri" w:hAnsi="Calibri" w:cs="Calibri"/>
          <w:b/>
        </w:rPr>
        <w:t>La reconnaissance de la responsabilité de la France dans l’abandon des Harkis a suscité 11 courriers, dont six proviennent d’associations</w:t>
      </w:r>
      <w:r w:rsidRPr="00AE28BE">
        <w:rPr>
          <w:rFonts w:ascii="Calibri" w:eastAsia="Calibri" w:hAnsi="Calibri" w:cs="Calibri"/>
        </w:rPr>
        <w:t>, principalement de Harkis.</w:t>
      </w:r>
      <w:r w:rsidR="00AE28BE" w:rsidRPr="00AE28BE">
        <w:rPr>
          <w:rFonts w:ascii="Calibri" w:eastAsia="Calibri" w:hAnsi="Calibri" w:cs="Calibri"/>
        </w:rPr>
        <w:t xml:space="preserve"> </w:t>
      </w:r>
      <w:r w:rsidRPr="00AE28BE">
        <w:rPr>
          <w:rFonts w:ascii="Calibri" w:eastAsia="Calibri" w:hAnsi="Calibri" w:cs="Calibri"/>
          <w:b/>
        </w:rPr>
        <w:t>Tout en remerciant chaleureusement le Président</w:t>
      </w:r>
      <w:r w:rsidRPr="00BA4FF8">
        <w:rPr>
          <w:rFonts w:ascii="Calibri" w:eastAsia="Calibri" w:hAnsi="Calibri" w:cs="Calibri"/>
        </w:rPr>
        <w:t xml:space="preserve"> pour son discours (« </w:t>
      </w:r>
      <w:r w:rsidRPr="00BA4FF8">
        <w:rPr>
          <w:rFonts w:ascii="Calibri" w:eastAsia="Calibri" w:hAnsi="Calibri" w:cs="Calibri"/>
          <w:i/>
          <w:iCs/>
        </w:rPr>
        <w:t>notre profonde gratitude pour votre courageuse et historique décision </w:t>
      </w:r>
      <w:r w:rsidRPr="00BA4FF8">
        <w:rPr>
          <w:rFonts w:ascii="Calibri" w:eastAsia="Calibri" w:hAnsi="Calibri" w:cs="Calibri"/>
        </w:rPr>
        <w:t>»), ces messages notent l’approche des élections présidentielles et disent attendre des « </w:t>
      </w:r>
      <w:r w:rsidRPr="00BA4FF8">
        <w:rPr>
          <w:rFonts w:ascii="Calibri" w:eastAsia="Calibri" w:hAnsi="Calibri" w:cs="Calibri"/>
          <w:i/>
          <w:iCs/>
        </w:rPr>
        <w:t>réparations</w:t>
      </w:r>
      <w:r w:rsidRPr="00BA4FF8">
        <w:rPr>
          <w:rFonts w:ascii="Calibri" w:eastAsia="Calibri" w:hAnsi="Calibri" w:cs="Calibri"/>
        </w:rPr>
        <w:t> » concrètes pour les Harkis et leurs descendants : « </w:t>
      </w:r>
      <w:r w:rsidRPr="00BA4FF8">
        <w:rPr>
          <w:rFonts w:ascii="Calibri" w:eastAsia="Calibri" w:hAnsi="Calibri" w:cs="Calibri"/>
          <w:i/>
          <w:iCs/>
        </w:rPr>
        <w:t xml:space="preserve">à </w:t>
      </w:r>
      <w:r w:rsidRPr="00BA4FF8">
        <w:rPr>
          <w:rFonts w:ascii="Calibri" w:eastAsia="Calibri" w:hAnsi="Calibri" w:cs="Calibri"/>
          <w:i/>
          <w:iCs/>
          <w:color w:val="000000"/>
          <w:lang w:eastAsia="fr-FR"/>
        </w:rPr>
        <w:t>chaque période proche des élections, nous avons droit à des beaux discours […] mais aucun acte, aucune indemnisation</w:t>
      </w:r>
      <w:r w:rsidR="000E5889">
        <w:rPr>
          <w:rFonts w:ascii="Calibri" w:eastAsia="Calibri" w:hAnsi="Calibri" w:cs="Calibri"/>
          <w:i/>
          <w:iCs/>
          <w:color w:val="000000"/>
          <w:lang w:eastAsia="fr-FR"/>
        </w:rPr>
        <w:t>,</w:t>
      </w:r>
      <w:r w:rsidRPr="00BA4FF8">
        <w:rPr>
          <w:rFonts w:ascii="Calibri" w:eastAsia="Calibri" w:hAnsi="Calibri" w:cs="Calibri"/>
          <w:i/>
          <w:iCs/>
          <w:color w:val="000000"/>
          <w:lang w:eastAsia="fr-FR"/>
        </w:rPr>
        <w:t xml:space="preserve"> aucun soutien </w:t>
      </w:r>
      <w:r w:rsidRPr="00BA4FF8">
        <w:rPr>
          <w:rFonts w:ascii="Calibri" w:eastAsia="Calibri" w:hAnsi="Calibri" w:cs="Calibri"/>
          <w:color w:val="000000"/>
          <w:lang w:eastAsia="fr-FR"/>
        </w:rPr>
        <w:t>»</w:t>
      </w:r>
      <w:r w:rsidRPr="00BA4FF8">
        <w:rPr>
          <w:rFonts w:ascii="Calibri" w:eastAsia="Calibri" w:hAnsi="Calibri" w:cs="Calibri"/>
          <w:i/>
          <w:iCs/>
          <w:color w:val="000000"/>
          <w:lang w:eastAsia="fr-FR"/>
        </w:rPr>
        <w:t xml:space="preserve">. </w:t>
      </w:r>
      <w:r w:rsidRPr="00BA4FF8">
        <w:rPr>
          <w:rFonts w:ascii="Calibri" w:eastAsia="Calibri" w:hAnsi="Calibri" w:cs="Calibri"/>
          <w:color w:val="000000"/>
          <w:lang w:eastAsia="fr-FR"/>
        </w:rPr>
        <w:t>Les critiques sur le fond du discours demeurent très minoritaires :</w:t>
      </w:r>
      <w:r w:rsidRPr="00BA4FF8">
        <w:rPr>
          <w:rFonts w:ascii="Calibri" w:eastAsia="Calibri" w:hAnsi="Calibri" w:cs="Calibri"/>
        </w:rPr>
        <w:t xml:space="preserve"> « </w:t>
      </w:r>
      <w:r w:rsidRPr="00BA4FF8">
        <w:rPr>
          <w:rFonts w:ascii="Calibri" w:eastAsia="Calibri" w:hAnsi="Calibri" w:cs="Calibri"/>
          <w:i/>
          <w:iCs/>
          <w:color w:val="000000"/>
          <w:lang w:eastAsia="fr-FR"/>
        </w:rPr>
        <w:t>pas un mot sur les massacres des Pieds noirs par le FLN</w:t>
      </w:r>
      <w:r w:rsidRPr="00BA4FF8">
        <w:rPr>
          <w:rFonts w:ascii="Calibri" w:eastAsia="Calibri" w:hAnsi="Calibri" w:cs="Calibri"/>
          <w:color w:val="000000"/>
          <w:lang w:eastAsia="fr-FR"/>
        </w:rPr>
        <w:t> ».</w:t>
      </w:r>
    </w:p>
    <w:p w:rsidR="00703078" w:rsidRPr="00703078" w:rsidRDefault="00703078" w:rsidP="003F41E7">
      <w:pPr>
        <w:spacing w:before="120" w:after="0" w:line="252" w:lineRule="auto"/>
        <w:jc w:val="both"/>
        <w:rPr>
          <w:rFonts w:ascii="Calibri" w:eastAsia="Calibri" w:hAnsi="Calibri" w:cs="Calibri"/>
        </w:rPr>
      </w:pPr>
    </w:p>
    <w:p w:rsidR="00265EBF" w:rsidRPr="00C91862" w:rsidRDefault="00A00B95" w:rsidP="003F41E7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 xml:space="preserve">Propos du Pape sur l’enseignement de la « théorie du genre » : </w:t>
      </w:r>
      <w:r w:rsidR="001C2E1A">
        <w:rPr>
          <w:b/>
          <w:bCs/>
          <w:i/>
          <w:iCs/>
          <w:color w:val="33CCCC"/>
          <w:sz w:val="28"/>
          <w:szCs w:val="28"/>
        </w:rPr>
        <w:t>très faible</w:t>
      </w:r>
    </w:p>
    <w:p w:rsidR="00662946" w:rsidRDefault="001C2E1A" w:rsidP="003F41E7">
      <w:pPr>
        <w:spacing w:before="120" w:after="0" w:line="240" w:lineRule="auto"/>
        <w:jc w:val="both"/>
        <w:rPr>
          <w:rFonts w:ascii="Calibri" w:eastAsia="Calibri" w:hAnsi="Calibri" w:cs="Calibri"/>
        </w:rPr>
      </w:pPr>
      <w:r w:rsidRPr="001C2E1A">
        <w:rPr>
          <w:rFonts w:ascii="Calibri" w:eastAsia="Calibri" w:hAnsi="Calibri" w:cs="Calibri"/>
        </w:rPr>
        <w:t xml:space="preserve">Les déclarations du Pape sur l’enseignement de l’égalité citoyenne à l’école n’ont fait l’objet que d’un seul commentaire désavouant ses propos. </w:t>
      </w:r>
    </w:p>
    <w:p w:rsidR="009543C8" w:rsidRPr="00AE28BE" w:rsidRDefault="001C2E1A" w:rsidP="00AE28BE">
      <w:pPr>
        <w:spacing w:before="120" w:after="0" w:line="240" w:lineRule="auto"/>
        <w:jc w:val="both"/>
        <w:rPr>
          <w:rFonts w:ascii="Calibri" w:eastAsia="Calibri" w:hAnsi="Calibri" w:cs="Calibri"/>
        </w:rPr>
      </w:pPr>
      <w:r w:rsidRPr="001C2E1A">
        <w:rPr>
          <w:rFonts w:ascii="Calibri" w:eastAsia="Calibri" w:hAnsi="Calibri" w:cs="Calibri"/>
        </w:rPr>
        <w:t xml:space="preserve">En revanche, </w:t>
      </w:r>
      <w:r w:rsidRPr="001C2E1A">
        <w:rPr>
          <w:rFonts w:ascii="Calibri" w:eastAsia="Calibri" w:hAnsi="Calibri" w:cs="Calibri"/>
          <w:b/>
        </w:rPr>
        <w:t>la réponse de la ministre de l’éducation nationale a e</w:t>
      </w:r>
      <w:r w:rsidR="00662946" w:rsidRPr="00662946">
        <w:rPr>
          <w:rFonts w:ascii="Calibri" w:eastAsia="Calibri" w:hAnsi="Calibri" w:cs="Calibri"/>
          <w:b/>
        </w:rPr>
        <w:t>ntraîné 4 réactions unanimement critiques</w:t>
      </w:r>
      <w:r w:rsidR="00662946">
        <w:rPr>
          <w:rFonts w:ascii="Calibri" w:eastAsia="Calibri" w:hAnsi="Calibri" w:cs="Calibri"/>
        </w:rPr>
        <w:t>. C</w:t>
      </w:r>
      <w:r w:rsidRPr="001C2E1A">
        <w:rPr>
          <w:rFonts w:ascii="Calibri" w:eastAsia="Calibri" w:hAnsi="Calibri" w:cs="Calibri"/>
        </w:rPr>
        <w:t>es personnes</w:t>
      </w:r>
      <w:r w:rsidRPr="001C2E1A">
        <w:rPr>
          <w:rFonts w:ascii="Calibri" w:eastAsia="Calibri" w:hAnsi="Calibri" w:cs="Calibri"/>
          <w:color w:val="1F497D"/>
        </w:rPr>
        <w:t xml:space="preserve"> </w:t>
      </w:r>
      <w:r w:rsidRPr="001C2E1A">
        <w:rPr>
          <w:rFonts w:ascii="Calibri" w:eastAsia="Calibri" w:hAnsi="Calibri" w:cs="Calibri"/>
        </w:rPr>
        <w:t>se disent « </w:t>
      </w:r>
      <w:r w:rsidRPr="001C2E1A">
        <w:rPr>
          <w:rFonts w:ascii="Calibri" w:eastAsia="Calibri" w:hAnsi="Calibri" w:cs="Calibri"/>
          <w:i/>
        </w:rPr>
        <w:t>choquées</w:t>
      </w:r>
      <w:r w:rsidRPr="001C2E1A">
        <w:rPr>
          <w:rFonts w:ascii="Calibri" w:eastAsia="Calibri" w:hAnsi="Calibri" w:cs="Calibri"/>
        </w:rPr>
        <w:t> » par l’attitude « </w:t>
      </w:r>
      <w:r w:rsidRPr="001C2E1A">
        <w:rPr>
          <w:rFonts w:ascii="Calibri" w:eastAsia="Calibri" w:hAnsi="Calibri" w:cs="Calibri"/>
          <w:i/>
          <w:iCs/>
        </w:rPr>
        <w:t>arrogante</w:t>
      </w:r>
      <w:r w:rsidRPr="001C2E1A">
        <w:rPr>
          <w:rFonts w:ascii="Calibri" w:eastAsia="Calibri" w:hAnsi="Calibri" w:cs="Calibri"/>
        </w:rPr>
        <w:t> » d’une « </w:t>
      </w:r>
      <w:r w:rsidRPr="001C2E1A">
        <w:rPr>
          <w:rFonts w:ascii="Calibri" w:eastAsia="Calibri" w:hAnsi="Calibri" w:cs="Calibri"/>
          <w:i/>
          <w:iCs/>
        </w:rPr>
        <w:t>ministre de rien du tout</w:t>
      </w:r>
      <w:r w:rsidRPr="001C2E1A">
        <w:rPr>
          <w:rFonts w:ascii="Calibri" w:eastAsia="Calibri" w:hAnsi="Calibri" w:cs="Calibri"/>
        </w:rPr>
        <w:t> » qui se serait permis de « </w:t>
      </w:r>
      <w:r w:rsidRPr="001C2E1A">
        <w:rPr>
          <w:rFonts w:ascii="Calibri" w:eastAsia="Calibri" w:hAnsi="Calibri" w:cs="Calibri"/>
          <w:i/>
          <w:iCs/>
        </w:rPr>
        <w:t>recadrer le Pape</w:t>
      </w:r>
      <w:r w:rsidRPr="001C2E1A">
        <w:rPr>
          <w:rFonts w:ascii="Calibri" w:eastAsia="Calibri" w:hAnsi="Calibri" w:cs="Calibri"/>
        </w:rPr>
        <w:t> » : « </w:t>
      </w:r>
      <w:r w:rsidRPr="001C2E1A">
        <w:rPr>
          <w:rFonts w:ascii="Calibri" w:eastAsia="Calibri" w:hAnsi="Calibri" w:cs="Calibri"/>
          <w:i/>
          <w:iCs/>
        </w:rPr>
        <w:t>je pense qu'il sera</w:t>
      </w:r>
      <w:r w:rsidR="00AB1BC0">
        <w:rPr>
          <w:rFonts w:ascii="Calibri" w:eastAsia="Calibri" w:hAnsi="Calibri" w:cs="Calibri"/>
          <w:i/>
          <w:iCs/>
        </w:rPr>
        <w:t>it bien de dire à Madame Vallaud</w:t>
      </w:r>
      <w:r w:rsidRPr="001C2E1A">
        <w:rPr>
          <w:rFonts w:ascii="Calibri" w:eastAsia="Calibri" w:hAnsi="Calibri" w:cs="Calibri"/>
          <w:i/>
          <w:iCs/>
        </w:rPr>
        <w:t>-B</w:t>
      </w:r>
      <w:r w:rsidR="00AB1BC0" w:rsidRPr="001C2E1A">
        <w:rPr>
          <w:rFonts w:ascii="Calibri" w:eastAsia="Calibri" w:hAnsi="Calibri" w:cs="Calibri"/>
          <w:i/>
          <w:iCs/>
        </w:rPr>
        <w:t>elkacem</w:t>
      </w:r>
      <w:r w:rsidRPr="001C2E1A">
        <w:rPr>
          <w:rFonts w:ascii="Calibri" w:eastAsia="Calibri" w:hAnsi="Calibri" w:cs="Calibri"/>
          <w:i/>
          <w:iCs/>
        </w:rPr>
        <w:t xml:space="preserve"> de respecter notre Pape en ne l'insultant pas. </w:t>
      </w:r>
      <w:r w:rsidR="00AB1BC0">
        <w:rPr>
          <w:rFonts w:ascii="Calibri" w:eastAsia="Calibri" w:hAnsi="Calibri" w:cs="Calibri"/>
          <w:i/>
          <w:iCs/>
        </w:rPr>
        <w:t>Le respect est le mê</w:t>
      </w:r>
      <w:r w:rsidR="00AB1BC0" w:rsidRPr="001C2E1A">
        <w:rPr>
          <w:rFonts w:ascii="Calibri" w:eastAsia="Calibri" w:hAnsi="Calibri" w:cs="Calibri"/>
          <w:i/>
          <w:iCs/>
        </w:rPr>
        <w:t>me pour tous</w:t>
      </w:r>
      <w:r w:rsidRPr="001C2E1A">
        <w:rPr>
          <w:rFonts w:ascii="Calibri" w:eastAsia="Calibri" w:hAnsi="Calibri" w:cs="Calibri"/>
          <w:i/>
          <w:iCs/>
        </w:rPr>
        <w:t xml:space="preserve"> !</w:t>
      </w:r>
      <w:r w:rsidR="00AE28BE">
        <w:rPr>
          <w:rFonts w:ascii="Calibri" w:eastAsia="Calibri" w:hAnsi="Calibri" w:cs="Calibri"/>
        </w:rPr>
        <w:t> ».</w:t>
      </w:r>
      <w:bookmarkStart w:id="0" w:name="_GoBack"/>
      <w:bookmarkEnd w:id="0"/>
    </w:p>
    <w:sectPr w:rsidR="009543C8" w:rsidRPr="00AE28BE" w:rsidSect="0095236F">
      <w:headerReference w:type="default" r:id="rId9"/>
      <w:pgSz w:w="11906" w:h="16838"/>
      <w:pgMar w:top="851" w:right="849" w:bottom="851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0FD" w:rsidRDefault="005E00FD" w:rsidP="00F9126C">
      <w:pPr>
        <w:spacing w:after="0" w:line="240" w:lineRule="auto"/>
      </w:pPr>
      <w:r>
        <w:separator/>
      </w:r>
    </w:p>
  </w:endnote>
  <w:endnote w:type="continuationSeparator" w:id="0">
    <w:p w:rsidR="005E00FD" w:rsidRDefault="005E00FD" w:rsidP="00F91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0FD" w:rsidRDefault="005E00FD" w:rsidP="00F9126C">
      <w:pPr>
        <w:spacing w:after="0" w:line="240" w:lineRule="auto"/>
      </w:pPr>
      <w:r>
        <w:separator/>
      </w:r>
    </w:p>
  </w:footnote>
  <w:footnote w:type="continuationSeparator" w:id="0">
    <w:p w:rsidR="005E00FD" w:rsidRDefault="005E00FD" w:rsidP="00F91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26C" w:rsidRDefault="00BC3EB6" w:rsidP="009D1BB3">
    <w:pPr>
      <w:pStyle w:val="En-tte"/>
      <w:jc w:val="right"/>
    </w:pPr>
    <w:r>
      <w:rPr>
        <w:sz w:val="18"/>
        <w:szCs w:val="18"/>
      </w:rPr>
      <w:t xml:space="preserve">SCP/BA le </w:t>
    </w:r>
    <w:r w:rsidR="00A00B95">
      <w:rPr>
        <w:sz w:val="18"/>
        <w:szCs w:val="18"/>
      </w:rPr>
      <w:t>07 octobre</w:t>
    </w:r>
    <w:r w:rsidR="003819FC">
      <w:rPr>
        <w:sz w:val="18"/>
        <w:szCs w:val="18"/>
      </w:rPr>
      <w:t xml:space="preserve"> </w:t>
    </w:r>
    <w:r w:rsidR="00555141">
      <w:rPr>
        <w:sz w:val="18"/>
        <w:szCs w:val="18"/>
      </w:rPr>
      <w:t>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12007"/>
    <w:multiLevelType w:val="hybridMultilevel"/>
    <w:tmpl w:val="3C0877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512ED"/>
    <w:multiLevelType w:val="hybridMultilevel"/>
    <w:tmpl w:val="964E9C12"/>
    <w:lvl w:ilvl="0" w:tplc="FB8A6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309ED"/>
    <w:multiLevelType w:val="hybridMultilevel"/>
    <w:tmpl w:val="0B9477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2F4DA6"/>
    <w:multiLevelType w:val="hybridMultilevel"/>
    <w:tmpl w:val="17B600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FE29A7"/>
    <w:multiLevelType w:val="hybridMultilevel"/>
    <w:tmpl w:val="BDE449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E3778C"/>
    <w:multiLevelType w:val="hybridMultilevel"/>
    <w:tmpl w:val="1BA01830"/>
    <w:lvl w:ilvl="0" w:tplc="1BB078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91B28"/>
    <w:multiLevelType w:val="hybridMultilevel"/>
    <w:tmpl w:val="B8C4DEC2"/>
    <w:lvl w:ilvl="0" w:tplc="F0E8894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BE3FF1"/>
    <w:multiLevelType w:val="hybridMultilevel"/>
    <w:tmpl w:val="9710CB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BE564D"/>
    <w:multiLevelType w:val="hybridMultilevel"/>
    <w:tmpl w:val="7DBC38AC"/>
    <w:lvl w:ilvl="0" w:tplc="C70CAC46">
      <w:start w:val="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1317AF"/>
    <w:multiLevelType w:val="hybridMultilevel"/>
    <w:tmpl w:val="C45EFFF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615638"/>
    <w:multiLevelType w:val="hybridMultilevel"/>
    <w:tmpl w:val="F42610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9D6D3A"/>
    <w:multiLevelType w:val="hybridMultilevel"/>
    <w:tmpl w:val="1430EC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2C6402"/>
    <w:multiLevelType w:val="hybridMultilevel"/>
    <w:tmpl w:val="B5CAA67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3A0FDC"/>
    <w:multiLevelType w:val="hybridMultilevel"/>
    <w:tmpl w:val="05D86C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986904"/>
    <w:multiLevelType w:val="hybridMultilevel"/>
    <w:tmpl w:val="CDA83E1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485C67"/>
    <w:multiLevelType w:val="hybridMultilevel"/>
    <w:tmpl w:val="4DA4FB7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2D236E"/>
    <w:multiLevelType w:val="hybridMultilevel"/>
    <w:tmpl w:val="5596DCA4"/>
    <w:lvl w:ilvl="0" w:tplc="460CC82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A24023"/>
    <w:multiLevelType w:val="hybridMultilevel"/>
    <w:tmpl w:val="6E4CC100"/>
    <w:lvl w:ilvl="0" w:tplc="3A3C724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A9058F"/>
    <w:multiLevelType w:val="hybridMultilevel"/>
    <w:tmpl w:val="5A889F44"/>
    <w:lvl w:ilvl="0" w:tplc="D47E5B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334FC4"/>
    <w:multiLevelType w:val="hybridMultilevel"/>
    <w:tmpl w:val="181E91CA"/>
    <w:lvl w:ilvl="0" w:tplc="C7E64BA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261420"/>
    <w:multiLevelType w:val="hybridMultilevel"/>
    <w:tmpl w:val="2ECA6AC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9A5989"/>
    <w:multiLevelType w:val="hybridMultilevel"/>
    <w:tmpl w:val="2EEA37E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595975"/>
    <w:multiLevelType w:val="hybridMultilevel"/>
    <w:tmpl w:val="D680718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265F4B"/>
    <w:multiLevelType w:val="hybridMultilevel"/>
    <w:tmpl w:val="20DAA71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784BE0"/>
    <w:multiLevelType w:val="hybridMultilevel"/>
    <w:tmpl w:val="612E8408"/>
    <w:lvl w:ilvl="0" w:tplc="B7888994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235E58"/>
    <w:multiLevelType w:val="hybridMultilevel"/>
    <w:tmpl w:val="5FB645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9709EB"/>
    <w:multiLevelType w:val="hybridMultilevel"/>
    <w:tmpl w:val="CDDE6CD0"/>
    <w:lvl w:ilvl="0" w:tplc="14E4B950">
      <w:start w:val="7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B42634"/>
    <w:multiLevelType w:val="hybridMultilevel"/>
    <w:tmpl w:val="845E7CBE"/>
    <w:lvl w:ilvl="0" w:tplc="FB8A6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FF5DD5"/>
    <w:multiLevelType w:val="hybridMultilevel"/>
    <w:tmpl w:val="C528125C"/>
    <w:lvl w:ilvl="0" w:tplc="42B8FFFA">
      <w:start w:val="2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F94A19"/>
    <w:multiLevelType w:val="hybridMultilevel"/>
    <w:tmpl w:val="771611C8"/>
    <w:lvl w:ilvl="0" w:tplc="C7E64BA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314B79"/>
    <w:multiLevelType w:val="hybridMultilevel"/>
    <w:tmpl w:val="F46C57FE"/>
    <w:lvl w:ilvl="0" w:tplc="040C000B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1">
    <w:nsid w:val="62C30BCC"/>
    <w:multiLevelType w:val="hybridMultilevel"/>
    <w:tmpl w:val="A698C9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BC5920"/>
    <w:multiLevelType w:val="hybridMultilevel"/>
    <w:tmpl w:val="87A68862"/>
    <w:lvl w:ilvl="0" w:tplc="A5DA2E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797133"/>
    <w:multiLevelType w:val="hybridMultilevel"/>
    <w:tmpl w:val="F1ECB08A"/>
    <w:lvl w:ilvl="0" w:tplc="1BC844C6">
      <w:start w:val="3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8F7ECF"/>
    <w:multiLevelType w:val="hybridMultilevel"/>
    <w:tmpl w:val="38FC7E0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A144ED"/>
    <w:multiLevelType w:val="hybridMultilevel"/>
    <w:tmpl w:val="1032B4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C91787"/>
    <w:multiLevelType w:val="hybridMultilevel"/>
    <w:tmpl w:val="B952073A"/>
    <w:lvl w:ilvl="0" w:tplc="75AE1A00">
      <w:start w:val="2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445B61"/>
    <w:multiLevelType w:val="hybridMultilevel"/>
    <w:tmpl w:val="BF50E9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33"/>
  </w:num>
  <w:num w:numId="4">
    <w:abstractNumId w:val="13"/>
  </w:num>
  <w:num w:numId="5">
    <w:abstractNumId w:val="37"/>
  </w:num>
  <w:num w:numId="6">
    <w:abstractNumId w:val="17"/>
  </w:num>
  <w:num w:numId="7">
    <w:abstractNumId w:val="18"/>
  </w:num>
  <w:num w:numId="8">
    <w:abstractNumId w:val="12"/>
  </w:num>
  <w:num w:numId="9">
    <w:abstractNumId w:val="32"/>
  </w:num>
  <w:num w:numId="10">
    <w:abstractNumId w:val="27"/>
  </w:num>
  <w:num w:numId="11">
    <w:abstractNumId w:val="1"/>
  </w:num>
  <w:num w:numId="12">
    <w:abstractNumId w:val="29"/>
  </w:num>
  <w:num w:numId="13">
    <w:abstractNumId w:val="28"/>
  </w:num>
  <w:num w:numId="14">
    <w:abstractNumId w:val="19"/>
  </w:num>
  <w:num w:numId="15">
    <w:abstractNumId w:val="16"/>
  </w:num>
  <w:num w:numId="16">
    <w:abstractNumId w:val="6"/>
  </w:num>
  <w:num w:numId="17">
    <w:abstractNumId w:val="8"/>
  </w:num>
  <w:num w:numId="18">
    <w:abstractNumId w:val="30"/>
  </w:num>
  <w:num w:numId="19">
    <w:abstractNumId w:val="36"/>
  </w:num>
  <w:num w:numId="20">
    <w:abstractNumId w:val="21"/>
  </w:num>
  <w:num w:numId="21">
    <w:abstractNumId w:val="34"/>
  </w:num>
  <w:num w:numId="22">
    <w:abstractNumId w:val="34"/>
  </w:num>
  <w:num w:numId="23">
    <w:abstractNumId w:val="25"/>
  </w:num>
  <w:num w:numId="24">
    <w:abstractNumId w:val="2"/>
  </w:num>
  <w:num w:numId="25">
    <w:abstractNumId w:val="9"/>
  </w:num>
  <w:num w:numId="26">
    <w:abstractNumId w:val="23"/>
  </w:num>
  <w:num w:numId="27">
    <w:abstractNumId w:val="22"/>
  </w:num>
  <w:num w:numId="28">
    <w:abstractNumId w:val="15"/>
  </w:num>
  <w:num w:numId="29">
    <w:abstractNumId w:val="26"/>
  </w:num>
  <w:num w:numId="30">
    <w:abstractNumId w:val="20"/>
  </w:num>
  <w:num w:numId="31">
    <w:abstractNumId w:val="14"/>
  </w:num>
  <w:num w:numId="32">
    <w:abstractNumId w:val="7"/>
  </w:num>
  <w:num w:numId="33">
    <w:abstractNumId w:val="10"/>
  </w:num>
  <w:num w:numId="34">
    <w:abstractNumId w:val="11"/>
  </w:num>
  <w:num w:numId="35">
    <w:abstractNumId w:val="35"/>
  </w:num>
  <w:num w:numId="36">
    <w:abstractNumId w:val="0"/>
  </w:num>
  <w:num w:numId="37">
    <w:abstractNumId w:val="31"/>
  </w:num>
  <w:num w:numId="38">
    <w:abstractNumId w:val="3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hdrShapeDefaults>
    <o:shapedefaults v:ext="edit" spidmax="1249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BBC"/>
    <w:rsid w:val="000049DB"/>
    <w:rsid w:val="000064FA"/>
    <w:rsid w:val="00006E3E"/>
    <w:rsid w:val="0000752C"/>
    <w:rsid w:val="00007B5A"/>
    <w:rsid w:val="00007E63"/>
    <w:rsid w:val="0001273A"/>
    <w:rsid w:val="00012773"/>
    <w:rsid w:val="00015CFF"/>
    <w:rsid w:val="00015F96"/>
    <w:rsid w:val="000162C3"/>
    <w:rsid w:val="000240D2"/>
    <w:rsid w:val="00024449"/>
    <w:rsid w:val="0002448B"/>
    <w:rsid w:val="00024949"/>
    <w:rsid w:val="00027F1D"/>
    <w:rsid w:val="00031F02"/>
    <w:rsid w:val="00032A00"/>
    <w:rsid w:val="0003546C"/>
    <w:rsid w:val="000362C2"/>
    <w:rsid w:val="00037158"/>
    <w:rsid w:val="0003788B"/>
    <w:rsid w:val="0004148D"/>
    <w:rsid w:val="00041D57"/>
    <w:rsid w:val="00042E59"/>
    <w:rsid w:val="000431C4"/>
    <w:rsid w:val="0004390E"/>
    <w:rsid w:val="00044E3F"/>
    <w:rsid w:val="00045ABD"/>
    <w:rsid w:val="00045F98"/>
    <w:rsid w:val="00046441"/>
    <w:rsid w:val="000503AE"/>
    <w:rsid w:val="00052192"/>
    <w:rsid w:val="00052766"/>
    <w:rsid w:val="00053A3A"/>
    <w:rsid w:val="00053FF7"/>
    <w:rsid w:val="0005477B"/>
    <w:rsid w:val="000551EC"/>
    <w:rsid w:val="00060CA3"/>
    <w:rsid w:val="00063B19"/>
    <w:rsid w:val="00065FC8"/>
    <w:rsid w:val="00070B66"/>
    <w:rsid w:val="0007439F"/>
    <w:rsid w:val="000755DE"/>
    <w:rsid w:val="00077CAE"/>
    <w:rsid w:val="000810CE"/>
    <w:rsid w:val="000812DC"/>
    <w:rsid w:val="00084924"/>
    <w:rsid w:val="0009123C"/>
    <w:rsid w:val="00092B72"/>
    <w:rsid w:val="000931EC"/>
    <w:rsid w:val="000A1299"/>
    <w:rsid w:val="000A5950"/>
    <w:rsid w:val="000B12E1"/>
    <w:rsid w:val="000B4CB4"/>
    <w:rsid w:val="000C048D"/>
    <w:rsid w:val="000C2063"/>
    <w:rsid w:val="000C2734"/>
    <w:rsid w:val="000C74C3"/>
    <w:rsid w:val="000D1B7D"/>
    <w:rsid w:val="000D611E"/>
    <w:rsid w:val="000E0359"/>
    <w:rsid w:val="000E0BFF"/>
    <w:rsid w:val="000E18A0"/>
    <w:rsid w:val="000E399D"/>
    <w:rsid w:val="000E5022"/>
    <w:rsid w:val="000E5889"/>
    <w:rsid w:val="000E69C2"/>
    <w:rsid w:val="000F2194"/>
    <w:rsid w:val="000F4BCC"/>
    <w:rsid w:val="000F63D8"/>
    <w:rsid w:val="000F7673"/>
    <w:rsid w:val="000F7F16"/>
    <w:rsid w:val="00104719"/>
    <w:rsid w:val="00104D78"/>
    <w:rsid w:val="00106C36"/>
    <w:rsid w:val="00106F81"/>
    <w:rsid w:val="00113296"/>
    <w:rsid w:val="00113A5E"/>
    <w:rsid w:val="0011616A"/>
    <w:rsid w:val="00120A34"/>
    <w:rsid w:val="00121873"/>
    <w:rsid w:val="0012187A"/>
    <w:rsid w:val="001267C4"/>
    <w:rsid w:val="00130420"/>
    <w:rsid w:val="00133071"/>
    <w:rsid w:val="0013532A"/>
    <w:rsid w:val="00136152"/>
    <w:rsid w:val="0014124F"/>
    <w:rsid w:val="00144326"/>
    <w:rsid w:val="00147940"/>
    <w:rsid w:val="00147CFD"/>
    <w:rsid w:val="00151FC4"/>
    <w:rsid w:val="00153FE4"/>
    <w:rsid w:val="00156A12"/>
    <w:rsid w:val="00161BE1"/>
    <w:rsid w:val="001628E1"/>
    <w:rsid w:val="00164849"/>
    <w:rsid w:val="00164E28"/>
    <w:rsid w:val="00166389"/>
    <w:rsid w:val="00166725"/>
    <w:rsid w:val="00173780"/>
    <w:rsid w:val="00173CA4"/>
    <w:rsid w:val="00176A8C"/>
    <w:rsid w:val="00180367"/>
    <w:rsid w:val="001806BA"/>
    <w:rsid w:val="001816A3"/>
    <w:rsid w:val="0018170E"/>
    <w:rsid w:val="00182CFB"/>
    <w:rsid w:val="00182E50"/>
    <w:rsid w:val="00185FFF"/>
    <w:rsid w:val="00187D51"/>
    <w:rsid w:val="00190A91"/>
    <w:rsid w:val="00190D32"/>
    <w:rsid w:val="0019161E"/>
    <w:rsid w:val="00191934"/>
    <w:rsid w:val="0019787B"/>
    <w:rsid w:val="001A110D"/>
    <w:rsid w:val="001A49E9"/>
    <w:rsid w:val="001A5537"/>
    <w:rsid w:val="001B3643"/>
    <w:rsid w:val="001B5DB8"/>
    <w:rsid w:val="001C057B"/>
    <w:rsid w:val="001C2E1A"/>
    <w:rsid w:val="001C3B68"/>
    <w:rsid w:val="001C3D23"/>
    <w:rsid w:val="001C3E89"/>
    <w:rsid w:val="001C5CAA"/>
    <w:rsid w:val="001C6357"/>
    <w:rsid w:val="001D1B3F"/>
    <w:rsid w:val="001D1FFD"/>
    <w:rsid w:val="001D284E"/>
    <w:rsid w:val="001D2B20"/>
    <w:rsid w:val="001D6B85"/>
    <w:rsid w:val="001D7F87"/>
    <w:rsid w:val="001E1780"/>
    <w:rsid w:val="001E3FB2"/>
    <w:rsid w:val="001E6E80"/>
    <w:rsid w:val="001F17F3"/>
    <w:rsid w:val="001F1802"/>
    <w:rsid w:val="001F2004"/>
    <w:rsid w:val="001F76A8"/>
    <w:rsid w:val="001F76C6"/>
    <w:rsid w:val="0020214E"/>
    <w:rsid w:val="002036FD"/>
    <w:rsid w:val="002043C0"/>
    <w:rsid w:val="00204998"/>
    <w:rsid w:val="00205707"/>
    <w:rsid w:val="00206759"/>
    <w:rsid w:val="002067AC"/>
    <w:rsid w:val="002123E8"/>
    <w:rsid w:val="00212F0D"/>
    <w:rsid w:val="002146A2"/>
    <w:rsid w:val="0021589F"/>
    <w:rsid w:val="00216167"/>
    <w:rsid w:val="002202FD"/>
    <w:rsid w:val="0022363C"/>
    <w:rsid w:val="00225B32"/>
    <w:rsid w:val="00225FC4"/>
    <w:rsid w:val="00226ED8"/>
    <w:rsid w:val="00231D67"/>
    <w:rsid w:val="00232A4C"/>
    <w:rsid w:val="00235711"/>
    <w:rsid w:val="00236F16"/>
    <w:rsid w:val="00242D3F"/>
    <w:rsid w:val="00242E02"/>
    <w:rsid w:val="0024361B"/>
    <w:rsid w:val="00246E0C"/>
    <w:rsid w:val="0024753B"/>
    <w:rsid w:val="00251132"/>
    <w:rsid w:val="00252C67"/>
    <w:rsid w:val="002541A9"/>
    <w:rsid w:val="00254387"/>
    <w:rsid w:val="00254801"/>
    <w:rsid w:val="00254DDB"/>
    <w:rsid w:val="002608BE"/>
    <w:rsid w:val="00261A2E"/>
    <w:rsid w:val="00263320"/>
    <w:rsid w:val="00263749"/>
    <w:rsid w:val="00264B37"/>
    <w:rsid w:val="00265EBF"/>
    <w:rsid w:val="00266792"/>
    <w:rsid w:val="00266CD9"/>
    <w:rsid w:val="0026751E"/>
    <w:rsid w:val="00271254"/>
    <w:rsid w:val="0027227D"/>
    <w:rsid w:val="00272E33"/>
    <w:rsid w:val="00273193"/>
    <w:rsid w:val="0027324C"/>
    <w:rsid w:val="002817D1"/>
    <w:rsid w:val="00282FBF"/>
    <w:rsid w:val="00283533"/>
    <w:rsid w:val="00283688"/>
    <w:rsid w:val="00285042"/>
    <w:rsid w:val="00286823"/>
    <w:rsid w:val="00287D80"/>
    <w:rsid w:val="00292AD7"/>
    <w:rsid w:val="00292CBF"/>
    <w:rsid w:val="00293949"/>
    <w:rsid w:val="00294612"/>
    <w:rsid w:val="00294903"/>
    <w:rsid w:val="00295616"/>
    <w:rsid w:val="00297F15"/>
    <w:rsid w:val="002A13A3"/>
    <w:rsid w:val="002A4EFD"/>
    <w:rsid w:val="002A5F2C"/>
    <w:rsid w:val="002B0E93"/>
    <w:rsid w:val="002B22EB"/>
    <w:rsid w:val="002B7533"/>
    <w:rsid w:val="002C1A77"/>
    <w:rsid w:val="002C2FB0"/>
    <w:rsid w:val="002C302F"/>
    <w:rsid w:val="002C4CA7"/>
    <w:rsid w:val="002D0C1E"/>
    <w:rsid w:val="002D3307"/>
    <w:rsid w:val="002D4629"/>
    <w:rsid w:val="002E17CB"/>
    <w:rsid w:val="002E3323"/>
    <w:rsid w:val="002E3A00"/>
    <w:rsid w:val="002E6F8F"/>
    <w:rsid w:val="002F1729"/>
    <w:rsid w:val="002F2E0B"/>
    <w:rsid w:val="002F4675"/>
    <w:rsid w:val="002F7835"/>
    <w:rsid w:val="00300086"/>
    <w:rsid w:val="0030360E"/>
    <w:rsid w:val="00311F22"/>
    <w:rsid w:val="003141C8"/>
    <w:rsid w:val="003141D7"/>
    <w:rsid w:val="003154CC"/>
    <w:rsid w:val="003176BD"/>
    <w:rsid w:val="00323377"/>
    <w:rsid w:val="0032734D"/>
    <w:rsid w:val="0032790D"/>
    <w:rsid w:val="00330920"/>
    <w:rsid w:val="00331522"/>
    <w:rsid w:val="00332652"/>
    <w:rsid w:val="0033408C"/>
    <w:rsid w:val="00334A56"/>
    <w:rsid w:val="00337A44"/>
    <w:rsid w:val="0034241A"/>
    <w:rsid w:val="003436E7"/>
    <w:rsid w:val="00345174"/>
    <w:rsid w:val="00346E48"/>
    <w:rsid w:val="00347F13"/>
    <w:rsid w:val="00350235"/>
    <w:rsid w:val="003511E7"/>
    <w:rsid w:val="0035176C"/>
    <w:rsid w:val="00351D1B"/>
    <w:rsid w:val="0035244E"/>
    <w:rsid w:val="00352A98"/>
    <w:rsid w:val="003530CB"/>
    <w:rsid w:val="00353202"/>
    <w:rsid w:val="00353DD7"/>
    <w:rsid w:val="0035495F"/>
    <w:rsid w:val="003551E1"/>
    <w:rsid w:val="003566FF"/>
    <w:rsid w:val="00356EA6"/>
    <w:rsid w:val="003576D2"/>
    <w:rsid w:val="00360423"/>
    <w:rsid w:val="00361C3F"/>
    <w:rsid w:val="003628BF"/>
    <w:rsid w:val="003679FF"/>
    <w:rsid w:val="003711FE"/>
    <w:rsid w:val="003712B3"/>
    <w:rsid w:val="00371C4D"/>
    <w:rsid w:val="00373165"/>
    <w:rsid w:val="00377BB5"/>
    <w:rsid w:val="00381945"/>
    <w:rsid w:val="003819FC"/>
    <w:rsid w:val="00381D8B"/>
    <w:rsid w:val="003842A0"/>
    <w:rsid w:val="00392203"/>
    <w:rsid w:val="00397633"/>
    <w:rsid w:val="003A235A"/>
    <w:rsid w:val="003A5EFC"/>
    <w:rsid w:val="003B0A6F"/>
    <w:rsid w:val="003B13AC"/>
    <w:rsid w:val="003B3CD9"/>
    <w:rsid w:val="003B43CC"/>
    <w:rsid w:val="003B454E"/>
    <w:rsid w:val="003B51F8"/>
    <w:rsid w:val="003B7002"/>
    <w:rsid w:val="003B76D1"/>
    <w:rsid w:val="003C1D9E"/>
    <w:rsid w:val="003C36A4"/>
    <w:rsid w:val="003C5E5C"/>
    <w:rsid w:val="003C60A8"/>
    <w:rsid w:val="003D10A9"/>
    <w:rsid w:val="003D2C8A"/>
    <w:rsid w:val="003D35DB"/>
    <w:rsid w:val="003D511C"/>
    <w:rsid w:val="003E790C"/>
    <w:rsid w:val="003F0FB6"/>
    <w:rsid w:val="003F175D"/>
    <w:rsid w:val="003F1E41"/>
    <w:rsid w:val="003F36DB"/>
    <w:rsid w:val="003F39F2"/>
    <w:rsid w:val="003F41E7"/>
    <w:rsid w:val="00403F6E"/>
    <w:rsid w:val="004078D9"/>
    <w:rsid w:val="0041410C"/>
    <w:rsid w:val="00416E70"/>
    <w:rsid w:val="00417A9C"/>
    <w:rsid w:val="00421196"/>
    <w:rsid w:val="004225E7"/>
    <w:rsid w:val="00422DD2"/>
    <w:rsid w:val="00424FBC"/>
    <w:rsid w:val="0042678D"/>
    <w:rsid w:val="00426F07"/>
    <w:rsid w:val="0043219A"/>
    <w:rsid w:val="0043253A"/>
    <w:rsid w:val="00433832"/>
    <w:rsid w:val="004411DA"/>
    <w:rsid w:val="00441837"/>
    <w:rsid w:val="004454F0"/>
    <w:rsid w:val="00454832"/>
    <w:rsid w:val="004548B5"/>
    <w:rsid w:val="00460DBA"/>
    <w:rsid w:val="00462544"/>
    <w:rsid w:val="00465797"/>
    <w:rsid w:val="004717F5"/>
    <w:rsid w:val="00474AA8"/>
    <w:rsid w:val="00476736"/>
    <w:rsid w:val="00476FAD"/>
    <w:rsid w:val="004806DF"/>
    <w:rsid w:val="00481DCB"/>
    <w:rsid w:val="00483874"/>
    <w:rsid w:val="00485F1F"/>
    <w:rsid w:val="004906FD"/>
    <w:rsid w:val="0049263D"/>
    <w:rsid w:val="00493B0B"/>
    <w:rsid w:val="00494824"/>
    <w:rsid w:val="00494E4C"/>
    <w:rsid w:val="00495497"/>
    <w:rsid w:val="00497361"/>
    <w:rsid w:val="004A098D"/>
    <w:rsid w:val="004A1662"/>
    <w:rsid w:val="004A23CA"/>
    <w:rsid w:val="004A3678"/>
    <w:rsid w:val="004A4067"/>
    <w:rsid w:val="004A4859"/>
    <w:rsid w:val="004A7FE7"/>
    <w:rsid w:val="004B3797"/>
    <w:rsid w:val="004B4889"/>
    <w:rsid w:val="004B652A"/>
    <w:rsid w:val="004C0625"/>
    <w:rsid w:val="004C0A7D"/>
    <w:rsid w:val="004C1A62"/>
    <w:rsid w:val="004C2FA7"/>
    <w:rsid w:val="004C2FC7"/>
    <w:rsid w:val="004C3A5B"/>
    <w:rsid w:val="004C4431"/>
    <w:rsid w:val="004C49F5"/>
    <w:rsid w:val="004C63FC"/>
    <w:rsid w:val="004C738B"/>
    <w:rsid w:val="004C7B53"/>
    <w:rsid w:val="004D1854"/>
    <w:rsid w:val="004D28E1"/>
    <w:rsid w:val="004D2D8C"/>
    <w:rsid w:val="004E0722"/>
    <w:rsid w:val="004E369A"/>
    <w:rsid w:val="004F0E95"/>
    <w:rsid w:val="004F11DB"/>
    <w:rsid w:val="004F3F91"/>
    <w:rsid w:val="004F4898"/>
    <w:rsid w:val="004F5B51"/>
    <w:rsid w:val="004F7CF0"/>
    <w:rsid w:val="00503B13"/>
    <w:rsid w:val="005049FB"/>
    <w:rsid w:val="00504F0D"/>
    <w:rsid w:val="00514AA5"/>
    <w:rsid w:val="0051603E"/>
    <w:rsid w:val="00516BDC"/>
    <w:rsid w:val="005172FE"/>
    <w:rsid w:val="00523E1F"/>
    <w:rsid w:val="00526CAF"/>
    <w:rsid w:val="005276DE"/>
    <w:rsid w:val="00527797"/>
    <w:rsid w:val="00531049"/>
    <w:rsid w:val="005354B8"/>
    <w:rsid w:val="0053687C"/>
    <w:rsid w:val="005434EA"/>
    <w:rsid w:val="0054673C"/>
    <w:rsid w:val="00550077"/>
    <w:rsid w:val="0055066D"/>
    <w:rsid w:val="00551501"/>
    <w:rsid w:val="00555141"/>
    <w:rsid w:val="00561219"/>
    <w:rsid w:val="0056353D"/>
    <w:rsid w:val="00566B7E"/>
    <w:rsid w:val="00570C53"/>
    <w:rsid w:val="00571AE4"/>
    <w:rsid w:val="00572493"/>
    <w:rsid w:val="0057260F"/>
    <w:rsid w:val="00572E91"/>
    <w:rsid w:val="00575A79"/>
    <w:rsid w:val="0057629C"/>
    <w:rsid w:val="00577A3E"/>
    <w:rsid w:val="00580C89"/>
    <w:rsid w:val="0058307E"/>
    <w:rsid w:val="00584FAC"/>
    <w:rsid w:val="0058521B"/>
    <w:rsid w:val="00587CE7"/>
    <w:rsid w:val="0059150A"/>
    <w:rsid w:val="005939B3"/>
    <w:rsid w:val="00593DD7"/>
    <w:rsid w:val="00595115"/>
    <w:rsid w:val="0059625B"/>
    <w:rsid w:val="005A4CA1"/>
    <w:rsid w:val="005A4CC5"/>
    <w:rsid w:val="005A4FC7"/>
    <w:rsid w:val="005A70AF"/>
    <w:rsid w:val="005A75C8"/>
    <w:rsid w:val="005B0A42"/>
    <w:rsid w:val="005B2FB1"/>
    <w:rsid w:val="005B4397"/>
    <w:rsid w:val="005B4DC7"/>
    <w:rsid w:val="005B5231"/>
    <w:rsid w:val="005C049A"/>
    <w:rsid w:val="005C2C20"/>
    <w:rsid w:val="005C343D"/>
    <w:rsid w:val="005C5AE2"/>
    <w:rsid w:val="005D2996"/>
    <w:rsid w:val="005D2B85"/>
    <w:rsid w:val="005E00FD"/>
    <w:rsid w:val="005E0272"/>
    <w:rsid w:val="005E05FF"/>
    <w:rsid w:val="005E0EBD"/>
    <w:rsid w:val="005E3562"/>
    <w:rsid w:val="005E419F"/>
    <w:rsid w:val="005E4E94"/>
    <w:rsid w:val="005E65B7"/>
    <w:rsid w:val="005F011B"/>
    <w:rsid w:val="005F2507"/>
    <w:rsid w:val="005F36F2"/>
    <w:rsid w:val="005F55D2"/>
    <w:rsid w:val="005F5FDA"/>
    <w:rsid w:val="005F73B4"/>
    <w:rsid w:val="005F7AEF"/>
    <w:rsid w:val="005F7C3B"/>
    <w:rsid w:val="00601918"/>
    <w:rsid w:val="00604E63"/>
    <w:rsid w:val="00612D32"/>
    <w:rsid w:val="00612E9D"/>
    <w:rsid w:val="00622261"/>
    <w:rsid w:val="00622C0A"/>
    <w:rsid w:val="00625BE0"/>
    <w:rsid w:val="00626B5F"/>
    <w:rsid w:val="00631573"/>
    <w:rsid w:val="0063484C"/>
    <w:rsid w:val="0063746B"/>
    <w:rsid w:val="00640345"/>
    <w:rsid w:val="00641E2A"/>
    <w:rsid w:val="00643018"/>
    <w:rsid w:val="00644EE8"/>
    <w:rsid w:val="006507F1"/>
    <w:rsid w:val="00656058"/>
    <w:rsid w:val="00660E1E"/>
    <w:rsid w:val="00661832"/>
    <w:rsid w:val="00662946"/>
    <w:rsid w:val="00662DB0"/>
    <w:rsid w:val="00664B42"/>
    <w:rsid w:val="0066650D"/>
    <w:rsid w:val="0067034F"/>
    <w:rsid w:val="00672D4F"/>
    <w:rsid w:val="006768C5"/>
    <w:rsid w:val="00677244"/>
    <w:rsid w:val="00681EDA"/>
    <w:rsid w:val="006833C2"/>
    <w:rsid w:val="006858E7"/>
    <w:rsid w:val="00685EEC"/>
    <w:rsid w:val="0068679A"/>
    <w:rsid w:val="00686F4D"/>
    <w:rsid w:val="00687B02"/>
    <w:rsid w:val="006900A0"/>
    <w:rsid w:val="00690978"/>
    <w:rsid w:val="00694931"/>
    <w:rsid w:val="006965CA"/>
    <w:rsid w:val="00697487"/>
    <w:rsid w:val="006A10A6"/>
    <w:rsid w:val="006A7FBF"/>
    <w:rsid w:val="006B407C"/>
    <w:rsid w:val="006B435D"/>
    <w:rsid w:val="006B7D21"/>
    <w:rsid w:val="006C1403"/>
    <w:rsid w:val="006C3F9D"/>
    <w:rsid w:val="006C6A5E"/>
    <w:rsid w:val="006C6BBE"/>
    <w:rsid w:val="006C7B78"/>
    <w:rsid w:val="006D0C03"/>
    <w:rsid w:val="006D1E3C"/>
    <w:rsid w:val="006D21DA"/>
    <w:rsid w:val="006D4469"/>
    <w:rsid w:val="006E0112"/>
    <w:rsid w:val="006E12EC"/>
    <w:rsid w:val="006E2F07"/>
    <w:rsid w:val="006E51F3"/>
    <w:rsid w:val="006E76E5"/>
    <w:rsid w:val="006F3943"/>
    <w:rsid w:val="006F506A"/>
    <w:rsid w:val="007001C6"/>
    <w:rsid w:val="0070142F"/>
    <w:rsid w:val="00701DB8"/>
    <w:rsid w:val="007025A2"/>
    <w:rsid w:val="00702A6B"/>
    <w:rsid w:val="00703078"/>
    <w:rsid w:val="00704301"/>
    <w:rsid w:val="007047AA"/>
    <w:rsid w:val="0070593D"/>
    <w:rsid w:val="0071193A"/>
    <w:rsid w:val="007140A9"/>
    <w:rsid w:val="00714E34"/>
    <w:rsid w:val="007155D2"/>
    <w:rsid w:val="00724123"/>
    <w:rsid w:val="00730A1A"/>
    <w:rsid w:val="00731AA5"/>
    <w:rsid w:val="00731D7B"/>
    <w:rsid w:val="00735006"/>
    <w:rsid w:val="00735F4C"/>
    <w:rsid w:val="00736174"/>
    <w:rsid w:val="007419EA"/>
    <w:rsid w:val="00741E50"/>
    <w:rsid w:val="00743563"/>
    <w:rsid w:val="007440AC"/>
    <w:rsid w:val="007440DC"/>
    <w:rsid w:val="007453A6"/>
    <w:rsid w:val="00752E8C"/>
    <w:rsid w:val="00760A30"/>
    <w:rsid w:val="00771D80"/>
    <w:rsid w:val="00772B78"/>
    <w:rsid w:val="007733C3"/>
    <w:rsid w:val="00774C98"/>
    <w:rsid w:val="00775970"/>
    <w:rsid w:val="00780096"/>
    <w:rsid w:val="007806B0"/>
    <w:rsid w:val="00780E80"/>
    <w:rsid w:val="0078227E"/>
    <w:rsid w:val="00785322"/>
    <w:rsid w:val="007856AA"/>
    <w:rsid w:val="00786162"/>
    <w:rsid w:val="00792BAC"/>
    <w:rsid w:val="007934A6"/>
    <w:rsid w:val="00793572"/>
    <w:rsid w:val="007A1133"/>
    <w:rsid w:val="007A1300"/>
    <w:rsid w:val="007A19E8"/>
    <w:rsid w:val="007A2656"/>
    <w:rsid w:val="007A34FA"/>
    <w:rsid w:val="007A43C8"/>
    <w:rsid w:val="007A5F19"/>
    <w:rsid w:val="007A6D85"/>
    <w:rsid w:val="007B04E7"/>
    <w:rsid w:val="007B0CC1"/>
    <w:rsid w:val="007B5E91"/>
    <w:rsid w:val="007B6CE5"/>
    <w:rsid w:val="007C18B4"/>
    <w:rsid w:val="007C6D83"/>
    <w:rsid w:val="007C7026"/>
    <w:rsid w:val="007C744F"/>
    <w:rsid w:val="007D5022"/>
    <w:rsid w:val="007E1427"/>
    <w:rsid w:val="007E264C"/>
    <w:rsid w:val="007E2C6F"/>
    <w:rsid w:val="007E2E79"/>
    <w:rsid w:val="007E3B99"/>
    <w:rsid w:val="007E5795"/>
    <w:rsid w:val="007E7BD1"/>
    <w:rsid w:val="007F04DD"/>
    <w:rsid w:val="007F2050"/>
    <w:rsid w:val="007F2326"/>
    <w:rsid w:val="007F4A84"/>
    <w:rsid w:val="007F7EDE"/>
    <w:rsid w:val="00803EE8"/>
    <w:rsid w:val="00804E89"/>
    <w:rsid w:val="00810ACC"/>
    <w:rsid w:val="008113C2"/>
    <w:rsid w:val="00812622"/>
    <w:rsid w:val="00815928"/>
    <w:rsid w:val="0081649A"/>
    <w:rsid w:val="008169A7"/>
    <w:rsid w:val="0081713B"/>
    <w:rsid w:val="00817330"/>
    <w:rsid w:val="00820D18"/>
    <w:rsid w:val="00823E80"/>
    <w:rsid w:val="00825955"/>
    <w:rsid w:val="00825B58"/>
    <w:rsid w:val="00826558"/>
    <w:rsid w:val="00830A39"/>
    <w:rsid w:val="008336B3"/>
    <w:rsid w:val="00833DCB"/>
    <w:rsid w:val="0083470B"/>
    <w:rsid w:val="00841CC2"/>
    <w:rsid w:val="00842316"/>
    <w:rsid w:val="00843496"/>
    <w:rsid w:val="00843E92"/>
    <w:rsid w:val="00850019"/>
    <w:rsid w:val="0085056E"/>
    <w:rsid w:val="0085300C"/>
    <w:rsid w:val="008537AD"/>
    <w:rsid w:val="00854172"/>
    <w:rsid w:val="008557A0"/>
    <w:rsid w:val="00855D73"/>
    <w:rsid w:val="00857BD8"/>
    <w:rsid w:val="0086280B"/>
    <w:rsid w:val="00871E35"/>
    <w:rsid w:val="008726B3"/>
    <w:rsid w:val="008731D7"/>
    <w:rsid w:val="00873219"/>
    <w:rsid w:val="00875D5E"/>
    <w:rsid w:val="00876759"/>
    <w:rsid w:val="00876E48"/>
    <w:rsid w:val="00876EF7"/>
    <w:rsid w:val="00881EFF"/>
    <w:rsid w:val="00882549"/>
    <w:rsid w:val="00883653"/>
    <w:rsid w:val="00883D8A"/>
    <w:rsid w:val="00884A33"/>
    <w:rsid w:val="00890B16"/>
    <w:rsid w:val="00891CFC"/>
    <w:rsid w:val="00892456"/>
    <w:rsid w:val="00894D33"/>
    <w:rsid w:val="008A1772"/>
    <w:rsid w:val="008A212B"/>
    <w:rsid w:val="008A2B00"/>
    <w:rsid w:val="008A4CC9"/>
    <w:rsid w:val="008A6412"/>
    <w:rsid w:val="008B064C"/>
    <w:rsid w:val="008B175E"/>
    <w:rsid w:val="008B1A02"/>
    <w:rsid w:val="008B3792"/>
    <w:rsid w:val="008B4766"/>
    <w:rsid w:val="008B4BD9"/>
    <w:rsid w:val="008B5333"/>
    <w:rsid w:val="008B691F"/>
    <w:rsid w:val="008C344F"/>
    <w:rsid w:val="008C3E1D"/>
    <w:rsid w:val="008C478A"/>
    <w:rsid w:val="008C5046"/>
    <w:rsid w:val="008C7DE5"/>
    <w:rsid w:val="008D11B7"/>
    <w:rsid w:val="008D4859"/>
    <w:rsid w:val="008D7C5E"/>
    <w:rsid w:val="008E1C8B"/>
    <w:rsid w:val="008E3408"/>
    <w:rsid w:val="008E3D07"/>
    <w:rsid w:val="008E58AB"/>
    <w:rsid w:val="008E6363"/>
    <w:rsid w:val="008E7933"/>
    <w:rsid w:val="008F110D"/>
    <w:rsid w:val="008F21CF"/>
    <w:rsid w:val="008F53DC"/>
    <w:rsid w:val="00900D48"/>
    <w:rsid w:val="0090226B"/>
    <w:rsid w:val="00903872"/>
    <w:rsid w:val="0090456C"/>
    <w:rsid w:val="009047A3"/>
    <w:rsid w:val="009049FA"/>
    <w:rsid w:val="00907D00"/>
    <w:rsid w:val="00910415"/>
    <w:rsid w:val="00910F5D"/>
    <w:rsid w:val="00913324"/>
    <w:rsid w:val="00914389"/>
    <w:rsid w:val="00917EAE"/>
    <w:rsid w:val="00917F1E"/>
    <w:rsid w:val="0092067E"/>
    <w:rsid w:val="00920F90"/>
    <w:rsid w:val="00921DC7"/>
    <w:rsid w:val="00922F79"/>
    <w:rsid w:val="00931B5D"/>
    <w:rsid w:val="00934F59"/>
    <w:rsid w:val="0093528A"/>
    <w:rsid w:val="0093631F"/>
    <w:rsid w:val="00936E87"/>
    <w:rsid w:val="00937EFB"/>
    <w:rsid w:val="00940264"/>
    <w:rsid w:val="00943609"/>
    <w:rsid w:val="00945469"/>
    <w:rsid w:val="00946E45"/>
    <w:rsid w:val="00947E11"/>
    <w:rsid w:val="00950EC2"/>
    <w:rsid w:val="0095236F"/>
    <w:rsid w:val="009543C8"/>
    <w:rsid w:val="00955454"/>
    <w:rsid w:val="00963FA0"/>
    <w:rsid w:val="00964AF8"/>
    <w:rsid w:val="0097050F"/>
    <w:rsid w:val="00970C7A"/>
    <w:rsid w:val="00972071"/>
    <w:rsid w:val="0097211A"/>
    <w:rsid w:val="0097549F"/>
    <w:rsid w:val="00975C33"/>
    <w:rsid w:val="0098091E"/>
    <w:rsid w:val="00986174"/>
    <w:rsid w:val="009879A4"/>
    <w:rsid w:val="0099040B"/>
    <w:rsid w:val="00990EE0"/>
    <w:rsid w:val="00990F52"/>
    <w:rsid w:val="009919AD"/>
    <w:rsid w:val="00992D52"/>
    <w:rsid w:val="009956C6"/>
    <w:rsid w:val="00997BBC"/>
    <w:rsid w:val="009A2256"/>
    <w:rsid w:val="009A2AB2"/>
    <w:rsid w:val="009A38BB"/>
    <w:rsid w:val="009A45F1"/>
    <w:rsid w:val="009A4E0E"/>
    <w:rsid w:val="009B673D"/>
    <w:rsid w:val="009C0493"/>
    <w:rsid w:val="009C08C4"/>
    <w:rsid w:val="009C435B"/>
    <w:rsid w:val="009C568D"/>
    <w:rsid w:val="009D0FC0"/>
    <w:rsid w:val="009D14C1"/>
    <w:rsid w:val="009D1BB3"/>
    <w:rsid w:val="009D3BD8"/>
    <w:rsid w:val="009D445A"/>
    <w:rsid w:val="009D4FC7"/>
    <w:rsid w:val="009D5BEA"/>
    <w:rsid w:val="009D7372"/>
    <w:rsid w:val="009E0AEC"/>
    <w:rsid w:val="009E3ED2"/>
    <w:rsid w:val="009E6C6D"/>
    <w:rsid w:val="009E78F2"/>
    <w:rsid w:val="009F00D2"/>
    <w:rsid w:val="009F0603"/>
    <w:rsid w:val="009F2150"/>
    <w:rsid w:val="009F48D0"/>
    <w:rsid w:val="009F4D4E"/>
    <w:rsid w:val="009F6A30"/>
    <w:rsid w:val="00A00B95"/>
    <w:rsid w:val="00A01DAC"/>
    <w:rsid w:val="00A02779"/>
    <w:rsid w:val="00A0642E"/>
    <w:rsid w:val="00A068C7"/>
    <w:rsid w:val="00A11296"/>
    <w:rsid w:val="00A146D4"/>
    <w:rsid w:val="00A173B9"/>
    <w:rsid w:val="00A17D1C"/>
    <w:rsid w:val="00A21C56"/>
    <w:rsid w:val="00A30686"/>
    <w:rsid w:val="00A30B69"/>
    <w:rsid w:val="00A31F62"/>
    <w:rsid w:val="00A32394"/>
    <w:rsid w:val="00A35193"/>
    <w:rsid w:val="00A37DA0"/>
    <w:rsid w:val="00A40002"/>
    <w:rsid w:val="00A409EA"/>
    <w:rsid w:val="00A463AE"/>
    <w:rsid w:val="00A470F1"/>
    <w:rsid w:val="00A5351E"/>
    <w:rsid w:val="00A60913"/>
    <w:rsid w:val="00A619C3"/>
    <w:rsid w:val="00A64F2C"/>
    <w:rsid w:val="00A65632"/>
    <w:rsid w:val="00A70DA3"/>
    <w:rsid w:val="00A71F0A"/>
    <w:rsid w:val="00A723CD"/>
    <w:rsid w:val="00A75586"/>
    <w:rsid w:val="00A77D18"/>
    <w:rsid w:val="00A82B21"/>
    <w:rsid w:val="00A8302B"/>
    <w:rsid w:val="00A8312A"/>
    <w:rsid w:val="00A83168"/>
    <w:rsid w:val="00A84463"/>
    <w:rsid w:val="00A91F8A"/>
    <w:rsid w:val="00A93E77"/>
    <w:rsid w:val="00A93F22"/>
    <w:rsid w:val="00A95006"/>
    <w:rsid w:val="00AA011E"/>
    <w:rsid w:val="00AA023C"/>
    <w:rsid w:val="00AA2EDB"/>
    <w:rsid w:val="00AA4A10"/>
    <w:rsid w:val="00AA5B17"/>
    <w:rsid w:val="00AA5CF9"/>
    <w:rsid w:val="00AA676F"/>
    <w:rsid w:val="00AA6CC6"/>
    <w:rsid w:val="00AB02B9"/>
    <w:rsid w:val="00AB0FE0"/>
    <w:rsid w:val="00AB1BC0"/>
    <w:rsid w:val="00AB3E8B"/>
    <w:rsid w:val="00AC014F"/>
    <w:rsid w:val="00AC0802"/>
    <w:rsid w:val="00AC18AA"/>
    <w:rsid w:val="00AC1C77"/>
    <w:rsid w:val="00AC3E65"/>
    <w:rsid w:val="00AC3E8D"/>
    <w:rsid w:val="00AC4297"/>
    <w:rsid w:val="00AC59EC"/>
    <w:rsid w:val="00AC603D"/>
    <w:rsid w:val="00AD1370"/>
    <w:rsid w:val="00AD154F"/>
    <w:rsid w:val="00AD2031"/>
    <w:rsid w:val="00AD4B92"/>
    <w:rsid w:val="00AD4F5D"/>
    <w:rsid w:val="00AD50E8"/>
    <w:rsid w:val="00AD520F"/>
    <w:rsid w:val="00AD5FC5"/>
    <w:rsid w:val="00AD78EA"/>
    <w:rsid w:val="00AD792C"/>
    <w:rsid w:val="00AE1052"/>
    <w:rsid w:val="00AE11F7"/>
    <w:rsid w:val="00AE1471"/>
    <w:rsid w:val="00AE2660"/>
    <w:rsid w:val="00AE28BE"/>
    <w:rsid w:val="00AE4A27"/>
    <w:rsid w:val="00AE6554"/>
    <w:rsid w:val="00AE671F"/>
    <w:rsid w:val="00AE7FEF"/>
    <w:rsid w:val="00AF198D"/>
    <w:rsid w:val="00AF346E"/>
    <w:rsid w:val="00AF362E"/>
    <w:rsid w:val="00AF420D"/>
    <w:rsid w:val="00AF5787"/>
    <w:rsid w:val="00AF5FA6"/>
    <w:rsid w:val="00B00551"/>
    <w:rsid w:val="00B018CE"/>
    <w:rsid w:val="00B020D5"/>
    <w:rsid w:val="00B02E6D"/>
    <w:rsid w:val="00B02ECA"/>
    <w:rsid w:val="00B03A90"/>
    <w:rsid w:val="00B042B5"/>
    <w:rsid w:val="00B103B8"/>
    <w:rsid w:val="00B1316A"/>
    <w:rsid w:val="00B13A9A"/>
    <w:rsid w:val="00B141A5"/>
    <w:rsid w:val="00B143F1"/>
    <w:rsid w:val="00B1710A"/>
    <w:rsid w:val="00B17430"/>
    <w:rsid w:val="00B2219A"/>
    <w:rsid w:val="00B22F8E"/>
    <w:rsid w:val="00B233A5"/>
    <w:rsid w:val="00B2390B"/>
    <w:rsid w:val="00B23BE2"/>
    <w:rsid w:val="00B25AD9"/>
    <w:rsid w:val="00B31722"/>
    <w:rsid w:val="00B33736"/>
    <w:rsid w:val="00B33EA4"/>
    <w:rsid w:val="00B3406D"/>
    <w:rsid w:val="00B34714"/>
    <w:rsid w:val="00B36E11"/>
    <w:rsid w:val="00B412A9"/>
    <w:rsid w:val="00B456AE"/>
    <w:rsid w:val="00B45CCB"/>
    <w:rsid w:val="00B50B5F"/>
    <w:rsid w:val="00B52DE9"/>
    <w:rsid w:val="00B52ED4"/>
    <w:rsid w:val="00B547C1"/>
    <w:rsid w:val="00B55E07"/>
    <w:rsid w:val="00B55F3D"/>
    <w:rsid w:val="00B579A5"/>
    <w:rsid w:val="00B62FCF"/>
    <w:rsid w:val="00B659E4"/>
    <w:rsid w:val="00B70CEB"/>
    <w:rsid w:val="00B71163"/>
    <w:rsid w:val="00B750DF"/>
    <w:rsid w:val="00B75130"/>
    <w:rsid w:val="00B75349"/>
    <w:rsid w:val="00B753C1"/>
    <w:rsid w:val="00B76054"/>
    <w:rsid w:val="00B76A41"/>
    <w:rsid w:val="00B8143C"/>
    <w:rsid w:val="00B8247B"/>
    <w:rsid w:val="00B82908"/>
    <w:rsid w:val="00B834CF"/>
    <w:rsid w:val="00B83C08"/>
    <w:rsid w:val="00B83D1A"/>
    <w:rsid w:val="00B9019D"/>
    <w:rsid w:val="00B90495"/>
    <w:rsid w:val="00B90DBB"/>
    <w:rsid w:val="00B958C3"/>
    <w:rsid w:val="00B976F9"/>
    <w:rsid w:val="00B97BA0"/>
    <w:rsid w:val="00BA09E6"/>
    <w:rsid w:val="00BA3250"/>
    <w:rsid w:val="00BA4FF8"/>
    <w:rsid w:val="00BA56AD"/>
    <w:rsid w:val="00BA6BBD"/>
    <w:rsid w:val="00BA6BCF"/>
    <w:rsid w:val="00BB0734"/>
    <w:rsid w:val="00BB1A80"/>
    <w:rsid w:val="00BB3A94"/>
    <w:rsid w:val="00BB4BE4"/>
    <w:rsid w:val="00BB6293"/>
    <w:rsid w:val="00BB723D"/>
    <w:rsid w:val="00BC1015"/>
    <w:rsid w:val="00BC2851"/>
    <w:rsid w:val="00BC2A90"/>
    <w:rsid w:val="00BC3EB6"/>
    <w:rsid w:val="00BC3F62"/>
    <w:rsid w:val="00BC47AC"/>
    <w:rsid w:val="00BC792D"/>
    <w:rsid w:val="00BC7F4E"/>
    <w:rsid w:val="00BD2A7B"/>
    <w:rsid w:val="00BD549C"/>
    <w:rsid w:val="00BD6844"/>
    <w:rsid w:val="00BD6A50"/>
    <w:rsid w:val="00BD71F8"/>
    <w:rsid w:val="00BD7E25"/>
    <w:rsid w:val="00BE1623"/>
    <w:rsid w:val="00BE167B"/>
    <w:rsid w:val="00BE1D04"/>
    <w:rsid w:val="00BE2372"/>
    <w:rsid w:val="00BE28BE"/>
    <w:rsid w:val="00BE4BE7"/>
    <w:rsid w:val="00BE50D3"/>
    <w:rsid w:val="00BE657D"/>
    <w:rsid w:val="00BE74CF"/>
    <w:rsid w:val="00BF04C6"/>
    <w:rsid w:val="00BF34D1"/>
    <w:rsid w:val="00BF37B1"/>
    <w:rsid w:val="00BF46F4"/>
    <w:rsid w:val="00BF7D6F"/>
    <w:rsid w:val="00C034C0"/>
    <w:rsid w:val="00C04A3D"/>
    <w:rsid w:val="00C05EAF"/>
    <w:rsid w:val="00C10F81"/>
    <w:rsid w:val="00C136E2"/>
    <w:rsid w:val="00C139AE"/>
    <w:rsid w:val="00C15664"/>
    <w:rsid w:val="00C162EE"/>
    <w:rsid w:val="00C16943"/>
    <w:rsid w:val="00C16BDE"/>
    <w:rsid w:val="00C20377"/>
    <w:rsid w:val="00C207B0"/>
    <w:rsid w:val="00C2232B"/>
    <w:rsid w:val="00C2688C"/>
    <w:rsid w:val="00C30564"/>
    <w:rsid w:val="00C35DF3"/>
    <w:rsid w:val="00C37574"/>
    <w:rsid w:val="00C4045F"/>
    <w:rsid w:val="00C421F1"/>
    <w:rsid w:val="00C42550"/>
    <w:rsid w:val="00C500AB"/>
    <w:rsid w:val="00C53753"/>
    <w:rsid w:val="00C544FC"/>
    <w:rsid w:val="00C60251"/>
    <w:rsid w:val="00C62560"/>
    <w:rsid w:val="00C630A4"/>
    <w:rsid w:val="00C637D7"/>
    <w:rsid w:val="00C65327"/>
    <w:rsid w:val="00C65456"/>
    <w:rsid w:val="00C656B9"/>
    <w:rsid w:val="00C7023E"/>
    <w:rsid w:val="00C70FD0"/>
    <w:rsid w:val="00C714CF"/>
    <w:rsid w:val="00C71E8C"/>
    <w:rsid w:val="00C73ACE"/>
    <w:rsid w:val="00C80B0C"/>
    <w:rsid w:val="00C82C15"/>
    <w:rsid w:val="00C837A6"/>
    <w:rsid w:val="00C846CB"/>
    <w:rsid w:val="00C87414"/>
    <w:rsid w:val="00C87D31"/>
    <w:rsid w:val="00C90E93"/>
    <w:rsid w:val="00C91862"/>
    <w:rsid w:val="00C93B1F"/>
    <w:rsid w:val="00C95AF8"/>
    <w:rsid w:val="00C964ED"/>
    <w:rsid w:val="00C96EBB"/>
    <w:rsid w:val="00CA0CE8"/>
    <w:rsid w:val="00CA1839"/>
    <w:rsid w:val="00CA4DB9"/>
    <w:rsid w:val="00CA5407"/>
    <w:rsid w:val="00CA655D"/>
    <w:rsid w:val="00CA7128"/>
    <w:rsid w:val="00CA788A"/>
    <w:rsid w:val="00CB39C8"/>
    <w:rsid w:val="00CB46AF"/>
    <w:rsid w:val="00CB51A9"/>
    <w:rsid w:val="00CB5EF9"/>
    <w:rsid w:val="00CB73A8"/>
    <w:rsid w:val="00CC200D"/>
    <w:rsid w:val="00CC38E4"/>
    <w:rsid w:val="00CC41B3"/>
    <w:rsid w:val="00CC58E9"/>
    <w:rsid w:val="00CD0734"/>
    <w:rsid w:val="00CD10E2"/>
    <w:rsid w:val="00CD3C3E"/>
    <w:rsid w:val="00CE0EA0"/>
    <w:rsid w:val="00CE2E5C"/>
    <w:rsid w:val="00CE7AE2"/>
    <w:rsid w:val="00CE7D46"/>
    <w:rsid w:val="00CF0837"/>
    <w:rsid w:val="00CF5522"/>
    <w:rsid w:val="00CF5784"/>
    <w:rsid w:val="00CF58AF"/>
    <w:rsid w:val="00CF746A"/>
    <w:rsid w:val="00D02966"/>
    <w:rsid w:val="00D128C2"/>
    <w:rsid w:val="00D1532C"/>
    <w:rsid w:val="00D16095"/>
    <w:rsid w:val="00D20AB7"/>
    <w:rsid w:val="00D20ADD"/>
    <w:rsid w:val="00D22525"/>
    <w:rsid w:val="00D23776"/>
    <w:rsid w:val="00D2467E"/>
    <w:rsid w:val="00D24F71"/>
    <w:rsid w:val="00D24F8F"/>
    <w:rsid w:val="00D25978"/>
    <w:rsid w:val="00D2661E"/>
    <w:rsid w:val="00D2754D"/>
    <w:rsid w:val="00D31179"/>
    <w:rsid w:val="00D3548F"/>
    <w:rsid w:val="00D35F3F"/>
    <w:rsid w:val="00D3641E"/>
    <w:rsid w:val="00D36B18"/>
    <w:rsid w:val="00D372D8"/>
    <w:rsid w:val="00D37414"/>
    <w:rsid w:val="00D3760F"/>
    <w:rsid w:val="00D42F79"/>
    <w:rsid w:val="00D43C8F"/>
    <w:rsid w:val="00D45424"/>
    <w:rsid w:val="00D50377"/>
    <w:rsid w:val="00D51669"/>
    <w:rsid w:val="00D51B7B"/>
    <w:rsid w:val="00D542EF"/>
    <w:rsid w:val="00D564FF"/>
    <w:rsid w:val="00D6274D"/>
    <w:rsid w:val="00D62B92"/>
    <w:rsid w:val="00D62D07"/>
    <w:rsid w:val="00D66290"/>
    <w:rsid w:val="00D678EF"/>
    <w:rsid w:val="00D720BE"/>
    <w:rsid w:val="00D75AF2"/>
    <w:rsid w:val="00D764E1"/>
    <w:rsid w:val="00D7650F"/>
    <w:rsid w:val="00D77039"/>
    <w:rsid w:val="00D77E57"/>
    <w:rsid w:val="00D817A6"/>
    <w:rsid w:val="00D825E6"/>
    <w:rsid w:val="00D83F9B"/>
    <w:rsid w:val="00D8412A"/>
    <w:rsid w:val="00D9015D"/>
    <w:rsid w:val="00D9105F"/>
    <w:rsid w:val="00D92B87"/>
    <w:rsid w:val="00D9430D"/>
    <w:rsid w:val="00D95D93"/>
    <w:rsid w:val="00D9656E"/>
    <w:rsid w:val="00D97C63"/>
    <w:rsid w:val="00D97E51"/>
    <w:rsid w:val="00DA0FD8"/>
    <w:rsid w:val="00DA369C"/>
    <w:rsid w:val="00DA6158"/>
    <w:rsid w:val="00DA70FA"/>
    <w:rsid w:val="00DB001C"/>
    <w:rsid w:val="00DB262A"/>
    <w:rsid w:val="00DB578A"/>
    <w:rsid w:val="00DC04D9"/>
    <w:rsid w:val="00DC2739"/>
    <w:rsid w:val="00DC5149"/>
    <w:rsid w:val="00DD0175"/>
    <w:rsid w:val="00DD043B"/>
    <w:rsid w:val="00DD1064"/>
    <w:rsid w:val="00DD44EA"/>
    <w:rsid w:val="00DD475E"/>
    <w:rsid w:val="00DD6921"/>
    <w:rsid w:val="00DD6C00"/>
    <w:rsid w:val="00DE103F"/>
    <w:rsid w:val="00DE27A3"/>
    <w:rsid w:val="00DF22E9"/>
    <w:rsid w:val="00DF4E7B"/>
    <w:rsid w:val="00DF7E20"/>
    <w:rsid w:val="00E00F68"/>
    <w:rsid w:val="00E02472"/>
    <w:rsid w:val="00E0254A"/>
    <w:rsid w:val="00E027AD"/>
    <w:rsid w:val="00E038E7"/>
    <w:rsid w:val="00E04057"/>
    <w:rsid w:val="00E04139"/>
    <w:rsid w:val="00E068A3"/>
    <w:rsid w:val="00E06A83"/>
    <w:rsid w:val="00E07948"/>
    <w:rsid w:val="00E10C6F"/>
    <w:rsid w:val="00E15A49"/>
    <w:rsid w:val="00E16206"/>
    <w:rsid w:val="00E167FE"/>
    <w:rsid w:val="00E230F4"/>
    <w:rsid w:val="00E25DFE"/>
    <w:rsid w:val="00E263FB"/>
    <w:rsid w:val="00E273FF"/>
    <w:rsid w:val="00E27F12"/>
    <w:rsid w:val="00E30EF1"/>
    <w:rsid w:val="00E30FE4"/>
    <w:rsid w:val="00E332C7"/>
    <w:rsid w:val="00E3331B"/>
    <w:rsid w:val="00E433E7"/>
    <w:rsid w:val="00E4403C"/>
    <w:rsid w:val="00E46533"/>
    <w:rsid w:val="00E4761E"/>
    <w:rsid w:val="00E504DD"/>
    <w:rsid w:val="00E55E9C"/>
    <w:rsid w:val="00E56413"/>
    <w:rsid w:val="00E5750D"/>
    <w:rsid w:val="00E579DE"/>
    <w:rsid w:val="00E61456"/>
    <w:rsid w:val="00E62E83"/>
    <w:rsid w:val="00E6358C"/>
    <w:rsid w:val="00E63C63"/>
    <w:rsid w:val="00E66960"/>
    <w:rsid w:val="00E71688"/>
    <w:rsid w:val="00E716BD"/>
    <w:rsid w:val="00E73090"/>
    <w:rsid w:val="00E7327B"/>
    <w:rsid w:val="00E74820"/>
    <w:rsid w:val="00E754C4"/>
    <w:rsid w:val="00E93D1F"/>
    <w:rsid w:val="00E95D05"/>
    <w:rsid w:val="00E95D25"/>
    <w:rsid w:val="00E95E6E"/>
    <w:rsid w:val="00E962DA"/>
    <w:rsid w:val="00E96B5D"/>
    <w:rsid w:val="00EA0758"/>
    <w:rsid w:val="00EA7D55"/>
    <w:rsid w:val="00EB5823"/>
    <w:rsid w:val="00EB6979"/>
    <w:rsid w:val="00EB746D"/>
    <w:rsid w:val="00EC0882"/>
    <w:rsid w:val="00EC1484"/>
    <w:rsid w:val="00EC3C7A"/>
    <w:rsid w:val="00EC4B22"/>
    <w:rsid w:val="00EC6BAC"/>
    <w:rsid w:val="00ED0634"/>
    <w:rsid w:val="00ED1C04"/>
    <w:rsid w:val="00ED28C0"/>
    <w:rsid w:val="00ED4746"/>
    <w:rsid w:val="00ED7C93"/>
    <w:rsid w:val="00ED7E8C"/>
    <w:rsid w:val="00EE0C76"/>
    <w:rsid w:val="00EE158D"/>
    <w:rsid w:val="00EE16BF"/>
    <w:rsid w:val="00EE2CFE"/>
    <w:rsid w:val="00EE2D43"/>
    <w:rsid w:val="00EE32BA"/>
    <w:rsid w:val="00EE3A2B"/>
    <w:rsid w:val="00EE45A4"/>
    <w:rsid w:val="00EE7B72"/>
    <w:rsid w:val="00EF1882"/>
    <w:rsid w:val="00EF28B2"/>
    <w:rsid w:val="00EF4CE5"/>
    <w:rsid w:val="00EF4F60"/>
    <w:rsid w:val="00EF5D8B"/>
    <w:rsid w:val="00EF62F9"/>
    <w:rsid w:val="00EF78F8"/>
    <w:rsid w:val="00F005D9"/>
    <w:rsid w:val="00F01372"/>
    <w:rsid w:val="00F04CC7"/>
    <w:rsid w:val="00F04CD2"/>
    <w:rsid w:val="00F05C24"/>
    <w:rsid w:val="00F0706B"/>
    <w:rsid w:val="00F072B2"/>
    <w:rsid w:val="00F11ED9"/>
    <w:rsid w:val="00F12D3E"/>
    <w:rsid w:val="00F1493B"/>
    <w:rsid w:val="00F14B14"/>
    <w:rsid w:val="00F14BB7"/>
    <w:rsid w:val="00F158B6"/>
    <w:rsid w:val="00F165B2"/>
    <w:rsid w:val="00F17AAD"/>
    <w:rsid w:val="00F22AA1"/>
    <w:rsid w:val="00F245DA"/>
    <w:rsid w:val="00F30B52"/>
    <w:rsid w:val="00F321CE"/>
    <w:rsid w:val="00F3392A"/>
    <w:rsid w:val="00F366A1"/>
    <w:rsid w:val="00F37003"/>
    <w:rsid w:val="00F379A0"/>
    <w:rsid w:val="00F40697"/>
    <w:rsid w:val="00F4250E"/>
    <w:rsid w:val="00F4290B"/>
    <w:rsid w:val="00F429AE"/>
    <w:rsid w:val="00F429BF"/>
    <w:rsid w:val="00F42B4D"/>
    <w:rsid w:val="00F4434A"/>
    <w:rsid w:val="00F51920"/>
    <w:rsid w:val="00F51C73"/>
    <w:rsid w:val="00F60C37"/>
    <w:rsid w:val="00F641E6"/>
    <w:rsid w:val="00F645DE"/>
    <w:rsid w:val="00F65528"/>
    <w:rsid w:val="00F65AC6"/>
    <w:rsid w:val="00F72392"/>
    <w:rsid w:val="00F728D5"/>
    <w:rsid w:val="00F72E97"/>
    <w:rsid w:val="00F74D58"/>
    <w:rsid w:val="00F76841"/>
    <w:rsid w:val="00F80FF7"/>
    <w:rsid w:val="00F811D3"/>
    <w:rsid w:val="00F8151C"/>
    <w:rsid w:val="00F818BA"/>
    <w:rsid w:val="00F8325B"/>
    <w:rsid w:val="00F8442E"/>
    <w:rsid w:val="00F85F9D"/>
    <w:rsid w:val="00F866E0"/>
    <w:rsid w:val="00F87F2C"/>
    <w:rsid w:val="00F901CA"/>
    <w:rsid w:val="00F90EB3"/>
    <w:rsid w:val="00F9126C"/>
    <w:rsid w:val="00F92007"/>
    <w:rsid w:val="00F92C6F"/>
    <w:rsid w:val="00F92EF3"/>
    <w:rsid w:val="00F92F9A"/>
    <w:rsid w:val="00F938E8"/>
    <w:rsid w:val="00F964DD"/>
    <w:rsid w:val="00FA48B2"/>
    <w:rsid w:val="00FA5CA7"/>
    <w:rsid w:val="00FB1CF9"/>
    <w:rsid w:val="00FB37EF"/>
    <w:rsid w:val="00FB6325"/>
    <w:rsid w:val="00FB6637"/>
    <w:rsid w:val="00FB757B"/>
    <w:rsid w:val="00FB7A3A"/>
    <w:rsid w:val="00FC0951"/>
    <w:rsid w:val="00FC1CCE"/>
    <w:rsid w:val="00FC3A75"/>
    <w:rsid w:val="00FC567A"/>
    <w:rsid w:val="00FC5896"/>
    <w:rsid w:val="00FC7212"/>
    <w:rsid w:val="00FD05D9"/>
    <w:rsid w:val="00FD0C3C"/>
    <w:rsid w:val="00FD4817"/>
    <w:rsid w:val="00FD5BFA"/>
    <w:rsid w:val="00FE6B48"/>
    <w:rsid w:val="00FF134B"/>
    <w:rsid w:val="00FF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9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B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7BB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126C"/>
  </w:style>
  <w:style w:type="paragraph" w:styleId="Pieddepage">
    <w:name w:val="footer"/>
    <w:basedOn w:val="Normal"/>
    <w:link w:val="Pieddepag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126C"/>
  </w:style>
  <w:style w:type="paragraph" w:styleId="Textedebulles">
    <w:name w:val="Balloon Text"/>
    <w:basedOn w:val="Normal"/>
    <w:link w:val="TextedebullesCar"/>
    <w:uiPriority w:val="99"/>
    <w:semiHidden/>
    <w:unhideWhenUsed/>
    <w:rsid w:val="0049482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824"/>
    <w:rPr>
      <w:rFonts w:ascii="Arial" w:hAnsi="Arial" w:cs="Arial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9549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549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549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54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5497"/>
    <w:rPr>
      <w:b/>
      <w:bCs/>
      <w:sz w:val="20"/>
      <w:szCs w:val="20"/>
    </w:rPr>
  </w:style>
  <w:style w:type="character" w:customStyle="1" w:styleId="st1">
    <w:name w:val="st1"/>
    <w:basedOn w:val="Policepardfaut"/>
    <w:rsid w:val="001D7F87"/>
  </w:style>
  <w:style w:type="paragraph" w:styleId="Sansinterligne">
    <w:name w:val="No Spacing"/>
    <w:uiPriority w:val="1"/>
    <w:qFormat/>
    <w:rsid w:val="007440D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B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7BB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126C"/>
  </w:style>
  <w:style w:type="paragraph" w:styleId="Pieddepage">
    <w:name w:val="footer"/>
    <w:basedOn w:val="Normal"/>
    <w:link w:val="Pieddepag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126C"/>
  </w:style>
  <w:style w:type="paragraph" w:styleId="Textedebulles">
    <w:name w:val="Balloon Text"/>
    <w:basedOn w:val="Normal"/>
    <w:link w:val="TextedebullesCar"/>
    <w:uiPriority w:val="99"/>
    <w:semiHidden/>
    <w:unhideWhenUsed/>
    <w:rsid w:val="0049482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824"/>
    <w:rPr>
      <w:rFonts w:ascii="Arial" w:hAnsi="Arial" w:cs="Arial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9549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549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549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54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5497"/>
    <w:rPr>
      <w:b/>
      <w:bCs/>
      <w:sz w:val="20"/>
      <w:szCs w:val="20"/>
    </w:rPr>
  </w:style>
  <w:style w:type="character" w:customStyle="1" w:styleId="st1">
    <w:name w:val="st1"/>
    <w:basedOn w:val="Policepardfaut"/>
    <w:rsid w:val="001D7F87"/>
  </w:style>
  <w:style w:type="paragraph" w:styleId="Sansinterligne">
    <w:name w:val="No Spacing"/>
    <w:uiPriority w:val="1"/>
    <w:qFormat/>
    <w:rsid w:val="007440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3470E-0B0F-48D3-9627-85271D2D5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1068</Words>
  <Characters>5879</Characters>
  <Application>Microsoft Office Word</Application>
  <DocSecurity>4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Présidence de la République</Company>
  <LinksUpToDate>false</LinksUpToDate>
  <CharactersWithSpaces>6934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PERON Tristan</dc:creator>
  <cp:lastModifiedBy>ABECASSIS Adrien</cp:lastModifiedBy>
  <cp:revision>2</cp:revision>
  <cp:lastPrinted>2016-10-07T15:15:00Z</cp:lastPrinted>
  <dcterms:created xsi:type="dcterms:W3CDTF">2016-10-07T17:41:00Z</dcterms:created>
  <dcterms:modified xsi:type="dcterms:W3CDTF">2016-10-07T17:41:00Z</dcterms:modified>
</cp:coreProperties>
</file>