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723250">
        <w:rPr>
          <w:rFonts w:ascii="Calibri" w:eastAsia="Calibri" w:hAnsi="Calibri" w:cs="Calibri"/>
          <w:color w:val="808080"/>
          <w:sz w:val="24"/>
          <w:szCs w:val="24"/>
        </w:rPr>
        <w:t xml:space="preserve">07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723250">
        <w:rPr>
          <w:rFonts w:ascii="Calibri" w:eastAsia="Calibri" w:hAnsi="Calibri" w:cs="Calibri"/>
          <w:color w:val="808080"/>
          <w:sz w:val="24"/>
          <w:szCs w:val="24"/>
        </w:rPr>
        <w:t>14</w:t>
      </w:r>
      <w:r w:rsidR="00A00B95">
        <w:rPr>
          <w:rFonts w:ascii="Calibri" w:eastAsia="Calibri" w:hAnsi="Calibri" w:cs="Calibri"/>
          <w:color w:val="808080"/>
          <w:sz w:val="24"/>
          <w:szCs w:val="24"/>
        </w:rPr>
        <w:t xml:space="preserve"> octobre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F728D5" w:rsidRPr="004D1854" w:rsidRDefault="00F728D5" w:rsidP="005657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A00B95">
        <w:rPr>
          <w:rFonts w:ascii="Calibri" w:eastAsia="Calibri" w:hAnsi="Calibri" w:cs="Calibri"/>
          <w:color w:val="660033"/>
        </w:rPr>
        <w:t xml:space="preserve">Pensions de retraite, crise migratoire, </w:t>
      </w:r>
      <w:r w:rsidR="00565736">
        <w:rPr>
          <w:rFonts w:ascii="Calibri" w:eastAsia="Calibri" w:hAnsi="Calibri" w:cs="Calibri"/>
          <w:color w:val="660033"/>
        </w:rPr>
        <w:t xml:space="preserve">réduction des avantages des anciens </w:t>
      </w:r>
      <w:r w:rsidR="002F4221">
        <w:rPr>
          <w:rFonts w:ascii="Calibri" w:eastAsia="Calibri" w:hAnsi="Calibri" w:cs="Calibri"/>
          <w:color w:val="660033"/>
        </w:rPr>
        <w:t xml:space="preserve">PR </w:t>
      </w:r>
      <w:r>
        <w:rPr>
          <w:rFonts w:ascii="Calibri" w:eastAsia="Calibri" w:hAnsi="Calibri" w:cs="Calibri"/>
          <w:color w:val="660033"/>
        </w:rPr>
        <w:t>…</w:t>
      </w:r>
    </w:p>
    <w:p w:rsidR="006319A3" w:rsidRPr="009E08FB" w:rsidRDefault="006319A3" w:rsidP="009E08FB">
      <w:pPr>
        <w:spacing w:after="0"/>
        <w:jc w:val="both"/>
        <w:rPr>
          <w:b/>
        </w:rPr>
      </w:pPr>
    </w:p>
    <w:p w:rsidR="009E08FB" w:rsidRPr="009E08FB" w:rsidRDefault="009E08FB" w:rsidP="009E08FB">
      <w:pPr>
        <w:spacing w:after="0"/>
        <w:jc w:val="both"/>
        <w:rPr>
          <w:b/>
        </w:rPr>
      </w:pPr>
      <w:r>
        <w:rPr>
          <w:b/>
          <w:bCs/>
          <w:i/>
          <w:iCs/>
          <w:color w:val="33CCCC"/>
          <w:sz w:val="28"/>
          <w:szCs w:val="28"/>
        </w:rPr>
        <w:t>Livre « Un présiden</w:t>
      </w:r>
      <w:r>
        <w:rPr>
          <w:b/>
          <w:bCs/>
          <w:i/>
          <w:iCs/>
          <w:color w:val="33CCCC"/>
          <w:sz w:val="28"/>
          <w:szCs w:val="28"/>
        </w:rPr>
        <w:t>t ne devrait pas dire ça »</w:t>
      </w:r>
    </w:p>
    <w:p w:rsidR="009E08FB" w:rsidRPr="009E08FB" w:rsidRDefault="009E08FB" w:rsidP="009E08FB">
      <w:pPr>
        <w:spacing w:before="120" w:after="0"/>
        <w:jc w:val="both"/>
      </w:pPr>
      <w:r w:rsidRPr="00F61661">
        <w:rPr>
          <w:b/>
        </w:rPr>
        <w:t>Les réactions suscitées par le livre « </w:t>
      </w:r>
      <w:r w:rsidRPr="00F61661">
        <w:rPr>
          <w:b/>
          <w:i/>
          <w:iCs/>
        </w:rPr>
        <w:t>Un Président ne devrait pas dire ça</w:t>
      </w:r>
      <w:r w:rsidRPr="00F61661">
        <w:rPr>
          <w:b/>
        </w:rPr>
        <w:t> » sont sans commune mesure, ni dans leur ampleur ni dans leurs tonalité, avec le déferlement médiatique</w:t>
      </w:r>
      <w:r w:rsidRPr="009E08FB">
        <w:t>.</w:t>
      </w:r>
    </w:p>
    <w:p w:rsidR="00F61661" w:rsidRDefault="009E08FB" w:rsidP="00F61661">
      <w:pPr>
        <w:spacing w:before="120" w:after="0"/>
        <w:jc w:val="both"/>
        <w:rPr>
          <w:i/>
          <w:iCs/>
        </w:rPr>
      </w:pPr>
      <w:r w:rsidRPr="00F61661">
        <w:rPr>
          <w:b/>
        </w:rPr>
        <w:t>Sur la démarche</w:t>
      </w:r>
      <w:r w:rsidRPr="009E08FB">
        <w:t>, on trouve des correspondants plutôt positifs, voyant un geste</w:t>
      </w:r>
      <w:r w:rsidRPr="009E08FB">
        <w:t xml:space="preserve"> </w:t>
      </w:r>
      <w:r w:rsidRPr="009E08FB">
        <w:rPr>
          <w:i/>
          <w:iCs/>
        </w:rPr>
        <w:t>« d’honnêteté »</w:t>
      </w:r>
      <w:r w:rsidRPr="009E08FB">
        <w:t xml:space="preserve"> ou</w:t>
      </w:r>
      <w:r w:rsidRPr="009E08FB">
        <w:t xml:space="preserve"> de</w:t>
      </w:r>
      <w:r>
        <w:t xml:space="preserve"> </w:t>
      </w:r>
      <w:r>
        <w:rPr>
          <w:i/>
          <w:iCs/>
        </w:rPr>
        <w:t>« transparence »</w:t>
      </w:r>
      <w:r>
        <w:t xml:space="preserve"> ou </w:t>
      </w:r>
      <w:r>
        <w:t>l’encourage</w:t>
      </w:r>
      <w:r>
        <w:t>a</w:t>
      </w:r>
      <w:r>
        <w:t>nt à assumer ses propos : </w:t>
      </w:r>
      <w:r>
        <w:rPr>
          <w:i/>
          <w:iCs/>
        </w:rPr>
        <w:t xml:space="preserve">«  vous êtes tout de même libre de vous exprimer ! En plus vos réflexions sont pleines de bons sens ». </w:t>
      </w:r>
      <w:r>
        <w:t xml:space="preserve">A l’inverse, </w:t>
      </w:r>
      <w:r>
        <w:t>quelques-uns plus minoritaires</w:t>
      </w:r>
      <w:r>
        <w:t xml:space="preserve"> </w:t>
      </w:r>
      <w:r>
        <w:t xml:space="preserve">y voient une atteinte à la fonction présidentielle, </w:t>
      </w:r>
      <w:r>
        <w:t xml:space="preserve">jugent le livre </w:t>
      </w:r>
      <w:r>
        <w:rPr>
          <w:i/>
          <w:iCs/>
        </w:rPr>
        <w:t>« inutile »</w:t>
      </w:r>
      <w:r>
        <w:t>,</w:t>
      </w:r>
      <w:r>
        <w:t xml:space="preserve"> l’assimilent à un </w:t>
      </w:r>
      <w:r>
        <w:rPr>
          <w:i/>
          <w:iCs/>
        </w:rPr>
        <w:t>« dé</w:t>
      </w:r>
      <w:r>
        <w:rPr>
          <w:i/>
          <w:iCs/>
        </w:rPr>
        <w:t>ballage de ragots »</w:t>
      </w:r>
      <w:r w:rsidRPr="009E08FB">
        <w:rPr>
          <w:iCs/>
        </w:rPr>
        <w:t xml:space="preserve"> </w:t>
      </w:r>
      <w:r>
        <w:rPr>
          <w:iCs/>
        </w:rPr>
        <w:t xml:space="preserve">ou </w:t>
      </w:r>
      <w:r w:rsidRPr="009E08FB">
        <w:rPr>
          <w:iCs/>
        </w:rPr>
        <w:t>fustigent</w:t>
      </w:r>
      <w:r>
        <w:rPr>
          <w:i/>
          <w:iCs/>
        </w:rPr>
        <w:t xml:space="preserve"> « vous avez vraiment du temps à perdre ! »</w:t>
      </w:r>
      <w:r>
        <w:rPr>
          <w:iCs/>
        </w:rPr>
        <w:t xml:space="preserve">. Même s’il y a certainement un biais d’auto-sélection dans ces correspondants </w:t>
      </w:r>
      <w:r w:rsidR="00F61661">
        <w:rPr>
          <w:iCs/>
        </w:rPr>
        <w:t>(les plus critiques sur la banalisation de la fonction ne prenant plus</w:t>
      </w:r>
      <w:r>
        <w:rPr>
          <w:iCs/>
        </w:rPr>
        <w:t xml:space="preserve"> nécessairement la peine d’écrire</w:t>
      </w:r>
      <w:r w:rsidR="00F61661">
        <w:rPr>
          <w:iCs/>
        </w:rPr>
        <w:t xml:space="preserve"> au Président), peu paraissent se sentir vraiment concernés par ce livre</w:t>
      </w:r>
      <w:r>
        <w:rPr>
          <w:iCs/>
        </w:rPr>
        <w:t>.</w:t>
      </w:r>
    </w:p>
    <w:p w:rsidR="00F61661" w:rsidRDefault="002F4221" w:rsidP="00F61661">
      <w:pPr>
        <w:spacing w:before="120" w:after="0"/>
        <w:jc w:val="both"/>
        <w:rPr>
          <w:i/>
          <w:iCs/>
        </w:rPr>
      </w:pPr>
      <w:r>
        <w:rPr>
          <w:b/>
        </w:rPr>
        <w:t xml:space="preserve">Les </w:t>
      </w:r>
      <w:r w:rsidRPr="00B57EEA">
        <w:rPr>
          <w:rFonts w:cstheme="minorHAnsi"/>
          <w:b/>
          <w:sz w:val="28"/>
          <w:szCs w:val="28"/>
        </w:rPr>
        <w:t>⅔</w:t>
      </w:r>
      <w:r w:rsidRPr="00B57EEA">
        <w:rPr>
          <w:b/>
          <w:sz w:val="28"/>
          <w:szCs w:val="28"/>
        </w:rPr>
        <w:t xml:space="preserve"> </w:t>
      </w:r>
      <w:r w:rsidRPr="004108B8">
        <w:rPr>
          <w:b/>
        </w:rPr>
        <w:t xml:space="preserve">des </w:t>
      </w:r>
      <w:r w:rsidR="00F61661">
        <w:rPr>
          <w:b/>
        </w:rPr>
        <w:t>réactions se focalisent d’ailleurs</w:t>
      </w:r>
      <w:r>
        <w:rPr>
          <w:b/>
        </w:rPr>
        <w:t xml:space="preserve"> sur </w:t>
      </w:r>
      <w:r w:rsidR="00F61661">
        <w:rPr>
          <w:b/>
        </w:rPr>
        <w:t>l</w:t>
      </w:r>
      <w:r>
        <w:rPr>
          <w:b/>
        </w:rPr>
        <w:t xml:space="preserve">es paroles rapportées. </w:t>
      </w:r>
      <w:r w:rsidR="00F61661" w:rsidRPr="00F61661">
        <w:t>Les premiers jours,</w:t>
      </w:r>
      <w:r w:rsidR="00F61661">
        <w:rPr>
          <w:b/>
        </w:rPr>
        <w:t xml:space="preserve"> </w:t>
      </w:r>
      <w:r w:rsidR="00F61661">
        <w:t xml:space="preserve">la formule « la femme voilée d’aujourd’hui sera la Marianne de demain » </w:t>
      </w:r>
      <w:r w:rsidR="00F61661">
        <w:t>a été la plus entendue</w:t>
      </w:r>
      <w:r w:rsidR="00F61661">
        <w:t xml:space="preserve">. Très remontés, </w:t>
      </w:r>
      <w:r w:rsidR="00F61661">
        <w:t xml:space="preserve">quelques Français </w:t>
      </w:r>
      <w:r w:rsidR="00F61661">
        <w:t xml:space="preserve">ne comprennent pas comment le Président d’un « pays catholique » peut </w:t>
      </w:r>
      <w:r w:rsidR="00F61661">
        <w:rPr>
          <w:i/>
          <w:iCs/>
        </w:rPr>
        <w:t>« appeler de ses vœux une Marianne musulmane »</w:t>
      </w:r>
      <w:r w:rsidR="00F61661">
        <w:t xml:space="preserve"> - ou à l’inverse craindre</w:t>
      </w:r>
      <w:r w:rsidR="00F61661">
        <w:t xml:space="preserve"> que cela participe </w:t>
      </w:r>
      <w:r w:rsidR="00F61661">
        <w:rPr>
          <w:i/>
          <w:iCs/>
        </w:rPr>
        <w:t>« à l’ambiance délétère ».</w:t>
      </w:r>
    </w:p>
    <w:p w:rsidR="00F61661" w:rsidRDefault="00F61661" w:rsidP="00F61661">
      <w:pPr>
        <w:spacing w:before="120" w:after="0"/>
        <w:jc w:val="both"/>
        <w:rPr>
          <w:i/>
          <w:iCs/>
        </w:rPr>
      </w:pPr>
      <w:r w:rsidRPr="00F61661">
        <w:rPr>
          <w:iCs/>
        </w:rPr>
        <w:t>Puis</w:t>
      </w:r>
      <w:r>
        <w:rPr>
          <w:i/>
          <w:iCs/>
        </w:rPr>
        <w:t xml:space="preserve"> </w:t>
      </w:r>
      <w:r w:rsidR="002F4221">
        <w:rPr>
          <w:b/>
        </w:rPr>
        <w:t xml:space="preserve">les propos sur l’institution judiciaire ont </w:t>
      </w:r>
      <w:r>
        <w:rPr>
          <w:b/>
        </w:rPr>
        <w:t>pris le dessus,</w:t>
      </w:r>
      <w:r w:rsidR="00683563">
        <w:rPr>
          <w:b/>
        </w:rPr>
        <w:t xml:space="preserve"> </w:t>
      </w:r>
      <w:r w:rsidR="002F4221">
        <w:rPr>
          <w:b/>
        </w:rPr>
        <w:t xml:space="preserve">de manière positive </w:t>
      </w:r>
      <w:r w:rsidR="002F4221">
        <w:t>: « </w:t>
      </w:r>
      <w:r w:rsidR="002F4221">
        <w:rPr>
          <w:i/>
          <w:iCs/>
        </w:rPr>
        <w:t>vous avez dit tout haut ce que tout le peuple pense tout bas sur la lâcheté des juges</w:t>
      </w:r>
      <w:r w:rsidR="002F4221">
        <w:t> ». Certains de ces correspondants témoignent d’un passif personnel avec la Justice.</w:t>
      </w:r>
      <w:r w:rsidR="002F4221" w:rsidRPr="00450487">
        <w:t xml:space="preserve"> </w:t>
      </w:r>
      <w:r w:rsidR="002F4221">
        <w:t>Seul un Français a exprimé sa désapprobation en qualifiant ces propos de « </w:t>
      </w:r>
      <w:r w:rsidR="002F4221">
        <w:rPr>
          <w:i/>
          <w:iCs/>
        </w:rPr>
        <w:t>forfaiture </w:t>
      </w:r>
      <w:r w:rsidR="002F4221">
        <w:t>».</w:t>
      </w:r>
    </w:p>
    <w:p w:rsidR="002F4221" w:rsidRDefault="00F61661" w:rsidP="00F61661">
      <w:pPr>
        <w:spacing w:before="120" w:after="0"/>
        <w:jc w:val="both"/>
        <w:rPr>
          <w:i/>
          <w:iCs/>
        </w:rPr>
      </w:pPr>
      <w:r>
        <w:t>L</w:t>
      </w:r>
      <w:r w:rsidR="002F4221">
        <w:t>’expression « sans-dents »</w:t>
      </w:r>
      <w:r>
        <w:t xml:space="preserve"> n’a été relev</w:t>
      </w:r>
      <w:r w:rsidR="00683563">
        <w:t xml:space="preserve">ée que par un correspondant, </w:t>
      </w:r>
      <w:r>
        <w:t xml:space="preserve">retraité qui </w:t>
      </w:r>
      <w:r w:rsidR="002F4221">
        <w:t xml:space="preserve">ne </w:t>
      </w:r>
      <w:r>
        <w:t>croit pas le Chef de l’Etat lorsqu’il</w:t>
      </w:r>
      <w:r w:rsidR="002F4221">
        <w:t xml:space="preserve"> affirme « aimer les gens » : </w:t>
      </w:r>
      <w:r w:rsidR="002F4221">
        <w:rPr>
          <w:i/>
          <w:iCs/>
        </w:rPr>
        <w:t>« Quand on traite les personnes comme ça ce n’est pas de l’amour mais du mépris ».</w:t>
      </w:r>
    </w:p>
    <w:p w:rsidR="002F4221" w:rsidRPr="00F61661" w:rsidRDefault="00F61661" w:rsidP="00F61661">
      <w:pPr>
        <w:spacing w:before="120" w:after="0"/>
        <w:jc w:val="both"/>
        <w:rPr>
          <w:iCs/>
        </w:rPr>
      </w:pPr>
      <w:r>
        <w:rPr>
          <w:iCs/>
        </w:rPr>
        <w:t xml:space="preserve">Il n’y a </w:t>
      </w:r>
      <w:r w:rsidRPr="00F61661">
        <w:rPr>
          <w:b/>
          <w:iCs/>
        </w:rPr>
        <w:t>pas encore de réactions sur la lettre d’</w:t>
      </w:r>
      <w:r w:rsidR="00683563">
        <w:rPr>
          <w:b/>
          <w:iCs/>
        </w:rPr>
        <w:t>excuse à la magistrature</w:t>
      </w:r>
      <w:r>
        <w:rPr>
          <w:iCs/>
        </w:rPr>
        <w:t xml:space="preserve"> </w:t>
      </w:r>
      <w:r w:rsidR="00683563">
        <w:rPr>
          <w:iCs/>
        </w:rPr>
        <w:t xml:space="preserve">- </w:t>
      </w:r>
      <w:r>
        <w:rPr>
          <w:iCs/>
        </w:rPr>
        <w:t>c’est</w:t>
      </w:r>
      <w:r w:rsidR="00683563">
        <w:rPr>
          <w:iCs/>
        </w:rPr>
        <w:t>,</w:t>
      </w:r>
      <w:r>
        <w:rPr>
          <w:iCs/>
        </w:rPr>
        <w:t xml:space="preserve"> peut-être</w:t>
      </w:r>
      <w:r w:rsidR="00683563">
        <w:rPr>
          <w:iCs/>
        </w:rPr>
        <w:t>,</w:t>
      </w:r>
      <w:r>
        <w:rPr>
          <w:iCs/>
        </w:rPr>
        <w:t xml:space="preserve"> cet épisode</w:t>
      </w:r>
      <w:r w:rsidR="00683563">
        <w:rPr>
          <w:iCs/>
        </w:rPr>
        <w:t xml:space="preserve"> qui pourrait </w:t>
      </w:r>
      <w:r>
        <w:rPr>
          <w:iCs/>
        </w:rPr>
        <w:t xml:space="preserve">le plus </w:t>
      </w:r>
      <w:r w:rsidR="00683563">
        <w:rPr>
          <w:iCs/>
        </w:rPr>
        <w:t xml:space="preserve">troubler les correspondants, </w:t>
      </w:r>
      <w:r>
        <w:rPr>
          <w:iCs/>
        </w:rPr>
        <w:t xml:space="preserve">par </w:t>
      </w:r>
      <w:r w:rsidR="00683563">
        <w:rPr>
          <w:iCs/>
        </w:rPr>
        <w:t>fonction</w:t>
      </w:r>
      <w:r>
        <w:rPr>
          <w:iCs/>
        </w:rPr>
        <w:t xml:space="preserve"> et sur le fond</w:t>
      </w:r>
      <w:r w:rsidR="00683563">
        <w:rPr>
          <w:iCs/>
        </w:rPr>
        <w:t xml:space="preserve"> compte tenu de la réception initiale des propos</w:t>
      </w:r>
      <w:r>
        <w:rPr>
          <w:iCs/>
        </w:rPr>
        <w:t>.</w:t>
      </w:r>
    </w:p>
    <w:p w:rsidR="002F4221" w:rsidRDefault="002F4221" w:rsidP="006319A3">
      <w:pPr>
        <w:spacing w:before="120" w:after="0"/>
        <w:jc w:val="both"/>
        <w:rPr>
          <w:i/>
          <w:iCs/>
        </w:rPr>
      </w:pPr>
    </w:p>
    <w:p w:rsidR="002F4221" w:rsidRPr="00F61661" w:rsidRDefault="00026CA8" w:rsidP="002F422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Agressions </w:t>
      </w:r>
      <w:r w:rsidR="00F61661">
        <w:rPr>
          <w:b/>
          <w:bCs/>
          <w:i/>
          <w:iCs/>
          <w:color w:val="33CCCC"/>
          <w:sz w:val="28"/>
          <w:szCs w:val="28"/>
        </w:rPr>
        <w:t>de policiers à Viry-Châtillon</w:t>
      </w:r>
    </w:p>
    <w:p w:rsidR="00F61661" w:rsidRDefault="00026CA8" w:rsidP="00F61661">
      <w:pPr>
        <w:spacing w:before="120" w:after="0"/>
        <w:jc w:val="both"/>
      </w:pPr>
      <w:r w:rsidRPr="00F61661">
        <w:rPr>
          <w:b/>
          <w:iCs/>
        </w:rPr>
        <w:t>L’attaque</w:t>
      </w:r>
      <w:r w:rsidRPr="00F61661">
        <w:rPr>
          <w:b/>
        </w:rPr>
        <w:t xml:space="preserve"> </w:t>
      </w:r>
      <w:r w:rsidR="00F61661" w:rsidRPr="00F61661">
        <w:rPr>
          <w:b/>
        </w:rPr>
        <w:t xml:space="preserve">à </w:t>
      </w:r>
      <w:proofErr w:type="spellStart"/>
      <w:r w:rsidR="00F61661" w:rsidRPr="00F61661">
        <w:rPr>
          <w:b/>
        </w:rPr>
        <w:t>Viry-Chatillon</w:t>
      </w:r>
      <w:proofErr w:type="spellEnd"/>
      <w:r w:rsidR="00F61661" w:rsidRPr="00F61661">
        <w:rPr>
          <w:b/>
        </w:rPr>
        <w:t xml:space="preserve"> a été presque autant commentée</w:t>
      </w:r>
      <w:r w:rsidR="00F61661">
        <w:rPr>
          <w:b/>
        </w:rPr>
        <w:t> </w:t>
      </w:r>
      <w:r w:rsidR="00F61661">
        <w:t xml:space="preserve">: </w:t>
      </w:r>
      <w:r w:rsidR="00683563">
        <w:t>elle représente peut-être</w:t>
      </w:r>
      <w:r w:rsidR="00F61661">
        <w:t xml:space="preserve"> l’élém</w:t>
      </w:r>
      <w:r w:rsidR="00683563">
        <w:t>ent le plus structurant</w:t>
      </w:r>
      <w:r w:rsidR="00F61661">
        <w:t xml:space="preserve"> de la semaine</w:t>
      </w:r>
      <w:r w:rsidR="00683563">
        <w:t xml:space="preserve"> pour les correspondants</w:t>
      </w:r>
      <w:r w:rsidR="00F61661">
        <w:t>… La gravité en est soulignée : un</w:t>
      </w:r>
      <w:r>
        <w:t xml:space="preserve"> « </w:t>
      </w:r>
      <w:r>
        <w:rPr>
          <w:i/>
          <w:iCs/>
        </w:rPr>
        <w:t>attentat à part entière</w:t>
      </w:r>
      <w:r w:rsidR="00F61661">
        <w:t> </w:t>
      </w:r>
      <w:r w:rsidR="00F61661" w:rsidRPr="00F61661">
        <w:t xml:space="preserve">». </w:t>
      </w:r>
      <w:r w:rsidRPr="00F61661">
        <w:t>Est mis en cause le laxisme des autorités politiques (« </w:t>
      </w:r>
      <w:r w:rsidRPr="00F61661">
        <w:rPr>
          <w:i/>
          <w:iCs/>
        </w:rPr>
        <w:t xml:space="preserve">votre politique par une lâcheté indigne, a laissé proliférer de plus en plus de zones de non droit </w:t>
      </w:r>
      <w:r w:rsidRPr="00F61661">
        <w:t>») et judiciaires : «</w:t>
      </w:r>
      <w:r>
        <w:t> </w:t>
      </w:r>
      <w:r>
        <w:rPr>
          <w:i/>
          <w:iCs/>
        </w:rPr>
        <w:t>si la justice faisait son travail nous n'aurions pas à déplorer une telle situation</w:t>
      </w:r>
      <w:r>
        <w:t> ».</w:t>
      </w:r>
    </w:p>
    <w:p w:rsidR="00FA218C" w:rsidRDefault="00F61661" w:rsidP="00F61661">
      <w:pPr>
        <w:spacing w:before="120" w:after="0"/>
        <w:jc w:val="both"/>
      </w:pPr>
      <w:r w:rsidRPr="006319A3">
        <w:rPr>
          <w:b/>
        </w:rPr>
        <w:t>Plus que l’insécurité en tant que elle, l</w:t>
      </w:r>
      <w:r w:rsidR="00026CA8" w:rsidRPr="006319A3">
        <w:rPr>
          <w:b/>
        </w:rPr>
        <w:t xml:space="preserve">’agression a </w:t>
      </w:r>
      <w:r w:rsidRPr="006319A3">
        <w:rPr>
          <w:b/>
        </w:rPr>
        <w:t xml:space="preserve">alimenté </w:t>
      </w:r>
      <w:r w:rsidR="00026CA8" w:rsidRPr="006319A3">
        <w:rPr>
          <w:b/>
        </w:rPr>
        <w:t>le lien entre i</w:t>
      </w:r>
      <w:r w:rsidR="006319A3" w:rsidRPr="006319A3">
        <w:rPr>
          <w:b/>
        </w:rPr>
        <w:t>nsécurité, immigration et islam</w:t>
      </w:r>
      <w:r w:rsidR="006319A3">
        <w:t xml:space="preserve">. Ce n’est </w:t>
      </w:r>
      <w:r w:rsidR="006319A3" w:rsidRPr="006319A3">
        <w:rPr>
          <w:b/>
        </w:rPr>
        <w:t>pas vu comme une attaque individuelle mais bien celle d’un groupe</w:t>
      </w:r>
      <w:r w:rsidR="006319A3">
        <w:t xml:space="preserve"> (que ce soit « </w:t>
      </w:r>
      <w:r w:rsidR="006319A3" w:rsidRPr="006319A3">
        <w:rPr>
          <w:i/>
        </w:rPr>
        <w:t>les caïds de la drogue</w:t>
      </w:r>
      <w:r w:rsidR="006319A3">
        <w:t> » ou « </w:t>
      </w:r>
      <w:r w:rsidR="006319A3" w:rsidRPr="006319A3">
        <w:rPr>
          <w:i/>
        </w:rPr>
        <w:t>les islamistes </w:t>
      </w:r>
      <w:r w:rsidR="006319A3">
        <w:t>»), organisé, vindicatif, quand il n’est pas mû par une idée de vengeance contre la société. D’où des réactions sur le thème de « </w:t>
      </w:r>
      <w:r w:rsidR="00026CA8">
        <w:rPr>
          <w:i/>
          <w:iCs/>
        </w:rPr>
        <w:t>la révolte des Français devant l'agression de policiers par une bande d'individus issus de l'immigration</w:t>
      </w:r>
      <w:r w:rsidR="00026CA8">
        <w:t> » ; « </w:t>
      </w:r>
      <w:r w:rsidR="00026CA8">
        <w:rPr>
          <w:i/>
          <w:iCs/>
        </w:rPr>
        <w:t>l'islam est un danger mortel pour la civilisation, nos valeurs... le pays est délabré, la guerre menace, qu'attendez-vous pour agir ?</w:t>
      </w:r>
      <w:r w:rsidR="00026CA8">
        <w:t> »</w:t>
      </w:r>
      <w:r w:rsidR="00FA218C">
        <w:t>.</w:t>
      </w:r>
    </w:p>
    <w:p w:rsidR="00F61661" w:rsidRDefault="00F61661" w:rsidP="00F61661">
      <w:pPr>
        <w:spacing w:before="120" w:after="0"/>
        <w:jc w:val="both"/>
      </w:pPr>
      <w:r>
        <w:t>L</w:t>
      </w:r>
      <w:r w:rsidR="00026CA8">
        <w:t xml:space="preserve">’exécutif est </w:t>
      </w:r>
      <w:r>
        <w:t xml:space="preserve">parfois </w:t>
      </w:r>
      <w:r w:rsidR="00026CA8">
        <w:t xml:space="preserve">accusé </w:t>
      </w:r>
      <w:r w:rsidR="006319A3">
        <w:rPr>
          <w:b/>
        </w:rPr>
        <w:t>d’</w:t>
      </w:r>
      <w:proofErr w:type="spellStart"/>
      <w:r w:rsidR="006319A3">
        <w:rPr>
          <w:b/>
        </w:rPr>
        <w:t>euphémiser</w:t>
      </w:r>
      <w:proofErr w:type="spellEnd"/>
      <w:r w:rsidR="006319A3">
        <w:rPr>
          <w:b/>
        </w:rPr>
        <w:t xml:space="preserve"> c</w:t>
      </w:r>
      <w:r w:rsidR="00026CA8" w:rsidRPr="006319A3">
        <w:rPr>
          <w:b/>
        </w:rPr>
        <w:t>es faits</w:t>
      </w:r>
      <w:r w:rsidR="00026CA8">
        <w:t xml:space="preserve">, </w:t>
      </w:r>
      <w:r>
        <w:t xml:space="preserve">notamment par </w:t>
      </w:r>
      <w:r w:rsidR="00026CA8">
        <w:t xml:space="preserve">l’utilisation du terme </w:t>
      </w:r>
      <w:r w:rsidR="00026CA8">
        <w:rPr>
          <w:i/>
          <w:iCs/>
        </w:rPr>
        <w:t>sauvageon</w:t>
      </w:r>
      <w:r w:rsidR="00026CA8">
        <w:t> : « </w:t>
      </w:r>
      <w:r w:rsidR="00026CA8">
        <w:rPr>
          <w:i/>
          <w:iCs/>
        </w:rPr>
        <w:t>ce ne sont pas des sauvageons comme vous les appelez messieurs, mais bien des terroristes</w:t>
      </w:r>
      <w:r w:rsidR="00026CA8">
        <w:t> ».</w:t>
      </w:r>
    </w:p>
    <w:p w:rsidR="00026CA8" w:rsidRDefault="006319A3" w:rsidP="00F61661">
      <w:pPr>
        <w:spacing w:before="120" w:after="0"/>
        <w:jc w:val="both"/>
      </w:pPr>
      <w:r>
        <w:t>Certains</w:t>
      </w:r>
      <w:r w:rsidR="00026CA8">
        <w:t xml:space="preserve"> correspondants </w:t>
      </w:r>
      <w:r w:rsidR="00AD53F0">
        <w:t>demandent</w:t>
      </w:r>
      <w:r w:rsidR="00026CA8">
        <w:t xml:space="preserve"> un réel soutien aux force</w:t>
      </w:r>
      <w:r w:rsidR="00AD53F0">
        <w:t>s</w:t>
      </w:r>
      <w:r w:rsidR="00026CA8">
        <w:t xml:space="preserve"> de l’ordre, qui passerait notamment par un élargissement de la définition juridique de légitime défense « </w:t>
      </w:r>
      <w:r w:rsidR="00026CA8">
        <w:rPr>
          <w:i/>
          <w:iCs/>
        </w:rPr>
        <w:t>qui n'est plus adapté à notre époque</w:t>
      </w:r>
      <w:r w:rsidR="00026CA8">
        <w:t> ».</w:t>
      </w:r>
    </w:p>
    <w:p w:rsidR="002F4221" w:rsidRDefault="002F4221" w:rsidP="00FA218C">
      <w:pPr>
        <w:jc w:val="both"/>
        <w:rPr>
          <w:i/>
          <w:iCs/>
        </w:rPr>
      </w:pPr>
    </w:p>
    <w:p w:rsidR="006319A3" w:rsidRPr="00FA218C" w:rsidRDefault="006319A3" w:rsidP="00FA218C">
      <w:pPr>
        <w:jc w:val="both"/>
        <w:rPr>
          <w:i/>
          <w:iCs/>
        </w:rPr>
      </w:pPr>
    </w:p>
    <w:p w:rsidR="00565736" w:rsidRDefault="00FD1301" w:rsidP="00565736">
      <w:pPr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>Annulation de la v</w:t>
      </w:r>
      <w:r w:rsidR="00565736"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>isite</w:t>
      </w:r>
      <w:r w:rsidR="003B668F"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 xml:space="preserve"> de Vladimir Poutine à Paris</w:t>
      </w:r>
      <w:r w:rsidR="00073F92"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 xml:space="preserve"> </w:t>
      </w:r>
      <w:r w:rsidR="00565736"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 xml:space="preserve">: </w:t>
      </w:r>
      <w:r w:rsidR="004108B8"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 xml:space="preserve">fort sur le moment, </w:t>
      </w:r>
      <w:r w:rsidR="006319A3"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 xml:space="preserve">puis </w:t>
      </w:r>
      <w:r w:rsidR="004108B8"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>en baisse</w:t>
      </w:r>
    </w:p>
    <w:p w:rsidR="006319A3" w:rsidRDefault="006319A3" w:rsidP="006319A3">
      <w:pPr>
        <w:spacing w:before="120" w:after="0"/>
        <w:jc w:val="both"/>
        <w:rPr>
          <w:rFonts w:ascii="Calibri" w:hAnsi="Calibri" w:cs="Calibri"/>
        </w:rPr>
      </w:pPr>
      <w:r w:rsidRPr="006319A3">
        <w:rPr>
          <w:rFonts w:ascii="Calibri" w:hAnsi="Calibri" w:cs="Calibri"/>
        </w:rPr>
        <w:t>Une trentaine de</w:t>
      </w:r>
      <w:r w:rsidR="00565736" w:rsidRPr="006319A3">
        <w:rPr>
          <w:rFonts w:ascii="Calibri" w:hAnsi="Calibri" w:cs="Calibri"/>
        </w:rPr>
        <w:t xml:space="preserve"> personnes ont </w:t>
      </w:r>
      <w:r w:rsidR="005E00ED" w:rsidRPr="006319A3">
        <w:rPr>
          <w:rFonts w:ascii="Calibri" w:hAnsi="Calibri" w:cs="Calibri"/>
        </w:rPr>
        <w:t xml:space="preserve">écrit </w:t>
      </w:r>
      <w:r>
        <w:rPr>
          <w:rFonts w:ascii="Calibri" w:hAnsi="Calibri" w:cs="Calibri"/>
        </w:rPr>
        <w:t xml:space="preserve">majoritairement </w:t>
      </w:r>
      <w:r w:rsidRPr="006319A3">
        <w:rPr>
          <w:rFonts w:ascii="Calibri" w:hAnsi="Calibri" w:cs="Calibri"/>
        </w:rPr>
        <w:t>en amont de</w:t>
      </w:r>
      <w:r w:rsidR="00565736" w:rsidRPr="006319A3">
        <w:rPr>
          <w:rFonts w:ascii="Calibri" w:hAnsi="Calibri" w:cs="Calibri"/>
        </w:rPr>
        <w:t xml:space="preserve"> la perspective de la ven</w:t>
      </w:r>
      <w:r w:rsidR="005E00ED" w:rsidRPr="006319A3">
        <w:rPr>
          <w:rFonts w:ascii="Calibri" w:hAnsi="Calibri" w:cs="Calibri"/>
        </w:rPr>
        <w:t>ue de Vladimir Poutine à Paris</w:t>
      </w:r>
      <w:r>
        <w:rPr>
          <w:rFonts w:ascii="Calibri" w:hAnsi="Calibri" w:cs="Calibri"/>
        </w:rPr>
        <w:t>,</w:t>
      </w:r>
      <w:r w:rsidR="00A7654E" w:rsidRPr="006319A3">
        <w:rPr>
          <w:rFonts w:ascii="Calibri" w:hAnsi="Calibri" w:cs="Calibri"/>
        </w:rPr>
        <w:t xml:space="preserve"> seulement 9 commentent l’annulation de la visite</w:t>
      </w:r>
      <w:r w:rsidR="00073F92" w:rsidRPr="006319A3">
        <w:rPr>
          <w:rFonts w:ascii="Calibri" w:hAnsi="Calibri" w:cs="Calibri"/>
        </w:rPr>
        <w:t>.</w:t>
      </w:r>
    </w:p>
    <w:p w:rsidR="006319A3" w:rsidRDefault="00073F92" w:rsidP="006319A3">
      <w:pPr>
        <w:spacing w:before="120" w:after="0"/>
        <w:jc w:val="both"/>
        <w:rPr>
          <w:rFonts w:ascii="Calibri" w:hAnsi="Calibri" w:cs="Calibri"/>
        </w:rPr>
      </w:pPr>
      <w:r w:rsidRPr="00073F92">
        <w:rPr>
          <w:rFonts w:ascii="Calibri" w:hAnsi="Calibri" w:cs="Calibri"/>
          <w:b/>
        </w:rPr>
        <w:t xml:space="preserve">Parmi </w:t>
      </w:r>
      <w:r w:rsidR="005E00ED" w:rsidRPr="00073F92">
        <w:rPr>
          <w:rFonts w:ascii="Calibri" w:hAnsi="Calibri" w:cs="Calibri"/>
          <w:b/>
        </w:rPr>
        <w:t xml:space="preserve">messages reçus avant </w:t>
      </w:r>
      <w:r w:rsidR="006319A3">
        <w:rPr>
          <w:rFonts w:ascii="Calibri" w:hAnsi="Calibri" w:cs="Calibri"/>
          <w:b/>
        </w:rPr>
        <w:t>l’annulation du</w:t>
      </w:r>
      <w:r w:rsidR="00FA218C">
        <w:rPr>
          <w:rFonts w:ascii="Calibri" w:hAnsi="Calibri" w:cs="Calibri"/>
          <w:b/>
        </w:rPr>
        <w:t xml:space="preserve"> déplacement, la majorité (</w:t>
      </w:r>
      <w:r w:rsidR="00A7654E" w:rsidRPr="00FA218C">
        <w:rPr>
          <w:rFonts w:ascii="Calibri" w:hAnsi="Calibri" w:cs="Calibri"/>
          <w:b/>
        </w:rPr>
        <w:t>70%</w:t>
      </w:r>
      <w:r w:rsidR="00FA218C" w:rsidRPr="00FA218C">
        <w:rPr>
          <w:rFonts w:ascii="Calibri" w:hAnsi="Calibri" w:cs="Calibri"/>
          <w:b/>
        </w:rPr>
        <w:t>)</w:t>
      </w:r>
      <w:r w:rsidR="00A7654E" w:rsidRPr="00FA218C">
        <w:rPr>
          <w:rFonts w:ascii="Calibri" w:hAnsi="Calibri" w:cs="Calibri"/>
        </w:rPr>
        <w:t xml:space="preserve"> </w:t>
      </w:r>
      <w:r w:rsidR="00940CFC" w:rsidRPr="00FA218C">
        <w:rPr>
          <w:rFonts w:ascii="Calibri" w:hAnsi="Calibri" w:cs="Calibri"/>
          <w:b/>
        </w:rPr>
        <w:t>intimaient au Chef de l’Etat de</w:t>
      </w:r>
      <w:r w:rsidR="00565736" w:rsidRPr="00FA218C">
        <w:rPr>
          <w:rFonts w:ascii="Calibri" w:hAnsi="Calibri" w:cs="Calibri"/>
          <w:b/>
        </w:rPr>
        <w:t xml:space="preserve"> ne « </w:t>
      </w:r>
      <w:r w:rsidR="00565736" w:rsidRPr="00FA218C">
        <w:rPr>
          <w:rFonts w:ascii="Calibri" w:hAnsi="Calibri" w:cs="Calibri"/>
          <w:b/>
          <w:i/>
          <w:iCs/>
        </w:rPr>
        <w:t>pas recevoir Poutine</w:t>
      </w:r>
      <w:r w:rsidR="00565736" w:rsidRPr="00FA218C">
        <w:rPr>
          <w:rFonts w:ascii="Calibri" w:hAnsi="Calibri" w:cs="Calibri"/>
          <w:b/>
        </w:rPr>
        <w:t> »</w:t>
      </w:r>
      <w:r w:rsidR="00565736" w:rsidRPr="00FA218C">
        <w:rPr>
          <w:rFonts w:ascii="Calibri" w:hAnsi="Calibri" w:cs="Calibri"/>
        </w:rPr>
        <w:t xml:space="preserve"> dans le contexte des bombardements « </w:t>
      </w:r>
      <w:r w:rsidR="00565736" w:rsidRPr="00FA218C">
        <w:rPr>
          <w:rFonts w:ascii="Calibri" w:hAnsi="Calibri" w:cs="Calibri"/>
          <w:i/>
          <w:iCs/>
        </w:rPr>
        <w:t>génocidaires</w:t>
      </w:r>
      <w:r w:rsidR="00565736" w:rsidRPr="00FA218C">
        <w:rPr>
          <w:rFonts w:ascii="Calibri" w:hAnsi="Calibri" w:cs="Calibri"/>
        </w:rPr>
        <w:t> » d’Alep : « </w:t>
      </w:r>
      <w:r w:rsidR="00565736" w:rsidRPr="00FA218C">
        <w:rPr>
          <w:rFonts w:ascii="Calibri" w:hAnsi="Calibri" w:cs="Calibri"/>
          <w:i/>
          <w:iCs/>
        </w:rPr>
        <w:t xml:space="preserve">Poutine à Paris sera votre </w:t>
      </w:r>
      <w:proofErr w:type="spellStart"/>
      <w:r w:rsidR="00565736" w:rsidRPr="00FA218C">
        <w:rPr>
          <w:rFonts w:ascii="Calibri" w:hAnsi="Calibri" w:cs="Calibri"/>
          <w:i/>
          <w:iCs/>
        </w:rPr>
        <w:t>Bachar</w:t>
      </w:r>
      <w:proofErr w:type="spellEnd"/>
      <w:r w:rsidR="00565736" w:rsidRPr="00FA218C">
        <w:rPr>
          <w:rFonts w:ascii="Calibri" w:hAnsi="Calibri" w:cs="Calibri"/>
          <w:i/>
          <w:iCs/>
        </w:rPr>
        <w:t xml:space="preserve"> ou votre Kadhafi </w:t>
      </w:r>
      <w:r w:rsidR="00565736" w:rsidRPr="00FA218C">
        <w:rPr>
          <w:rFonts w:ascii="Calibri" w:hAnsi="Calibri" w:cs="Calibri"/>
        </w:rPr>
        <w:t>»</w:t>
      </w:r>
      <w:r w:rsidR="00FA218C">
        <w:rPr>
          <w:rFonts w:ascii="Calibri" w:hAnsi="Calibri" w:cs="Calibri"/>
        </w:rPr>
        <w:t xml:space="preserve">. A l’inverse, </w:t>
      </w:r>
      <w:r w:rsidR="006319A3">
        <w:rPr>
          <w:rFonts w:ascii="Calibri" w:hAnsi="Calibri" w:cs="Calibri"/>
        </w:rPr>
        <w:t>quelques-uns</w:t>
      </w:r>
      <w:r w:rsidR="00A7654E" w:rsidRPr="00FA218C">
        <w:rPr>
          <w:rFonts w:ascii="Calibri" w:hAnsi="Calibri" w:cs="Calibri"/>
        </w:rPr>
        <w:t xml:space="preserve"> </w:t>
      </w:r>
      <w:r w:rsidR="00565736" w:rsidRPr="00FA218C">
        <w:rPr>
          <w:rFonts w:ascii="Calibri" w:hAnsi="Calibri" w:cs="Calibri"/>
        </w:rPr>
        <w:t>exhortaient le Président à ne pas « </w:t>
      </w:r>
      <w:r w:rsidR="00565736" w:rsidRPr="00FA218C">
        <w:rPr>
          <w:rFonts w:ascii="Calibri" w:hAnsi="Calibri" w:cs="Calibri"/>
          <w:i/>
          <w:iCs/>
        </w:rPr>
        <w:t>suivre les bien</w:t>
      </w:r>
      <w:r w:rsidR="00940CFC" w:rsidRPr="00FA218C">
        <w:rPr>
          <w:rFonts w:ascii="Calibri" w:hAnsi="Calibri" w:cs="Calibri"/>
          <w:i/>
          <w:iCs/>
        </w:rPr>
        <w:t>-</w:t>
      </w:r>
      <w:r w:rsidR="00565736" w:rsidRPr="00FA218C">
        <w:rPr>
          <w:rFonts w:ascii="Calibri" w:hAnsi="Calibri" w:cs="Calibri"/>
          <w:i/>
          <w:iCs/>
        </w:rPr>
        <w:t>pensants</w:t>
      </w:r>
      <w:r w:rsidR="000A3E67" w:rsidRPr="00FA218C">
        <w:rPr>
          <w:rFonts w:ascii="Calibri" w:hAnsi="Calibri" w:cs="Calibri"/>
        </w:rPr>
        <w:t> » et voyaient dans</w:t>
      </w:r>
      <w:r w:rsidR="00AF31A4" w:rsidRPr="00FA218C">
        <w:rPr>
          <w:rFonts w:ascii="Calibri" w:hAnsi="Calibri" w:cs="Calibri"/>
        </w:rPr>
        <w:t xml:space="preserve"> cette rencontre</w:t>
      </w:r>
      <w:r w:rsidR="00565736" w:rsidRPr="00FA218C">
        <w:rPr>
          <w:rFonts w:ascii="Calibri" w:hAnsi="Calibri" w:cs="Calibri"/>
        </w:rPr>
        <w:t xml:space="preserve"> l’occasion </w:t>
      </w:r>
      <w:r w:rsidR="006319A3">
        <w:rPr>
          <w:rFonts w:ascii="Calibri" w:hAnsi="Calibri" w:cs="Calibri"/>
        </w:rPr>
        <w:t xml:space="preserve">dans cette </w:t>
      </w:r>
      <w:r w:rsidR="00940CFC" w:rsidRPr="00FA218C">
        <w:rPr>
          <w:rFonts w:ascii="Calibri" w:hAnsi="Calibri" w:cs="Calibri"/>
        </w:rPr>
        <w:t>entrevue</w:t>
      </w:r>
      <w:r w:rsidR="00565736" w:rsidRPr="00FA218C">
        <w:rPr>
          <w:rFonts w:ascii="Calibri" w:hAnsi="Calibri" w:cs="Calibri"/>
        </w:rPr>
        <w:t xml:space="preserve"> entre les deux dirigeant</w:t>
      </w:r>
      <w:r w:rsidR="000A3E67" w:rsidRPr="00FA218C">
        <w:rPr>
          <w:rFonts w:ascii="Calibri" w:hAnsi="Calibri" w:cs="Calibri"/>
        </w:rPr>
        <w:t>s</w:t>
      </w:r>
      <w:r w:rsidR="00565736" w:rsidRPr="00FA218C">
        <w:rPr>
          <w:rFonts w:ascii="Calibri" w:hAnsi="Calibri" w:cs="Calibri"/>
        </w:rPr>
        <w:t xml:space="preserve"> de « </w:t>
      </w:r>
      <w:r w:rsidR="00565736" w:rsidRPr="00FA218C">
        <w:rPr>
          <w:rFonts w:ascii="Calibri" w:hAnsi="Calibri" w:cs="Calibri"/>
          <w:i/>
          <w:iCs/>
        </w:rPr>
        <w:t>dialoguer et entamer des discussions salvatrices</w:t>
      </w:r>
      <w:r w:rsidR="00FA218C">
        <w:rPr>
          <w:rFonts w:ascii="Calibri" w:hAnsi="Calibri" w:cs="Calibri"/>
        </w:rPr>
        <w:t xml:space="preserve"> » à propos du conflit syrien. 2 </w:t>
      </w:r>
      <w:r w:rsidR="00565736" w:rsidRPr="00FA218C">
        <w:rPr>
          <w:rFonts w:ascii="Calibri" w:hAnsi="Calibri" w:cs="Calibri"/>
        </w:rPr>
        <w:t xml:space="preserve">personnes </w:t>
      </w:r>
      <w:r w:rsidR="006319A3">
        <w:rPr>
          <w:rFonts w:ascii="Calibri" w:hAnsi="Calibri" w:cs="Calibri"/>
        </w:rPr>
        <w:t>ont fait</w:t>
      </w:r>
      <w:r w:rsidR="005E00ED" w:rsidRPr="00FA218C">
        <w:rPr>
          <w:rFonts w:ascii="Calibri" w:hAnsi="Calibri" w:cs="Calibri"/>
        </w:rPr>
        <w:t xml:space="preserve"> part de leur inquiétude quant à d’éventuelles</w:t>
      </w:r>
      <w:r w:rsidR="00565736" w:rsidRPr="00FA218C">
        <w:rPr>
          <w:rFonts w:ascii="Calibri" w:hAnsi="Calibri" w:cs="Calibri"/>
        </w:rPr>
        <w:t xml:space="preserve"> « </w:t>
      </w:r>
      <w:r w:rsidR="00565736" w:rsidRPr="00FA218C">
        <w:rPr>
          <w:rFonts w:ascii="Calibri" w:hAnsi="Calibri" w:cs="Calibri"/>
          <w:i/>
          <w:iCs/>
        </w:rPr>
        <w:t>répercussions négatives</w:t>
      </w:r>
      <w:r w:rsidR="00565736" w:rsidRPr="00FA218C">
        <w:rPr>
          <w:rFonts w:ascii="Calibri" w:hAnsi="Calibri" w:cs="Calibri"/>
        </w:rPr>
        <w:t xml:space="preserve"> » </w:t>
      </w:r>
      <w:r w:rsidR="005E00ED" w:rsidRPr="00FA218C">
        <w:rPr>
          <w:rFonts w:ascii="Calibri" w:hAnsi="Calibri" w:cs="Calibri"/>
        </w:rPr>
        <w:t xml:space="preserve">pour l’économie française </w:t>
      </w:r>
      <w:r w:rsidR="00A53437">
        <w:rPr>
          <w:rFonts w:ascii="Calibri" w:hAnsi="Calibri" w:cs="Calibri"/>
        </w:rPr>
        <w:t>de cet imbroglio diplomatique</w:t>
      </w:r>
      <w:r w:rsidR="006319A3">
        <w:rPr>
          <w:rFonts w:ascii="Calibri" w:hAnsi="Calibri" w:cs="Calibri"/>
        </w:rPr>
        <w:t>.</w:t>
      </w:r>
    </w:p>
    <w:p w:rsidR="006319A3" w:rsidRDefault="00073F92" w:rsidP="006319A3">
      <w:pPr>
        <w:spacing w:before="120" w:after="0"/>
        <w:jc w:val="both"/>
        <w:rPr>
          <w:rFonts w:ascii="Calibri" w:hAnsi="Calibri" w:cs="Calibri"/>
        </w:rPr>
      </w:pPr>
      <w:r w:rsidRPr="006319A3">
        <w:rPr>
          <w:rFonts w:ascii="Calibri" w:hAnsi="Calibri" w:cs="Calibri"/>
        </w:rPr>
        <w:t>Moins nombreuses, l</w:t>
      </w:r>
      <w:r w:rsidR="00FA218C" w:rsidRPr="006319A3">
        <w:rPr>
          <w:rFonts w:ascii="Calibri" w:hAnsi="Calibri" w:cs="Calibri"/>
        </w:rPr>
        <w:t>a plupart d</w:t>
      </w:r>
      <w:r w:rsidRPr="006319A3">
        <w:rPr>
          <w:rFonts w:ascii="Calibri" w:hAnsi="Calibri" w:cs="Calibri"/>
        </w:rPr>
        <w:t xml:space="preserve">es </w:t>
      </w:r>
      <w:r w:rsidR="00565736" w:rsidRPr="006319A3">
        <w:rPr>
          <w:rFonts w:ascii="Calibri" w:hAnsi="Calibri" w:cs="Calibri"/>
        </w:rPr>
        <w:t>réactions à l’annulation d</w:t>
      </w:r>
      <w:r w:rsidR="006319A3">
        <w:rPr>
          <w:rFonts w:ascii="Calibri" w:hAnsi="Calibri" w:cs="Calibri"/>
        </w:rPr>
        <w:t xml:space="preserve">e la visite de Vladimir Poutine </w:t>
      </w:r>
      <w:r w:rsidR="00FA218C">
        <w:rPr>
          <w:rFonts w:ascii="Calibri" w:hAnsi="Calibri" w:cs="Calibri"/>
        </w:rPr>
        <w:t xml:space="preserve">ont consisté en des </w:t>
      </w:r>
      <w:r w:rsidR="00FA218C" w:rsidRPr="006319A3">
        <w:rPr>
          <w:rFonts w:ascii="Calibri" w:hAnsi="Calibri" w:cs="Calibri"/>
          <w:b/>
        </w:rPr>
        <w:t xml:space="preserve">félicitations au Chef de l’Etat </w:t>
      </w:r>
      <w:r w:rsidR="00565736" w:rsidRPr="006319A3">
        <w:rPr>
          <w:rFonts w:ascii="Calibri" w:hAnsi="Calibri" w:cs="Calibri"/>
          <w:b/>
        </w:rPr>
        <w:t>pour avoir « </w:t>
      </w:r>
      <w:r w:rsidR="00565736" w:rsidRPr="006319A3">
        <w:rPr>
          <w:rFonts w:ascii="Calibri" w:hAnsi="Calibri" w:cs="Calibri"/>
          <w:b/>
          <w:i/>
          <w:iCs/>
        </w:rPr>
        <w:t>affirmé ses convictions</w:t>
      </w:r>
      <w:r w:rsidR="00565736" w:rsidRPr="006319A3">
        <w:rPr>
          <w:rFonts w:ascii="Calibri" w:hAnsi="Calibri" w:cs="Calibri"/>
          <w:b/>
        </w:rPr>
        <w:t> »</w:t>
      </w:r>
      <w:r w:rsidR="00565736" w:rsidRPr="00FA218C">
        <w:rPr>
          <w:rFonts w:ascii="Calibri" w:hAnsi="Calibri" w:cs="Calibri"/>
        </w:rPr>
        <w:t xml:space="preserve"> en ne recevant pas « </w:t>
      </w:r>
      <w:r w:rsidR="00565736" w:rsidRPr="00FA218C">
        <w:rPr>
          <w:rFonts w:ascii="Calibri" w:hAnsi="Calibri" w:cs="Calibri"/>
          <w:i/>
          <w:iCs/>
        </w:rPr>
        <w:t>le boucher d’Alep</w:t>
      </w:r>
      <w:r w:rsidR="00FA218C">
        <w:rPr>
          <w:rFonts w:ascii="Calibri" w:hAnsi="Calibri" w:cs="Calibri"/>
        </w:rPr>
        <w:t> ».</w:t>
      </w:r>
      <w:r w:rsidR="006319A3">
        <w:rPr>
          <w:rFonts w:ascii="Calibri" w:hAnsi="Calibri" w:cs="Calibri"/>
        </w:rPr>
        <w:t xml:space="preserve"> Quelques-uns (un quart) sont à l’inverse</w:t>
      </w:r>
      <w:r w:rsidR="00FA218C">
        <w:rPr>
          <w:rFonts w:ascii="Calibri" w:hAnsi="Calibri" w:cs="Calibri"/>
        </w:rPr>
        <w:t xml:space="preserve"> sévères envers la diplomatie française</w:t>
      </w:r>
      <w:r w:rsidR="006319A3">
        <w:rPr>
          <w:rFonts w:ascii="Calibri" w:hAnsi="Calibri" w:cs="Calibri"/>
        </w:rPr>
        <w:t xml:space="preserve"> car Poutine « </w:t>
      </w:r>
      <w:r w:rsidR="00565736" w:rsidRPr="00FA218C">
        <w:rPr>
          <w:rFonts w:ascii="Calibri" w:hAnsi="Calibri" w:cs="Calibri"/>
          <w:i/>
          <w:iCs/>
        </w:rPr>
        <w:t>a les clés de la paix en Syrie</w:t>
      </w:r>
      <w:r w:rsidR="00565736" w:rsidRPr="00FA218C">
        <w:rPr>
          <w:rFonts w:ascii="Calibri" w:hAnsi="Calibri" w:cs="Calibri"/>
        </w:rPr>
        <w:t> » et « </w:t>
      </w:r>
      <w:r w:rsidR="00565736" w:rsidRPr="00FA218C">
        <w:rPr>
          <w:rFonts w:ascii="Calibri" w:hAnsi="Calibri" w:cs="Calibri"/>
          <w:i/>
          <w:iCs/>
        </w:rPr>
        <w:t>rompre le dialogue c’est rompre tout espoir</w:t>
      </w:r>
      <w:r w:rsidR="005E00ED" w:rsidRPr="00FA218C">
        <w:rPr>
          <w:rFonts w:ascii="Calibri" w:hAnsi="Calibri" w:cs="Calibri"/>
        </w:rPr>
        <w:t xml:space="preserve"> » de résolution du conflit ; </w:t>
      </w:r>
      <w:r w:rsidR="00FA218C">
        <w:rPr>
          <w:rFonts w:ascii="Calibri" w:hAnsi="Calibri" w:cs="Calibri"/>
        </w:rPr>
        <w:t>quand u</w:t>
      </w:r>
      <w:r w:rsidR="000A3E67" w:rsidRPr="00FA218C">
        <w:rPr>
          <w:rFonts w:ascii="Calibri" w:hAnsi="Calibri" w:cs="Calibri"/>
        </w:rPr>
        <w:t>n autre quart critique</w:t>
      </w:r>
      <w:r w:rsidR="00565736" w:rsidRPr="00FA218C">
        <w:rPr>
          <w:rFonts w:ascii="Calibri" w:hAnsi="Calibri" w:cs="Calibri"/>
        </w:rPr>
        <w:t xml:space="preserve"> plus généralement l’attitude des « </w:t>
      </w:r>
      <w:r w:rsidR="00565736" w:rsidRPr="00FA218C">
        <w:rPr>
          <w:rFonts w:ascii="Calibri" w:hAnsi="Calibri" w:cs="Calibri"/>
          <w:i/>
          <w:iCs/>
        </w:rPr>
        <w:t>dirigeants occidentaux</w:t>
      </w:r>
      <w:r w:rsidR="005E00ED" w:rsidRPr="00FA218C">
        <w:rPr>
          <w:rFonts w:ascii="Calibri" w:hAnsi="Calibri" w:cs="Calibri"/>
        </w:rPr>
        <w:t> » à l’égard du p</w:t>
      </w:r>
      <w:r w:rsidR="00565736" w:rsidRPr="00FA218C">
        <w:rPr>
          <w:rFonts w:ascii="Calibri" w:hAnsi="Calibri" w:cs="Calibri"/>
        </w:rPr>
        <w:t>résident</w:t>
      </w:r>
      <w:r w:rsidR="00940CFC" w:rsidRPr="00FA218C">
        <w:rPr>
          <w:rFonts w:ascii="Calibri" w:hAnsi="Calibri" w:cs="Calibri"/>
        </w:rPr>
        <w:t xml:space="preserve"> russe</w:t>
      </w:r>
      <w:r w:rsidR="00565736" w:rsidRPr="00FA218C">
        <w:rPr>
          <w:rFonts w:ascii="Calibri" w:hAnsi="Calibri" w:cs="Calibri"/>
        </w:rPr>
        <w:t xml:space="preserve">, tout en </w:t>
      </w:r>
      <w:r w:rsidR="00565736" w:rsidRPr="00FA218C">
        <w:rPr>
          <w:rFonts w:ascii="Calibri" w:hAnsi="Calibri" w:cs="Calibri"/>
          <w:i/>
          <w:iCs/>
        </w:rPr>
        <w:t>« accueillant chaleureusement des criminels</w:t>
      </w:r>
      <w:r w:rsidR="00565736" w:rsidRPr="00FA218C">
        <w:rPr>
          <w:rFonts w:ascii="Calibri" w:hAnsi="Calibri" w:cs="Calibri"/>
        </w:rPr>
        <w:t> » tel que le roi d’Arabie</w:t>
      </w:r>
      <w:r w:rsidR="006319A3">
        <w:rPr>
          <w:rFonts w:ascii="Calibri" w:hAnsi="Calibri" w:cs="Calibri"/>
        </w:rPr>
        <w:t xml:space="preserve"> Saoudite, explicitement cité.</w:t>
      </w:r>
    </w:p>
    <w:p w:rsidR="00565736" w:rsidRPr="00FA218C" w:rsidRDefault="00FA218C" w:rsidP="006319A3">
      <w:pPr>
        <w:spacing w:before="120"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Enfin, un </w:t>
      </w:r>
      <w:r w:rsidR="00565736" w:rsidRPr="00FA218C">
        <w:rPr>
          <w:rFonts w:ascii="Calibri" w:hAnsi="Calibri" w:cs="Calibri"/>
        </w:rPr>
        <w:t>message accuse Vladimir Poutine de « </w:t>
      </w:r>
      <w:r w:rsidR="00565736" w:rsidRPr="00FA218C">
        <w:rPr>
          <w:rFonts w:ascii="Calibri" w:hAnsi="Calibri" w:cs="Calibri"/>
          <w:i/>
          <w:iCs/>
        </w:rPr>
        <w:t>fuir les dialogues de paix</w:t>
      </w:r>
      <w:r w:rsidR="00565736" w:rsidRPr="00FA218C">
        <w:rPr>
          <w:rFonts w:ascii="Calibri" w:hAnsi="Calibri" w:cs="Calibri"/>
        </w:rPr>
        <w:t xml:space="preserve"> ».  </w:t>
      </w:r>
    </w:p>
    <w:p w:rsidR="0097050F" w:rsidRDefault="0097050F" w:rsidP="00683563">
      <w:pPr>
        <w:spacing w:before="120" w:after="0"/>
        <w:jc w:val="both"/>
        <w:rPr>
          <w:bCs/>
          <w:iCs/>
          <w:sz w:val="28"/>
          <w:szCs w:val="28"/>
        </w:rPr>
      </w:pPr>
    </w:p>
    <w:p w:rsidR="004108B8" w:rsidRDefault="004108B8" w:rsidP="004108B8">
      <w:r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>Bombardements en Syrie – Alep :</w:t>
      </w:r>
      <w:r w:rsidR="006319A3"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 xml:space="preserve"> modéré</w:t>
      </w:r>
    </w:p>
    <w:p w:rsidR="004108B8" w:rsidRPr="006319A3" w:rsidRDefault="004463A8" w:rsidP="006319A3">
      <w:pPr>
        <w:spacing w:before="120" w:after="0"/>
        <w:jc w:val="both"/>
        <w:rPr>
          <w:rFonts w:ascii="Calibri" w:hAnsi="Calibri" w:cs="Calibri"/>
        </w:rPr>
      </w:pPr>
      <w:r w:rsidRPr="006319A3">
        <w:rPr>
          <w:rFonts w:ascii="Calibri" w:hAnsi="Calibri" w:cs="Calibri"/>
        </w:rPr>
        <w:t>16</w:t>
      </w:r>
      <w:r w:rsidR="004108B8" w:rsidRPr="006319A3">
        <w:rPr>
          <w:rFonts w:ascii="Calibri" w:hAnsi="Calibri" w:cs="Calibri"/>
        </w:rPr>
        <w:t xml:space="preserve"> correspondants </w:t>
      </w:r>
      <w:r w:rsidRPr="006319A3">
        <w:rPr>
          <w:rFonts w:ascii="Calibri" w:hAnsi="Calibri" w:cs="Calibri"/>
        </w:rPr>
        <w:t>se sont exprimés</w:t>
      </w:r>
      <w:r w:rsidR="004108B8" w:rsidRPr="006319A3">
        <w:rPr>
          <w:rFonts w:ascii="Calibri" w:hAnsi="Calibri" w:cs="Calibri"/>
        </w:rPr>
        <w:t xml:space="preserve"> en lien avec l’actualité du conflit syrien contre 11 la semaine dernière. </w:t>
      </w:r>
    </w:p>
    <w:p w:rsidR="004108B8" w:rsidRDefault="004108B8" w:rsidP="006319A3">
      <w:pPr>
        <w:spacing w:before="120" w:after="0"/>
        <w:jc w:val="both"/>
        <w:rPr>
          <w:rFonts w:ascii="Calibri" w:hAnsi="Calibri" w:cs="Calibri"/>
        </w:rPr>
      </w:pPr>
      <w:r w:rsidRPr="00073F92">
        <w:rPr>
          <w:rFonts w:ascii="Calibri" w:hAnsi="Calibri" w:cs="Calibri"/>
          <w:b/>
        </w:rPr>
        <w:t>Plus de la moitié s’alarment de la situation humanitaire « </w:t>
      </w:r>
      <w:r w:rsidRPr="00073F92">
        <w:rPr>
          <w:rFonts w:ascii="Calibri" w:hAnsi="Calibri" w:cs="Calibri"/>
          <w:b/>
          <w:i/>
          <w:iCs/>
        </w:rPr>
        <w:t>désastreuse </w:t>
      </w:r>
      <w:r w:rsidRPr="00073F92">
        <w:rPr>
          <w:rFonts w:ascii="Calibri" w:hAnsi="Calibri" w:cs="Calibri"/>
          <w:b/>
        </w:rPr>
        <w:t xml:space="preserve">» </w:t>
      </w:r>
      <w:r>
        <w:rPr>
          <w:rFonts w:ascii="Calibri" w:hAnsi="Calibri" w:cs="Calibri"/>
        </w:rPr>
        <w:t>et prient le Chef de l’Etat et ses homologues occidentaux d’« </w:t>
      </w:r>
      <w:r>
        <w:rPr>
          <w:rFonts w:ascii="Calibri" w:hAnsi="Calibri" w:cs="Calibri"/>
          <w:i/>
          <w:iCs/>
        </w:rPr>
        <w:t>agir de toute urgence </w:t>
      </w:r>
      <w:r>
        <w:rPr>
          <w:rFonts w:ascii="Calibri" w:hAnsi="Calibri" w:cs="Calibri"/>
        </w:rPr>
        <w:t xml:space="preserve">». Au-delà de l’émotion partagée, ces correspondants </w:t>
      </w:r>
      <w:r w:rsidR="00026CA8">
        <w:rPr>
          <w:rFonts w:ascii="Calibri" w:hAnsi="Calibri" w:cs="Calibri"/>
        </w:rPr>
        <w:t>en «</w:t>
      </w:r>
      <w:r w:rsidR="00026CA8" w:rsidRPr="00026CA8">
        <w:rPr>
          <w:rFonts w:ascii="Calibri" w:hAnsi="Calibri" w:cs="Calibri"/>
          <w:i/>
        </w:rPr>
        <w:t> colère</w:t>
      </w:r>
      <w:r w:rsidR="00026CA8">
        <w:rPr>
          <w:rFonts w:ascii="Calibri" w:hAnsi="Calibri" w:cs="Calibri"/>
        </w:rPr>
        <w:t> » face à « </w:t>
      </w:r>
      <w:r w:rsidR="00026CA8" w:rsidRPr="00026CA8">
        <w:rPr>
          <w:rFonts w:ascii="Calibri" w:hAnsi="Calibri" w:cs="Calibri"/>
          <w:i/>
        </w:rPr>
        <w:t>l’inaction </w:t>
      </w:r>
      <w:r w:rsidR="00026CA8">
        <w:rPr>
          <w:rFonts w:ascii="Calibri" w:hAnsi="Calibri" w:cs="Calibri"/>
        </w:rPr>
        <w:t xml:space="preserve">» </w:t>
      </w:r>
      <w:r>
        <w:rPr>
          <w:rFonts w:ascii="Calibri" w:hAnsi="Calibri" w:cs="Calibri"/>
        </w:rPr>
        <w:t>demandent à faire respecter le droit international face à un « </w:t>
      </w:r>
      <w:r>
        <w:rPr>
          <w:rFonts w:ascii="Calibri" w:hAnsi="Calibri" w:cs="Calibri"/>
          <w:i/>
          <w:iCs/>
        </w:rPr>
        <w:t>génocide</w:t>
      </w:r>
      <w:r>
        <w:rPr>
          <w:rFonts w:ascii="Calibri" w:hAnsi="Calibri" w:cs="Calibri"/>
        </w:rPr>
        <w:t> » : « </w:t>
      </w:r>
      <w:r>
        <w:rPr>
          <w:rFonts w:ascii="Calibri" w:hAnsi="Calibri" w:cs="Calibri"/>
          <w:i/>
          <w:iCs/>
        </w:rPr>
        <w:t>ce n’est plus une guerre car ce sont maintenant les hôpitaux et les civils qui sont pris pour cibles</w:t>
      </w:r>
      <w:r>
        <w:rPr>
          <w:rFonts w:ascii="Calibri" w:hAnsi="Calibri" w:cs="Calibri"/>
        </w:rPr>
        <w:t xml:space="preserve"> ». </w:t>
      </w:r>
    </w:p>
    <w:p w:rsidR="006319A3" w:rsidRDefault="004108B8" w:rsidP="006319A3">
      <w:pPr>
        <w:spacing w:before="120"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20% sont des commentaires pessimistes de l’évolution des rapports entre la Russie, les Etats-Unis et leurs alliés respectifs, dressant le constat d’une « </w:t>
      </w:r>
      <w:r>
        <w:rPr>
          <w:rFonts w:ascii="Calibri" w:hAnsi="Calibri" w:cs="Calibri"/>
          <w:i/>
          <w:iCs/>
        </w:rPr>
        <w:t xml:space="preserve">situation internationale </w:t>
      </w:r>
      <w:r w:rsidRPr="000A3E67">
        <w:rPr>
          <w:rFonts w:ascii="Calibri" w:hAnsi="Calibri" w:cs="Calibri"/>
          <w:iCs/>
        </w:rPr>
        <w:t>[</w:t>
      </w:r>
      <w:r>
        <w:rPr>
          <w:rFonts w:ascii="Calibri" w:hAnsi="Calibri" w:cs="Calibri"/>
          <w:iCs/>
        </w:rPr>
        <w:t>qui</w:t>
      </w:r>
      <w:r w:rsidRPr="000A3E67">
        <w:rPr>
          <w:rFonts w:ascii="Calibri" w:hAnsi="Calibri" w:cs="Calibri"/>
          <w:iCs/>
        </w:rPr>
        <w:t>]</w:t>
      </w:r>
      <w:r>
        <w:rPr>
          <w:rFonts w:ascii="Calibri" w:hAnsi="Calibri" w:cs="Calibri"/>
          <w:i/>
          <w:iCs/>
        </w:rPr>
        <w:t xml:space="preserve"> se détériore chaque jour, laissant peu de place aux espoirs de paix</w:t>
      </w:r>
      <w:r>
        <w:rPr>
          <w:rFonts w:ascii="Calibri" w:hAnsi="Calibri" w:cs="Calibri"/>
        </w:rPr>
        <w:t xml:space="preserve"> ». </w:t>
      </w:r>
    </w:p>
    <w:p w:rsidR="00EE47CB" w:rsidRPr="006319A3" w:rsidRDefault="004463A8" w:rsidP="006319A3">
      <w:pPr>
        <w:spacing w:before="120"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 ailleurs</w:t>
      </w:r>
      <w:r w:rsidR="004108B8">
        <w:rPr>
          <w:rFonts w:ascii="Calibri" w:hAnsi="Calibri" w:cs="Calibri"/>
        </w:rPr>
        <w:t xml:space="preserve">, deux Français estiment que </w:t>
      </w:r>
      <w:proofErr w:type="spellStart"/>
      <w:r w:rsidR="004108B8">
        <w:rPr>
          <w:rFonts w:ascii="Calibri" w:hAnsi="Calibri" w:cs="Calibri"/>
        </w:rPr>
        <w:t>Bachar</w:t>
      </w:r>
      <w:proofErr w:type="spellEnd"/>
      <w:r w:rsidR="004108B8">
        <w:rPr>
          <w:rFonts w:ascii="Calibri" w:hAnsi="Calibri" w:cs="Calibri"/>
        </w:rPr>
        <w:t xml:space="preserve"> el-Assad doit être maintenu à la tête de l’Etat syrien puisqu’il </w:t>
      </w:r>
      <w:proofErr w:type="gramStart"/>
      <w:r w:rsidR="004108B8">
        <w:rPr>
          <w:rFonts w:ascii="Calibri" w:hAnsi="Calibri" w:cs="Calibri"/>
        </w:rPr>
        <w:t>s’avèrerait</w:t>
      </w:r>
      <w:proofErr w:type="gramEnd"/>
      <w:r w:rsidR="004108B8">
        <w:rPr>
          <w:rFonts w:ascii="Calibri" w:hAnsi="Calibri" w:cs="Calibri"/>
        </w:rPr>
        <w:t xml:space="preserve"> être le seul à « </w:t>
      </w:r>
      <w:r w:rsidR="004108B8">
        <w:rPr>
          <w:rFonts w:ascii="Calibri" w:hAnsi="Calibri" w:cs="Calibri"/>
          <w:i/>
          <w:iCs/>
        </w:rPr>
        <w:t>pouvoir assurer la stabilité sur cette zone</w:t>
      </w:r>
      <w:r w:rsidR="004108B8">
        <w:rPr>
          <w:rFonts w:ascii="Calibri" w:hAnsi="Calibri" w:cs="Calibri"/>
        </w:rPr>
        <w:t xml:space="preserve"> ». Enfin, deux </w:t>
      </w:r>
      <w:r w:rsidR="00AD53F0">
        <w:rPr>
          <w:rFonts w:ascii="Calibri" w:hAnsi="Calibri" w:cs="Calibri"/>
        </w:rPr>
        <w:t xml:space="preserve">correspondants </w:t>
      </w:r>
      <w:r w:rsidR="004108B8">
        <w:rPr>
          <w:rFonts w:ascii="Calibri" w:hAnsi="Calibri" w:cs="Calibri"/>
        </w:rPr>
        <w:t>se disent opposés à la « </w:t>
      </w:r>
      <w:r w:rsidR="004108B8">
        <w:rPr>
          <w:rFonts w:ascii="Calibri" w:hAnsi="Calibri" w:cs="Calibri"/>
          <w:i/>
          <w:iCs/>
        </w:rPr>
        <w:t>politique d’ingérence </w:t>
      </w:r>
      <w:r w:rsidR="004108B8">
        <w:rPr>
          <w:rFonts w:ascii="Calibri" w:hAnsi="Calibri" w:cs="Calibri"/>
        </w:rPr>
        <w:t>» menée par « </w:t>
      </w:r>
      <w:r w:rsidR="004108B8">
        <w:rPr>
          <w:rFonts w:ascii="Calibri" w:hAnsi="Calibri" w:cs="Calibri"/>
          <w:i/>
          <w:iCs/>
        </w:rPr>
        <w:t>les Américains et leurs obligés européens</w:t>
      </w:r>
      <w:r w:rsidR="004108B8">
        <w:rPr>
          <w:rFonts w:ascii="Calibri" w:hAnsi="Calibri" w:cs="Calibri"/>
        </w:rPr>
        <w:t> » et recommandent au Chef de l’Etat de « </w:t>
      </w:r>
      <w:r w:rsidR="004108B8">
        <w:rPr>
          <w:rFonts w:ascii="Calibri" w:hAnsi="Calibri" w:cs="Calibri"/>
          <w:i/>
          <w:iCs/>
        </w:rPr>
        <w:t>faire preuve de neutralité</w:t>
      </w:r>
      <w:r w:rsidR="004108B8">
        <w:rPr>
          <w:rFonts w:ascii="Calibri" w:hAnsi="Calibri" w:cs="Calibri"/>
        </w:rPr>
        <w:t xml:space="preserve"> ». </w:t>
      </w:r>
      <w:r w:rsidR="00EE47CB">
        <w:rPr>
          <w:bCs/>
          <w:iCs/>
        </w:rPr>
        <w:t xml:space="preserve"> </w:t>
      </w:r>
      <w:bookmarkStart w:id="0" w:name="_GoBack"/>
      <w:bookmarkEnd w:id="0"/>
    </w:p>
    <w:sectPr w:rsidR="00EE47CB" w:rsidRPr="006319A3" w:rsidSect="002F4221">
      <w:headerReference w:type="default" r:id="rId9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D8D" w:rsidRDefault="00354D8D" w:rsidP="00F9126C">
      <w:pPr>
        <w:spacing w:after="0" w:line="240" w:lineRule="auto"/>
      </w:pPr>
      <w:r>
        <w:separator/>
      </w:r>
    </w:p>
  </w:endnote>
  <w:endnote w:type="continuationSeparator" w:id="0">
    <w:p w:rsidR="00354D8D" w:rsidRDefault="00354D8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D8D" w:rsidRDefault="00354D8D" w:rsidP="00F9126C">
      <w:pPr>
        <w:spacing w:after="0" w:line="240" w:lineRule="auto"/>
      </w:pPr>
      <w:r>
        <w:separator/>
      </w:r>
    </w:p>
  </w:footnote>
  <w:footnote w:type="continuationSeparator" w:id="0">
    <w:p w:rsidR="00354D8D" w:rsidRDefault="00354D8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>SCP/BA</w:t>
    </w:r>
    <w:r w:rsidR="006319A3">
      <w:rPr>
        <w:sz w:val="18"/>
        <w:szCs w:val="18"/>
      </w:rPr>
      <w:t xml:space="preserve"> + AA</w:t>
    </w:r>
    <w:r>
      <w:rPr>
        <w:sz w:val="18"/>
        <w:szCs w:val="18"/>
      </w:rPr>
      <w:t xml:space="preserve"> le </w:t>
    </w:r>
    <w:r w:rsidR="00565736">
      <w:rPr>
        <w:sz w:val="18"/>
        <w:szCs w:val="18"/>
      </w:rPr>
      <w:t>14</w:t>
    </w:r>
    <w:r w:rsidR="00A00B95">
      <w:rPr>
        <w:sz w:val="18"/>
        <w:szCs w:val="18"/>
      </w:rPr>
      <w:t xml:space="preserve"> octobre</w:t>
    </w:r>
    <w:r w:rsidR="003819FC">
      <w:rPr>
        <w:sz w:val="18"/>
        <w:szCs w:val="18"/>
      </w:rPr>
      <w:t xml:space="preserve">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2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34"/>
  </w:num>
  <w:num w:numId="4">
    <w:abstractNumId w:val="14"/>
  </w:num>
  <w:num w:numId="5">
    <w:abstractNumId w:val="38"/>
  </w:num>
  <w:num w:numId="6">
    <w:abstractNumId w:val="18"/>
  </w:num>
  <w:num w:numId="7">
    <w:abstractNumId w:val="19"/>
  </w:num>
  <w:num w:numId="8">
    <w:abstractNumId w:val="13"/>
  </w:num>
  <w:num w:numId="9">
    <w:abstractNumId w:val="33"/>
  </w:num>
  <w:num w:numId="10">
    <w:abstractNumId w:val="28"/>
  </w:num>
  <w:num w:numId="11">
    <w:abstractNumId w:val="1"/>
  </w:num>
  <w:num w:numId="12">
    <w:abstractNumId w:val="30"/>
  </w:num>
  <w:num w:numId="13">
    <w:abstractNumId w:val="29"/>
  </w:num>
  <w:num w:numId="14">
    <w:abstractNumId w:val="20"/>
  </w:num>
  <w:num w:numId="15">
    <w:abstractNumId w:val="17"/>
  </w:num>
  <w:num w:numId="16">
    <w:abstractNumId w:val="6"/>
  </w:num>
  <w:num w:numId="17">
    <w:abstractNumId w:val="8"/>
  </w:num>
  <w:num w:numId="18">
    <w:abstractNumId w:val="31"/>
  </w:num>
  <w:num w:numId="19">
    <w:abstractNumId w:val="37"/>
  </w:num>
  <w:num w:numId="20">
    <w:abstractNumId w:val="22"/>
  </w:num>
  <w:num w:numId="21">
    <w:abstractNumId w:val="35"/>
  </w:num>
  <w:num w:numId="22">
    <w:abstractNumId w:val="35"/>
  </w:num>
  <w:num w:numId="23">
    <w:abstractNumId w:val="26"/>
  </w:num>
  <w:num w:numId="24">
    <w:abstractNumId w:val="2"/>
  </w:num>
  <w:num w:numId="25">
    <w:abstractNumId w:val="9"/>
  </w:num>
  <w:num w:numId="26">
    <w:abstractNumId w:val="24"/>
  </w:num>
  <w:num w:numId="27">
    <w:abstractNumId w:val="23"/>
  </w:num>
  <w:num w:numId="28">
    <w:abstractNumId w:val="16"/>
  </w:num>
  <w:num w:numId="29">
    <w:abstractNumId w:val="27"/>
  </w:num>
  <w:num w:numId="30">
    <w:abstractNumId w:val="21"/>
  </w:num>
  <w:num w:numId="31">
    <w:abstractNumId w:val="15"/>
  </w:num>
  <w:num w:numId="32">
    <w:abstractNumId w:val="7"/>
  </w:num>
  <w:num w:numId="33">
    <w:abstractNumId w:val="10"/>
  </w:num>
  <w:num w:numId="34">
    <w:abstractNumId w:val="11"/>
  </w:num>
  <w:num w:numId="35">
    <w:abstractNumId w:val="36"/>
  </w:num>
  <w:num w:numId="36">
    <w:abstractNumId w:val="0"/>
  </w:num>
  <w:num w:numId="37">
    <w:abstractNumId w:val="32"/>
  </w:num>
  <w:num w:numId="38">
    <w:abstractNumId w:val="3"/>
  </w:num>
  <w:num w:numId="39">
    <w:abstractNumId w:val="4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6CA8"/>
    <w:rsid w:val="00027F1D"/>
    <w:rsid w:val="00031F02"/>
    <w:rsid w:val="00032A00"/>
    <w:rsid w:val="0003546C"/>
    <w:rsid w:val="000362C2"/>
    <w:rsid w:val="00037158"/>
    <w:rsid w:val="0003788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503AE"/>
    <w:rsid w:val="00052192"/>
    <w:rsid w:val="00052766"/>
    <w:rsid w:val="00053A3A"/>
    <w:rsid w:val="00053FF7"/>
    <w:rsid w:val="0005477B"/>
    <w:rsid w:val="000551EC"/>
    <w:rsid w:val="00060CA3"/>
    <w:rsid w:val="00063B19"/>
    <w:rsid w:val="00065FC8"/>
    <w:rsid w:val="00070B66"/>
    <w:rsid w:val="00073F92"/>
    <w:rsid w:val="0007439F"/>
    <w:rsid w:val="000755DE"/>
    <w:rsid w:val="00077CAE"/>
    <w:rsid w:val="000810CE"/>
    <w:rsid w:val="000812DC"/>
    <w:rsid w:val="00084924"/>
    <w:rsid w:val="0009123C"/>
    <w:rsid w:val="00092B72"/>
    <w:rsid w:val="000931EC"/>
    <w:rsid w:val="000A1299"/>
    <w:rsid w:val="000A3E67"/>
    <w:rsid w:val="000A5950"/>
    <w:rsid w:val="000B12E1"/>
    <w:rsid w:val="000B4CB4"/>
    <w:rsid w:val="000C048D"/>
    <w:rsid w:val="000C2063"/>
    <w:rsid w:val="000C2734"/>
    <w:rsid w:val="000C74C3"/>
    <w:rsid w:val="000D1B7D"/>
    <w:rsid w:val="000D611E"/>
    <w:rsid w:val="000E0359"/>
    <w:rsid w:val="000E0BFF"/>
    <w:rsid w:val="000E18A0"/>
    <w:rsid w:val="000E399D"/>
    <w:rsid w:val="000E5022"/>
    <w:rsid w:val="000E5889"/>
    <w:rsid w:val="000E69C2"/>
    <w:rsid w:val="000F2194"/>
    <w:rsid w:val="000F4BCC"/>
    <w:rsid w:val="000F63D8"/>
    <w:rsid w:val="000F7673"/>
    <w:rsid w:val="000F7F16"/>
    <w:rsid w:val="00104719"/>
    <w:rsid w:val="00104D78"/>
    <w:rsid w:val="00106C36"/>
    <w:rsid w:val="00106F81"/>
    <w:rsid w:val="00113296"/>
    <w:rsid w:val="00113A5E"/>
    <w:rsid w:val="0011616A"/>
    <w:rsid w:val="00120A34"/>
    <w:rsid w:val="00121873"/>
    <w:rsid w:val="0012187A"/>
    <w:rsid w:val="001267C4"/>
    <w:rsid w:val="00130420"/>
    <w:rsid w:val="00133071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CFB"/>
    <w:rsid w:val="00182E50"/>
    <w:rsid w:val="00185FFF"/>
    <w:rsid w:val="00187D51"/>
    <w:rsid w:val="00190A91"/>
    <w:rsid w:val="00190D32"/>
    <w:rsid w:val="0019161E"/>
    <w:rsid w:val="00191934"/>
    <w:rsid w:val="00197828"/>
    <w:rsid w:val="0019787B"/>
    <w:rsid w:val="001A110D"/>
    <w:rsid w:val="001A49E9"/>
    <w:rsid w:val="001A5537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6B85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202FD"/>
    <w:rsid w:val="0022363C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608BE"/>
    <w:rsid w:val="00261A2E"/>
    <w:rsid w:val="00263320"/>
    <w:rsid w:val="00263749"/>
    <w:rsid w:val="00264B37"/>
    <w:rsid w:val="00265EBF"/>
    <w:rsid w:val="00266792"/>
    <w:rsid w:val="00266CD9"/>
    <w:rsid w:val="0026751E"/>
    <w:rsid w:val="00271254"/>
    <w:rsid w:val="0027227D"/>
    <w:rsid w:val="00272E33"/>
    <w:rsid w:val="00273193"/>
    <w:rsid w:val="0027324C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E93"/>
    <w:rsid w:val="002B22EB"/>
    <w:rsid w:val="002B7533"/>
    <w:rsid w:val="002C1A77"/>
    <w:rsid w:val="002C2FB0"/>
    <w:rsid w:val="002C302F"/>
    <w:rsid w:val="002C4CA7"/>
    <w:rsid w:val="002D0C1E"/>
    <w:rsid w:val="002D3307"/>
    <w:rsid w:val="002D4629"/>
    <w:rsid w:val="002E17CB"/>
    <w:rsid w:val="002E3323"/>
    <w:rsid w:val="002E3A00"/>
    <w:rsid w:val="002E6F8F"/>
    <w:rsid w:val="002F1729"/>
    <w:rsid w:val="002F2E0B"/>
    <w:rsid w:val="002F4221"/>
    <w:rsid w:val="002F4675"/>
    <w:rsid w:val="002F7835"/>
    <w:rsid w:val="00300086"/>
    <w:rsid w:val="0030360E"/>
    <w:rsid w:val="00311F22"/>
    <w:rsid w:val="003141C8"/>
    <w:rsid w:val="003141D7"/>
    <w:rsid w:val="003154CC"/>
    <w:rsid w:val="003176BD"/>
    <w:rsid w:val="00323377"/>
    <w:rsid w:val="0032734D"/>
    <w:rsid w:val="0032790D"/>
    <w:rsid w:val="00330920"/>
    <w:rsid w:val="00331522"/>
    <w:rsid w:val="00332652"/>
    <w:rsid w:val="0033408C"/>
    <w:rsid w:val="00334A56"/>
    <w:rsid w:val="00337A44"/>
    <w:rsid w:val="0034241A"/>
    <w:rsid w:val="003436E7"/>
    <w:rsid w:val="00345174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4D8D"/>
    <w:rsid w:val="003551E1"/>
    <w:rsid w:val="003566FF"/>
    <w:rsid w:val="00356EA6"/>
    <w:rsid w:val="003576D2"/>
    <w:rsid w:val="00360423"/>
    <w:rsid w:val="00361C3F"/>
    <w:rsid w:val="003628BF"/>
    <w:rsid w:val="003679FF"/>
    <w:rsid w:val="003711FE"/>
    <w:rsid w:val="003712B3"/>
    <w:rsid w:val="00371C4D"/>
    <w:rsid w:val="00373165"/>
    <w:rsid w:val="00377BB5"/>
    <w:rsid w:val="00381945"/>
    <w:rsid w:val="003819FC"/>
    <w:rsid w:val="00381D8B"/>
    <w:rsid w:val="003842A0"/>
    <w:rsid w:val="00392203"/>
    <w:rsid w:val="00397633"/>
    <w:rsid w:val="003A235A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C8A"/>
    <w:rsid w:val="003D35DB"/>
    <w:rsid w:val="003D511C"/>
    <w:rsid w:val="003E790C"/>
    <w:rsid w:val="003F0FB6"/>
    <w:rsid w:val="003F175D"/>
    <w:rsid w:val="003F1E41"/>
    <w:rsid w:val="003F36DB"/>
    <w:rsid w:val="003F39F2"/>
    <w:rsid w:val="004078D9"/>
    <w:rsid w:val="004108B8"/>
    <w:rsid w:val="0041410C"/>
    <w:rsid w:val="00416E70"/>
    <w:rsid w:val="00417A9C"/>
    <w:rsid w:val="00421196"/>
    <w:rsid w:val="004225E7"/>
    <w:rsid w:val="00422DD2"/>
    <w:rsid w:val="00424FBC"/>
    <w:rsid w:val="0042678D"/>
    <w:rsid w:val="00426F07"/>
    <w:rsid w:val="0043219A"/>
    <w:rsid w:val="0043253A"/>
    <w:rsid w:val="00433832"/>
    <w:rsid w:val="004411DA"/>
    <w:rsid w:val="00441837"/>
    <w:rsid w:val="004454F0"/>
    <w:rsid w:val="004463A8"/>
    <w:rsid w:val="00450487"/>
    <w:rsid w:val="00454832"/>
    <w:rsid w:val="004548B5"/>
    <w:rsid w:val="00460DBA"/>
    <w:rsid w:val="00462544"/>
    <w:rsid w:val="00465797"/>
    <w:rsid w:val="004717F5"/>
    <w:rsid w:val="00474AA8"/>
    <w:rsid w:val="00476736"/>
    <w:rsid w:val="00476FAD"/>
    <w:rsid w:val="004806DF"/>
    <w:rsid w:val="00481DCB"/>
    <w:rsid w:val="00483874"/>
    <w:rsid w:val="00485F1F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23CA"/>
    <w:rsid w:val="004A3678"/>
    <w:rsid w:val="004A4067"/>
    <w:rsid w:val="004A4859"/>
    <w:rsid w:val="004A7FE7"/>
    <w:rsid w:val="004B3797"/>
    <w:rsid w:val="004B4889"/>
    <w:rsid w:val="004B652A"/>
    <w:rsid w:val="004C0625"/>
    <w:rsid w:val="004C0A7D"/>
    <w:rsid w:val="004C1A62"/>
    <w:rsid w:val="004C2FA7"/>
    <w:rsid w:val="004C2FC7"/>
    <w:rsid w:val="004C3A5B"/>
    <w:rsid w:val="004C4431"/>
    <w:rsid w:val="004C49F5"/>
    <w:rsid w:val="004C63FC"/>
    <w:rsid w:val="004C738B"/>
    <w:rsid w:val="004C7B53"/>
    <w:rsid w:val="004D1854"/>
    <w:rsid w:val="004D28E1"/>
    <w:rsid w:val="004D2D8C"/>
    <w:rsid w:val="004E0722"/>
    <w:rsid w:val="004E369A"/>
    <w:rsid w:val="004F0E95"/>
    <w:rsid w:val="004F11DB"/>
    <w:rsid w:val="004F3F91"/>
    <w:rsid w:val="004F4898"/>
    <w:rsid w:val="004F5B51"/>
    <w:rsid w:val="004F7CF0"/>
    <w:rsid w:val="00503B13"/>
    <w:rsid w:val="005049FB"/>
    <w:rsid w:val="00504F0D"/>
    <w:rsid w:val="00514AA5"/>
    <w:rsid w:val="0051603E"/>
    <w:rsid w:val="00516BDC"/>
    <w:rsid w:val="005172FE"/>
    <w:rsid w:val="00523E1F"/>
    <w:rsid w:val="00526CAF"/>
    <w:rsid w:val="005276DE"/>
    <w:rsid w:val="00527797"/>
    <w:rsid w:val="00531049"/>
    <w:rsid w:val="005354B8"/>
    <w:rsid w:val="0053687C"/>
    <w:rsid w:val="005434EA"/>
    <w:rsid w:val="0054673C"/>
    <w:rsid w:val="00550077"/>
    <w:rsid w:val="0055066D"/>
    <w:rsid w:val="00551501"/>
    <w:rsid w:val="00555141"/>
    <w:rsid w:val="00561219"/>
    <w:rsid w:val="0056353D"/>
    <w:rsid w:val="00565736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FAC"/>
    <w:rsid w:val="0058521B"/>
    <w:rsid w:val="00587CE7"/>
    <w:rsid w:val="0059150A"/>
    <w:rsid w:val="005939B3"/>
    <w:rsid w:val="00593DD7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C049A"/>
    <w:rsid w:val="005C2C20"/>
    <w:rsid w:val="005C343D"/>
    <w:rsid w:val="005C5AE2"/>
    <w:rsid w:val="005D2996"/>
    <w:rsid w:val="005D2B85"/>
    <w:rsid w:val="005E00ED"/>
    <w:rsid w:val="005E00FD"/>
    <w:rsid w:val="005E0272"/>
    <w:rsid w:val="005E05FF"/>
    <w:rsid w:val="005E0EBD"/>
    <w:rsid w:val="005E3562"/>
    <w:rsid w:val="005E419F"/>
    <w:rsid w:val="005E4E94"/>
    <w:rsid w:val="005E65B7"/>
    <w:rsid w:val="005F011B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D32"/>
    <w:rsid w:val="00612E9D"/>
    <w:rsid w:val="00622261"/>
    <w:rsid w:val="00622C0A"/>
    <w:rsid w:val="00625BE0"/>
    <w:rsid w:val="00626B5F"/>
    <w:rsid w:val="00631573"/>
    <w:rsid w:val="006319A3"/>
    <w:rsid w:val="0063484C"/>
    <w:rsid w:val="0063746B"/>
    <w:rsid w:val="00640345"/>
    <w:rsid w:val="00641E2A"/>
    <w:rsid w:val="00643018"/>
    <w:rsid w:val="00644EE8"/>
    <w:rsid w:val="006507F1"/>
    <w:rsid w:val="00656058"/>
    <w:rsid w:val="00660E1E"/>
    <w:rsid w:val="00661832"/>
    <w:rsid w:val="00662946"/>
    <w:rsid w:val="00662DB0"/>
    <w:rsid w:val="00664B42"/>
    <w:rsid w:val="0066650D"/>
    <w:rsid w:val="0067034F"/>
    <w:rsid w:val="00672D4F"/>
    <w:rsid w:val="006768C5"/>
    <w:rsid w:val="00677244"/>
    <w:rsid w:val="00681EDA"/>
    <w:rsid w:val="006833C2"/>
    <w:rsid w:val="00683563"/>
    <w:rsid w:val="006858E7"/>
    <w:rsid w:val="00685EEC"/>
    <w:rsid w:val="0068679A"/>
    <w:rsid w:val="00686F4D"/>
    <w:rsid w:val="00687B02"/>
    <w:rsid w:val="006900A0"/>
    <w:rsid w:val="00690978"/>
    <w:rsid w:val="00691ACD"/>
    <w:rsid w:val="00694931"/>
    <w:rsid w:val="006965CA"/>
    <w:rsid w:val="00697487"/>
    <w:rsid w:val="006A10A6"/>
    <w:rsid w:val="006A7FBF"/>
    <w:rsid w:val="006B407C"/>
    <w:rsid w:val="006B435D"/>
    <w:rsid w:val="006B7D21"/>
    <w:rsid w:val="006C1403"/>
    <w:rsid w:val="006C3F9D"/>
    <w:rsid w:val="006C6A5E"/>
    <w:rsid w:val="006C6BBE"/>
    <w:rsid w:val="006C7B78"/>
    <w:rsid w:val="006D090B"/>
    <w:rsid w:val="006D0C03"/>
    <w:rsid w:val="006D1E3C"/>
    <w:rsid w:val="006D21DA"/>
    <w:rsid w:val="006D4469"/>
    <w:rsid w:val="006E0112"/>
    <w:rsid w:val="006E12EC"/>
    <w:rsid w:val="006E2F07"/>
    <w:rsid w:val="006E51F3"/>
    <w:rsid w:val="006E76E5"/>
    <w:rsid w:val="006F3943"/>
    <w:rsid w:val="006F506A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93A"/>
    <w:rsid w:val="007140A9"/>
    <w:rsid w:val="00714E34"/>
    <w:rsid w:val="007155D2"/>
    <w:rsid w:val="00723250"/>
    <w:rsid w:val="00724123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E8C"/>
    <w:rsid w:val="00760A30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A1133"/>
    <w:rsid w:val="007A1300"/>
    <w:rsid w:val="007A19E8"/>
    <w:rsid w:val="007A2656"/>
    <w:rsid w:val="007A34FA"/>
    <w:rsid w:val="007A43C8"/>
    <w:rsid w:val="007A5F19"/>
    <w:rsid w:val="007A6D85"/>
    <w:rsid w:val="007B04E7"/>
    <w:rsid w:val="007B0CC1"/>
    <w:rsid w:val="007B5E91"/>
    <w:rsid w:val="007B6CE5"/>
    <w:rsid w:val="007C18B4"/>
    <w:rsid w:val="007C6D83"/>
    <w:rsid w:val="007C7026"/>
    <w:rsid w:val="007C744F"/>
    <w:rsid w:val="007D502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4A84"/>
    <w:rsid w:val="007F7EDE"/>
    <w:rsid w:val="00803EE8"/>
    <w:rsid w:val="00804E89"/>
    <w:rsid w:val="0080595D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3E80"/>
    <w:rsid w:val="00825955"/>
    <w:rsid w:val="00825B58"/>
    <w:rsid w:val="00826558"/>
    <w:rsid w:val="00830A39"/>
    <w:rsid w:val="008336B3"/>
    <w:rsid w:val="00833DCB"/>
    <w:rsid w:val="0083470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1EFF"/>
    <w:rsid w:val="00882549"/>
    <w:rsid w:val="00883653"/>
    <w:rsid w:val="00883D8A"/>
    <w:rsid w:val="00884A33"/>
    <w:rsid w:val="00890B16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766"/>
    <w:rsid w:val="008B4BD9"/>
    <w:rsid w:val="008B5333"/>
    <w:rsid w:val="008B691F"/>
    <w:rsid w:val="008C344F"/>
    <w:rsid w:val="008C3E1D"/>
    <w:rsid w:val="008C478A"/>
    <w:rsid w:val="008C5046"/>
    <w:rsid w:val="008C7DE5"/>
    <w:rsid w:val="008D11B7"/>
    <w:rsid w:val="008D4859"/>
    <w:rsid w:val="008D7C5E"/>
    <w:rsid w:val="008E1C8B"/>
    <w:rsid w:val="008E3408"/>
    <w:rsid w:val="008E3D07"/>
    <w:rsid w:val="008E58AB"/>
    <w:rsid w:val="008E6363"/>
    <w:rsid w:val="008E7933"/>
    <w:rsid w:val="008F110D"/>
    <w:rsid w:val="008F21CF"/>
    <w:rsid w:val="008F53DC"/>
    <w:rsid w:val="00900D48"/>
    <w:rsid w:val="0090226B"/>
    <w:rsid w:val="00903872"/>
    <w:rsid w:val="0090456C"/>
    <w:rsid w:val="009047A3"/>
    <w:rsid w:val="009049FA"/>
    <w:rsid w:val="00907D00"/>
    <w:rsid w:val="00910415"/>
    <w:rsid w:val="00910F5D"/>
    <w:rsid w:val="00913324"/>
    <w:rsid w:val="00914389"/>
    <w:rsid w:val="00917EAE"/>
    <w:rsid w:val="00917F1E"/>
    <w:rsid w:val="0092067E"/>
    <w:rsid w:val="00920F90"/>
    <w:rsid w:val="00921DC7"/>
    <w:rsid w:val="00922F79"/>
    <w:rsid w:val="00931B5D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6174"/>
    <w:rsid w:val="009879A4"/>
    <w:rsid w:val="0099040B"/>
    <w:rsid w:val="00990EE0"/>
    <w:rsid w:val="00990F52"/>
    <w:rsid w:val="009919AD"/>
    <w:rsid w:val="00992D52"/>
    <w:rsid w:val="009956C6"/>
    <w:rsid w:val="00997BBC"/>
    <w:rsid w:val="009A2256"/>
    <w:rsid w:val="009A2AB2"/>
    <w:rsid w:val="009A38BB"/>
    <w:rsid w:val="009A45F1"/>
    <w:rsid w:val="009A4E0E"/>
    <w:rsid w:val="009B673D"/>
    <w:rsid w:val="009C0493"/>
    <w:rsid w:val="009C08C4"/>
    <w:rsid w:val="009C435B"/>
    <w:rsid w:val="009C568D"/>
    <w:rsid w:val="009D0FC0"/>
    <w:rsid w:val="009D14C1"/>
    <w:rsid w:val="009D1BB3"/>
    <w:rsid w:val="009D3BD8"/>
    <w:rsid w:val="009D445A"/>
    <w:rsid w:val="009D4FC7"/>
    <w:rsid w:val="009D5BEA"/>
    <w:rsid w:val="009D7372"/>
    <w:rsid w:val="009E08FB"/>
    <w:rsid w:val="009E0AEC"/>
    <w:rsid w:val="009E3ED2"/>
    <w:rsid w:val="009E6C6D"/>
    <w:rsid w:val="009E78F2"/>
    <w:rsid w:val="009F00D2"/>
    <w:rsid w:val="009F0603"/>
    <w:rsid w:val="009F2150"/>
    <w:rsid w:val="009F48D0"/>
    <w:rsid w:val="009F4D4E"/>
    <w:rsid w:val="009F6A30"/>
    <w:rsid w:val="00A00B95"/>
    <w:rsid w:val="00A01DAC"/>
    <w:rsid w:val="00A02779"/>
    <w:rsid w:val="00A0642E"/>
    <w:rsid w:val="00A068C7"/>
    <w:rsid w:val="00A11296"/>
    <w:rsid w:val="00A146D4"/>
    <w:rsid w:val="00A173B9"/>
    <w:rsid w:val="00A17D1C"/>
    <w:rsid w:val="00A21C56"/>
    <w:rsid w:val="00A30686"/>
    <w:rsid w:val="00A30B69"/>
    <w:rsid w:val="00A31F62"/>
    <w:rsid w:val="00A32394"/>
    <w:rsid w:val="00A35193"/>
    <w:rsid w:val="00A37DA0"/>
    <w:rsid w:val="00A40002"/>
    <w:rsid w:val="00A409EA"/>
    <w:rsid w:val="00A463AE"/>
    <w:rsid w:val="00A470F1"/>
    <w:rsid w:val="00A53437"/>
    <w:rsid w:val="00A5351E"/>
    <w:rsid w:val="00A60913"/>
    <w:rsid w:val="00A619C3"/>
    <w:rsid w:val="00A64F2C"/>
    <w:rsid w:val="00A65632"/>
    <w:rsid w:val="00A70DA3"/>
    <w:rsid w:val="00A71F0A"/>
    <w:rsid w:val="00A723CD"/>
    <w:rsid w:val="00A75586"/>
    <w:rsid w:val="00A7654E"/>
    <w:rsid w:val="00A77D18"/>
    <w:rsid w:val="00A82B21"/>
    <w:rsid w:val="00A8302B"/>
    <w:rsid w:val="00A8312A"/>
    <w:rsid w:val="00A83168"/>
    <w:rsid w:val="00A84463"/>
    <w:rsid w:val="00A91F8A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C014F"/>
    <w:rsid w:val="00AC0802"/>
    <w:rsid w:val="00AC18AA"/>
    <w:rsid w:val="00AC1C77"/>
    <w:rsid w:val="00AC3E65"/>
    <w:rsid w:val="00AC3E8D"/>
    <w:rsid w:val="00AC4297"/>
    <w:rsid w:val="00AC59EC"/>
    <w:rsid w:val="00AC603D"/>
    <w:rsid w:val="00AD1370"/>
    <w:rsid w:val="00AD154F"/>
    <w:rsid w:val="00AD2031"/>
    <w:rsid w:val="00AD4B92"/>
    <w:rsid w:val="00AD4F5D"/>
    <w:rsid w:val="00AD50E8"/>
    <w:rsid w:val="00AD520F"/>
    <w:rsid w:val="00AD53F0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787"/>
    <w:rsid w:val="00AF5FA6"/>
    <w:rsid w:val="00B00551"/>
    <w:rsid w:val="00B018CE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2FCF"/>
    <w:rsid w:val="00B659E4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247B"/>
    <w:rsid w:val="00B82908"/>
    <w:rsid w:val="00B834CF"/>
    <w:rsid w:val="00B83C08"/>
    <w:rsid w:val="00B83D1A"/>
    <w:rsid w:val="00B9019D"/>
    <w:rsid w:val="00B90495"/>
    <w:rsid w:val="00B90DBB"/>
    <w:rsid w:val="00B958C3"/>
    <w:rsid w:val="00B976F9"/>
    <w:rsid w:val="00B97BA0"/>
    <w:rsid w:val="00BA09E6"/>
    <w:rsid w:val="00BA3250"/>
    <w:rsid w:val="00BA4FF8"/>
    <w:rsid w:val="00BA56AD"/>
    <w:rsid w:val="00BA6BBD"/>
    <w:rsid w:val="00BA6BCF"/>
    <w:rsid w:val="00BB0734"/>
    <w:rsid w:val="00BB1A80"/>
    <w:rsid w:val="00BB3A94"/>
    <w:rsid w:val="00BB4BE4"/>
    <w:rsid w:val="00BB6293"/>
    <w:rsid w:val="00BB723D"/>
    <w:rsid w:val="00BB7D18"/>
    <w:rsid w:val="00BC1015"/>
    <w:rsid w:val="00BC2851"/>
    <w:rsid w:val="00BC2A90"/>
    <w:rsid w:val="00BC3EB6"/>
    <w:rsid w:val="00BC3F62"/>
    <w:rsid w:val="00BC47AC"/>
    <w:rsid w:val="00BC792D"/>
    <w:rsid w:val="00BC7F4E"/>
    <w:rsid w:val="00BD2A7B"/>
    <w:rsid w:val="00BD549C"/>
    <w:rsid w:val="00BD6844"/>
    <w:rsid w:val="00BD6A50"/>
    <w:rsid w:val="00BD71F8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34D1"/>
    <w:rsid w:val="00BF37B1"/>
    <w:rsid w:val="00BF46F4"/>
    <w:rsid w:val="00BF7D6F"/>
    <w:rsid w:val="00C034C0"/>
    <w:rsid w:val="00C04A3D"/>
    <w:rsid w:val="00C05EAF"/>
    <w:rsid w:val="00C10F81"/>
    <w:rsid w:val="00C136E2"/>
    <w:rsid w:val="00C139AE"/>
    <w:rsid w:val="00C15664"/>
    <w:rsid w:val="00C162EE"/>
    <w:rsid w:val="00C16943"/>
    <w:rsid w:val="00C16BDE"/>
    <w:rsid w:val="00C20377"/>
    <w:rsid w:val="00C207B0"/>
    <w:rsid w:val="00C2232B"/>
    <w:rsid w:val="00C2688C"/>
    <w:rsid w:val="00C30564"/>
    <w:rsid w:val="00C35DF3"/>
    <w:rsid w:val="00C37574"/>
    <w:rsid w:val="00C4045F"/>
    <w:rsid w:val="00C421F1"/>
    <w:rsid w:val="00C42550"/>
    <w:rsid w:val="00C500AB"/>
    <w:rsid w:val="00C53753"/>
    <w:rsid w:val="00C544FC"/>
    <w:rsid w:val="00C60251"/>
    <w:rsid w:val="00C62560"/>
    <w:rsid w:val="00C630A4"/>
    <w:rsid w:val="00C637D7"/>
    <w:rsid w:val="00C65327"/>
    <w:rsid w:val="00C65456"/>
    <w:rsid w:val="00C656B9"/>
    <w:rsid w:val="00C7023E"/>
    <w:rsid w:val="00C70FD0"/>
    <w:rsid w:val="00C714CF"/>
    <w:rsid w:val="00C71E8C"/>
    <w:rsid w:val="00C73ACE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5AF8"/>
    <w:rsid w:val="00C964ED"/>
    <w:rsid w:val="00C96EBB"/>
    <w:rsid w:val="00CA0CE8"/>
    <w:rsid w:val="00CA1839"/>
    <w:rsid w:val="00CA4DB9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200D"/>
    <w:rsid w:val="00CC38E4"/>
    <w:rsid w:val="00CC41B3"/>
    <w:rsid w:val="00CC58E9"/>
    <w:rsid w:val="00CD0734"/>
    <w:rsid w:val="00CD10E2"/>
    <w:rsid w:val="00CD3C3E"/>
    <w:rsid w:val="00CE0EA0"/>
    <w:rsid w:val="00CE2E5C"/>
    <w:rsid w:val="00CE7AE2"/>
    <w:rsid w:val="00CE7D46"/>
    <w:rsid w:val="00CF0837"/>
    <w:rsid w:val="00CF5522"/>
    <w:rsid w:val="00CF5784"/>
    <w:rsid w:val="00CF58AF"/>
    <w:rsid w:val="00CF746A"/>
    <w:rsid w:val="00D02966"/>
    <w:rsid w:val="00D128C2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50377"/>
    <w:rsid w:val="00D51669"/>
    <w:rsid w:val="00D51B7B"/>
    <w:rsid w:val="00D542EF"/>
    <w:rsid w:val="00D564FF"/>
    <w:rsid w:val="00D6274D"/>
    <w:rsid w:val="00D62B92"/>
    <w:rsid w:val="00D62D07"/>
    <w:rsid w:val="00D66290"/>
    <w:rsid w:val="00D678EF"/>
    <w:rsid w:val="00D720BE"/>
    <w:rsid w:val="00D75AF2"/>
    <w:rsid w:val="00D764E1"/>
    <w:rsid w:val="00D7650F"/>
    <w:rsid w:val="00D77039"/>
    <w:rsid w:val="00D77E57"/>
    <w:rsid w:val="00D817A6"/>
    <w:rsid w:val="00D825E6"/>
    <w:rsid w:val="00D83F9B"/>
    <w:rsid w:val="00D8412A"/>
    <w:rsid w:val="00D9015D"/>
    <w:rsid w:val="00D9105F"/>
    <w:rsid w:val="00D92B87"/>
    <w:rsid w:val="00D9430D"/>
    <w:rsid w:val="00D95D93"/>
    <w:rsid w:val="00D9656E"/>
    <w:rsid w:val="00D97C63"/>
    <w:rsid w:val="00D97E51"/>
    <w:rsid w:val="00DA0FD8"/>
    <w:rsid w:val="00DA369C"/>
    <w:rsid w:val="00DA6158"/>
    <w:rsid w:val="00DA70FA"/>
    <w:rsid w:val="00DB001C"/>
    <w:rsid w:val="00DB262A"/>
    <w:rsid w:val="00DB578A"/>
    <w:rsid w:val="00DC04D9"/>
    <w:rsid w:val="00DC2739"/>
    <w:rsid w:val="00DC5149"/>
    <w:rsid w:val="00DD0175"/>
    <w:rsid w:val="00DD043B"/>
    <w:rsid w:val="00DD1064"/>
    <w:rsid w:val="00DD44EA"/>
    <w:rsid w:val="00DD475E"/>
    <w:rsid w:val="00DD6921"/>
    <w:rsid w:val="00DD6C00"/>
    <w:rsid w:val="00DE103F"/>
    <w:rsid w:val="00DE27A3"/>
    <w:rsid w:val="00DF22E9"/>
    <w:rsid w:val="00DF4E7B"/>
    <w:rsid w:val="00DF7E20"/>
    <w:rsid w:val="00E00F68"/>
    <w:rsid w:val="00E02472"/>
    <w:rsid w:val="00E0254A"/>
    <w:rsid w:val="00E027AD"/>
    <w:rsid w:val="00E038E7"/>
    <w:rsid w:val="00E04057"/>
    <w:rsid w:val="00E04139"/>
    <w:rsid w:val="00E068A3"/>
    <w:rsid w:val="00E06A83"/>
    <w:rsid w:val="00E07948"/>
    <w:rsid w:val="00E10C6F"/>
    <w:rsid w:val="00E15A49"/>
    <w:rsid w:val="00E16206"/>
    <w:rsid w:val="00E167FE"/>
    <w:rsid w:val="00E230F4"/>
    <w:rsid w:val="00E25DFE"/>
    <w:rsid w:val="00E263FB"/>
    <w:rsid w:val="00E273FF"/>
    <w:rsid w:val="00E27F12"/>
    <w:rsid w:val="00E30EF1"/>
    <w:rsid w:val="00E30FE4"/>
    <w:rsid w:val="00E332C7"/>
    <w:rsid w:val="00E3331B"/>
    <w:rsid w:val="00E433E7"/>
    <w:rsid w:val="00E4403C"/>
    <w:rsid w:val="00E46533"/>
    <w:rsid w:val="00E4761E"/>
    <w:rsid w:val="00E504DD"/>
    <w:rsid w:val="00E55E9C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6E"/>
    <w:rsid w:val="00E962DA"/>
    <w:rsid w:val="00E96B5D"/>
    <w:rsid w:val="00EA0758"/>
    <w:rsid w:val="00EA7D55"/>
    <w:rsid w:val="00EB6979"/>
    <w:rsid w:val="00EB746D"/>
    <w:rsid w:val="00EC0882"/>
    <w:rsid w:val="00EC1484"/>
    <w:rsid w:val="00EC3C7A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6B"/>
    <w:rsid w:val="00F072B2"/>
    <w:rsid w:val="00F11ED9"/>
    <w:rsid w:val="00F12D3E"/>
    <w:rsid w:val="00F1493B"/>
    <w:rsid w:val="00F14B14"/>
    <w:rsid w:val="00F14BB7"/>
    <w:rsid w:val="00F158B6"/>
    <w:rsid w:val="00F165B2"/>
    <w:rsid w:val="00F17AAD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434A"/>
    <w:rsid w:val="00F51920"/>
    <w:rsid w:val="00F51C73"/>
    <w:rsid w:val="00F60C37"/>
    <w:rsid w:val="00F61661"/>
    <w:rsid w:val="00F641E6"/>
    <w:rsid w:val="00F645DE"/>
    <w:rsid w:val="00F65528"/>
    <w:rsid w:val="00F65AC6"/>
    <w:rsid w:val="00F72392"/>
    <w:rsid w:val="00F728D5"/>
    <w:rsid w:val="00F72E97"/>
    <w:rsid w:val="00F74D58"/>
    <w:rsid w:val="00F76841"/>
    <w:rsid w:val="00F80FF7"/>
    <w:rsid w:val="00F811D3"/>
    <w:rsid w:val="00F8151C"/>
    <w:rsid w:val="00F818BA"/>
    <w:rsid w:val="00F8325B"/>
    <w:rsid w:val="00F8442E"/>
    <w:rsid w:val="00F85F9D"/>
    <w:rsid w:val="00F866E0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218C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567A"/>
    <w:rsid w:val="00FC5896"/>
    <w:rsid w:val="00FC7212"/>
    <w:rsid w:val="00FD05D9"/>
    <w:rsid w:val="00FD0C3C"/>
    <w:rsid w:val="00FD1301"/>
    <w:rsid w:val="00FD4817"/>
    <w:rsid w:val="00FD5BFA"/>
    <w:rsid w:val="00FE6B48"/>
    <w:rsid w:val="00FF134B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F2A26-984C-4C27-BFCE-638F3809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1053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4</cp:revision>
  <cp:lastPrinted>2016-10-14T15:46:00Z</cp:lastPrinted>
  <dcterms:created xsi:type="dcterms:W3CDTF">2016-10-14T16:44:00Z</dcterms:created>
  <dcterms:modified xsi:type="dcterms:W3CDTF">2016-10-14T16:53:00Z</dcterms:modified>
</cp:coreProperties>
</file>