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>21 au 27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 xml:space="preserve"> janvier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3D57EA">
        <w:rPr>
          <w:rFonts w:ascii="Calibri" w:eastAsia="Calibri" w:hAnsi="Calibri" w:cs="Calibri"/>
          <w:color w:val="660033"/>
        </w:rPr>
        <w:t>Prim</w:t>
      </w:r>
      <w:r w:rsidR="00A93783">
        <w:rPr>
          <w:rFonts w:ascii="Calibri" w:eastAsia="Calibri" w:hAnsi="Calibri" w:cs="Calibri"/>
          <w:color w:val="660033"/>
        </w:rPr>
        <w:t>aires à gauche</w:t>
      </w:r>
      <w:r w:rsidR="00D73A12">
        <w:rPr>
          <w:rFonts w:ascii="Calibri" w:eastAsia="Calibri" w:hAnsi="Calibri" w:cs="Calibri"/>
          <w:color w:val="660033"/>
        </w:rPr>
        <w:t xml:space="preserve">, </w:t>
      </w:r>
      <w:r w:rsidR="00FF6BD7">
        <w:rPr>
          <w:rFonts w:ascii="Calibri" w:eastAsia="Calibri" w:hAnsi="Calibri" w:cs="Calibri"/>
          <w:color w:val="660033"/>
        </w:rPr>
        <w:t xml:space="preserve">Non candidature du PR, Conférence pour la paix au Proche-Orient, </w:t>
      </w:r>
      <w:r w:rsidR="009118E1">
        <w:rPr>
          <w:rFonts w:ascii="Calibri" w:eastAsia="Calibri" w:hAnsi="Calibri" w:cs="Calibri"/>
          <w:color w:val="660033"/>
        </w:rPr>
        <w:t xml:space="preserve">Plan grand froid </w:t>
      </w:r>
      <w:r w:rsidR="007D5A16">
        <w:rPr>
          <w:rFonts w:ascii="Calibri" w:eastAsia="Calibri" w:hAnsi="Calibri" w:cs="Calibri"/>
          <w:color w:val="660033"/>
        </w:rPr>
        <w:t>…</w:t>
      </w:r>
      <w:r w:rsidR="00631F61">
        <w:rPr>
          <w:rFonts w:ascii="Calibri" w:eastAsia="Calibri" w:hAnsi="Calibri" w:cs="Calibri"/>
          <w:color w:val="660033"/>
        </w:rPr>
        <w:t xml:space="preserve"> </w:t>
      </w:r>
    </w:p>
    <w:p w:rsidR="009118E1" w:rsidRPr="00717190" w:rsidRDefault="009118E1" w:rsidP="009118E1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E432A5" w:rsidRDefault="009F6304" w:rsidP="00E467B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Primaire de la </w:t>
      </w:r>
      <w:r w:rsidR="00E467B3">
        <w:rPr>
          <w:b/>
          <w:bCs/>
          <w:i/>
          <w:iCs/>
          <w:color w:val="33CCCC"/>
          <w:sz w:val="28"/>
          <w:szCs w:val="28"/>
        </w:rPr>
        <w:t>gauche :</w:t>
      </w:r>
      <w:r w:rsidR="007576B6">
        <w:rPr>
          <w:b/>
          <w:bCs/>
          <w:i/>
          <w:iCs/>
          <w:color w:val="33CCCC"/>
          <w:sz w:val="28"/>
          <w:szCs w:val="28"/>
        </w:rPr>
        <w:t xml:space="preserve"> moyen</w:t>
      </w:r>
    </w:p>
    <w:p w:rsidR="004A1684" w:rsidRDefault="004A1684" w:rsidP="00E432A5">
      <w:pPr>
        <w:spacing w:after="0"/>
        <w:jc w:val="both"/>
      </w:pPr>
      <w:r>
        <w:t>Le 1</w:t>
      </w:r>
      <w:r w:rsidRPr="004A1684">
        <w:rPr>
          <w:vertAlign w:val="superscript"/>
        </w:rPr>
        <w:t>er</w:t>
      </w:r>
      <w:r>
        <w:t xml:space="preserve"> tour de scrutin </w:t>
      </w:r>
      <w:proofErr w:type="gramStart"/>
      <w:r>
        <w:t>de la primaire citoyenne</w:t>
      </w:r>
      <w:proofErr w:type="gramEnd"/>
      <w:r>
        <w:t xml:space="preserve"> a fait réagir une vingtaine de correspondants. </w:t>
      </w:r>
    </w:p>
    <w:p w:rsidR="002F06A4" w:rsidRDefault="002F06A4" w:rsidP="00E432A5">
      <w:pPr>
        <w:spacing w:after="0"/>
        <w:jc w:val="both"/>
      </w:pPr>
      <w:r w:rsidRPr="00F07FA1">
        <w:t xml:space="preserve">Le doute concernant le taux de participation est condamné à </w:t>
      </w:r>
      <w:r w:rsidR="00623F37">
        <w:t xml:space="preserve">plusieurs </w:t>
      </w:r>
      <w:r w:rsidRPr="00F07FA1">
        <w:t xml:space="preserve">reprises par des votants </w:t>
      </w:r>
      <w:r w:rsidRPr="00F07FA1">
        <w:rPr>
          <w:i/>
          <w:iCs/>
        </w:rPr>
        <w:t>« indignés »</w:t>
      </w:r>
      <w:r w:rsidRPr="00F07FA1">
        <w:t xml:space="preserve"> par ce </w:t>
      </w:r>
      <w:r w:rsidR="00623F37">
        <w:rPr>
          <w:i/>
          <w:iCs/>
        </w:rPr>
        <w:t>« cafouillage inadmissible ».</w:t>
      </w:r>
      <w:r>
        <w:rPr>
          <w:i/>
          <w:iCs/>
        </w:rPr>
        <w:t xml:space="preserve"> </w:t>
      </w:r>
      <w:r w:rsidR="00623F37">
        <w:rPr>
          <w:iCs/>
        </w:rPr>
        <w:t>Cinq sympathisants</w:t>
      </w:r>
      <w:r>
        <w:rPr>
          <w:i/>
          <w:iCs/>
        </w:rPr>
        <w:t xml:space="preserve"> </w:t>
      </w:r>
      <w:r>
        <w:rPr>
          <w:iCs/>
        </w:rPr>
        <w:t xml:space="preserve">regrettent la distance affichée du Chef de l’Etat </w:t>
      </w:r>
      <w:r w:rsidR="00623F37">
        <w:t>durant la primaire</w:t>
      </w:r>
      <w:r>
        <w:t xml:space="preserve"> </w:t>
      </w:r>
      <w:r w:rsidR="00623F37">
        <w:t xml:space="preserve">et </w:t>
      </w:r>
      <w:r>
        <w:t xml:space="preserve">l’enjoignent </w:t>
      </w:r>
      <w:r w:rsidR="00F96FA0">
        <w:t>à</w:t>
      </w:r>
      <w:r w:rsidRPr="00F07FA1">
        <w:t xml:space="preserve"> voter </w:t>
      </w:r>
      <w:r>
        <w:t xml:space="preserve">au </w:t>
      </w:r>
      <w:r w:rsidRPr="00F07FA1">
        <w:t xml:space="preserve">second tour afin de </w:t>
      </w:r>
      <w:r w:rsidRPr="00F07FA1">
        <w:rPr>
          <w:i/>
          <w:iCs/>
        </w:rPr>
        <w:t>« donner l’exemple »</w:t>
      </w:r>
      <w:r w:rsidRPr="00F07FA1">
        <w:t xml:space="preserve"> et de </w:t>
      </w:r>
      <w:r w:rsidRPr="00F07FA1">
        <w:rPr>
          <w:i/>
          <w:iCs/>
        </w:rPr>
        <w:t>« mobiliser les él</w:t>
      </w:r>
      <w:r w:rsidR="00F96FA0">
        <w:rPr>
          <w:i/>
          <w:iCs/>
        </w:rPr>
        <w:t xml:space="preserve">ecteurs », </w:t>
      </w:r>
      <w:r w:rsidR="00623F37">
        <w:t>espérant</w:t>
      </w:r>
      <w:r w:rsidR="00F96FA0" w:rsidRPr="00F07FA1">
        <w:t xml:space="preserve"> </w:t>
      </w:r>
      <w:r w:rsidR="00F96FA0" w:rsidRPr="00F07FA1">
        <w:rPr>
          <w:i/>
          <w:iCs/>
        </w:rPr>
        <w:t>« enfin »</w:t>
      </w:r>
      <w:r w:rsidR="00F96FA0" w:rsidRPr="00F07FA1">
        <w:t xml:space="preserve"> le voir s’exprimer</w:t>
      </w:r>
      <w:r w:rsidR="00F96FA0">
        <w:t xml:space="preserve"> </w:t>
      </w:r>
      <w:r w:rsidR="00F96FA0" w:rsidRPr="00F07FA1">
        <w:t>:</w:t>
      </w:r>
      <w:r w:rsidR="00F96FA0" w:rsidRPr="00F07FA1">
        <w:rPr>
          <w:i/>
          <w:iCs/>
        </w:rPr>
        <w:t xml:space="preserve"> « il y a certainement des rancunes mais une intervention de votre part serait la bienvenue et donnerait l’impulsion qu’il manque aux débats »</w:t>
      </w:r>
      <w:r w:rsidR="00623F37">
        <w:rPr>
          <w:i/>
          <w:iCs/>
        </w:rPr>
        <w:t>.</w:t>
      </w:r>
      <w:r w:rsidR="00623F37" w:rsidRPr="00623F37">
        <w:t xml:space="preserve"> </w:t>
      </w:r>
      <w:r w:rsidR="00623F37">
        <w:t>Justifiés</w:t>
      </w:r>
      <w:r w:rsidR="00623F37" w:rsidRPr="00F07FA1">
        <w:t xml:space="preserve"> par </w:t>
      </w:r>
      <w:r w:rsidR="00623F37">
        <w:t>l’attitude</w:t>
      </w:r>
      <w:r w:rsidR="00623F37" w:rsidRPr="00F07FA1">
        <w:t xml:space="preserve"> du Chef de l’Etat, </w:t>
      </w:r>
      <w:r w:rsidR="00623F37">
        <w:t xml:space="preserve">3 </w:t>
      </w:r>
      <w:r w:rsidR="00623F37" w:rsidRPr="00F07FA1">
        <w:t xml:space="preserve">correspondants </w:t>
      </w:r>
      <w:r w:rsidR="00623F37">
        <w:t>annoncent</w:t>
      </w:r>
      <w:r w:rsidR="0037118F">
        <w:t xml:space="preserve"> à l’inverse</w:t>
      </w:r>
      <w:r w:rsidR="00623F37">
        <w:t xml:space="preserve"> leur abstention pour le second tour.</w:t>
      </w:r>
    </w:p>
    <w:p w:rsidR="00E432A5" w:rsidRPr="00F07FA1" w:rsidRDefault="00623F37" w:rsidP="00E432A5">
      <w:pPr>
        <w:spacing w:after="0"/>
        <w:jc w:val="both"/>
      </w:pPr>
      <w:r>
        <w:t>Concernant</w:t>
      </w:r>
      <w:r w:rsidR="002F06A4">
        <w:t xml:space="preserve"> les résultats, le statut de favori de Benoî</w:t>
      </w:r>
      <w:r w:rsidR="00E432A5" w:rsidRPr="00F07FA1">
        <w:t xml:space="preserve">t Hamon est synonyme de </w:t>
      </w:r>
      <w:r w:rsidR="00E432A5" w:rsidRPr="00F07FA1">
        <w:rPr>
          <w:i/>
          <w:iCs/>
        </w:rPr>
        <w:t>« défaite assurée en mai »</w:t>
      </w:r>
      <w:r w:rsidR="00E432A5" w:rsidRPr="00F07FA1">
        <w:t xml:space="preserve"> pour</w:t>
      </w:r>
      <w:r w:rsidR="002F06A4">
        <w:t xml:space="preserve"> </w:t>
      </w:r>
      <w:r w:rsidR="00511CDE">
        <w:t xml:space="preserve">sept </w:t>
      </w:r>
      <w:r>
        <w:t>socialistes</w:t>
      </w:r>
      <w:r w:rsidR="002F06A4">
        <w:t xml:space="preserve"> inquiets de l</w:t>
      </w:r>
      <w:r w:rsidR="00F96FA0">
        <w:t>’avenir</w:t>
      </w:r>
      <w:r w:rsidR="00E432A5" w:rsidRPr="00F07FA1">
        <w:t xml:space="preserve"> du PS</w:t>
      </w:r>
      <w:r w:rsidR="00511CDE">
        <w:t xml:space="preserve"> et qui demandent au</w:t>
      </w:r>
      <w:r w:rsidR="00E432A5" w:rsidRPr="00F07FA1">
        <w:t xml:space="preserve"> </w:t>
      </w:r>
      <w:r w:rsidR="002F06A4">
        <w:t>Président</w:t>
      </w:r>
      <w:r>
        <w:t xml:space="preserve"> </w:t>
      </w:r>
      <w:r w:rsidR="00511CDE">
        <w:t>de</w:t>
      </w:r>
      <w:r w:rsidR="00E432A5" w:rsidRPr="00F07FA1">
        <w:t xml:space="preserve"> sout</w:t>
      </w:r>
      <w:r>
        <w:t>enir</w:t>
      </w:r>
      <w:r w:rsidR="00E432A5" w:rsidRPr="00F07FA1">
        <w:t xml:space="preserve"> publiquement Manuel Valls</w:t>
      </w:r>
      <w:r w:rsidR="00E432A5" w:rsidRPr="00F07FA1">
        <w:rPr>
          <w:i/>
          <w:iCs/>
        </w:rPr>
        <w:t>.</w:t>
      </w:r>
      <w:r w:rsidR="00E432A5" w:rsidRPr="00F07FA1">
        <w:t xml:space="preserve"> Enfin, </w:t>
      </w:r>
      <w:r w:rsidR="00BA7F14">
        <w:t>quatre</w:t>
      </w:r>
      <w:r w:rsidR="00E432A5" w:rsidRPr="00F07FA1">
        <w:t xml:space="preserve"> personnes font part de l</w:t>
      </w:r>
      <w:r w:rsidR="00F96FA0">
        <w:t xml:space="preserve">eur désarroi en critiquant </w:t>
      </w:r>
      <w:r w:rsidR="0037118F">
        <w:t>les deux qualifiés</w:t>
      </w:r>
      <w:r w:rsidR="00E432A5" w:rsidRPr="00F07FA1">
        <w:t xml:space="preserve"> : </w:t>
      </w:r>
      <w:r w:rsidR="00E432A5" w:rsidRPr="00F07FA1">
        <w:rPr>
          <w:i/>
          <w:iCs/>
        </w:rPr>
        <w:t xml:space="preserve">« j’ai toujours voté mais là je ne sais vraiment pas quoi faire ce dimanche… ». </w:t>
      </w:r>
    </w:p>
    <w:p w:rsidR="00C766E2" w:rsidRPr="00F07FA1" w:rsidRDefault="00C766E2" w:rsidP="00994806">
      <w:pPr>
        <w:spacing w:after="0"/>
        <w:jc w:val="both"/>
        <w:rPr>
          <w:i/>
          <w:iCs/>
        </w:rPr>
      </w:pPr>
    </w:p>
    <w:p w:rsidR="007E0AB2" w:rsidRPr="007E0AB2" w:rsidRDefault="00E467B3" w:rsidP="00E467B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Affaire Pénélope Fillon : </w:t>
      </w:r>
      <w:r w:rsidR="007576B6">
        <w:rPr>
          <w:b/>
          <w:bCs/>
          <w:i/>
          <w:iCs/>
          <w:color w:val="33CCCC"/>
          <w:sz w:val="28"/>
          <w:szCs w:val="28"/>
        </w:rPr>
        <w:t>faible</w:t>
      </w:r>
    </w:p>
    <w:p w:rsidR="00E432A5" w:rsidRPr="00F07FA1" w:rsidRDefault="00E432A5" w:rsidP="00E432A5">
      <w:pPr>
        <w:spacing w:after="0" w:line="240" w:lineRule="auto"/>
        <w:jc w:val="both"/>
      </w:pPr>
      <w:r w:rsidRPr="00F07FA1">
        <w:t xml:space="preserve">Peu commentée pour le moment, la polémique autour de l’activité de collaboratrice parlementaire de l’épouse de François Fillon </w:t>
      </w:r>
      <w:r w:rsidR="00F96FA0">
        <w:t>n’</w:t>
      </w:r>
      <w:r w:rsidRPr="00F07FA1">
        <w:t xml:space="preserve">a </w:t>
      </w:r>
      <w:r w:rsidR="00F96FA0">
        <w:t xml:space="preserve">provoqué que </w:t>
      </w:r>
      <w:r w:rsidR="00BA7F14">
        <w:t>quatre</w:t>
      </w:r>
      <w:r w:rsidR="00F96FA0">
        <w:t xml:space="preserve"> </w:t>
      </w:r>
      <w:r w:rsidRPr="00F07FA1">
        <w:t xml:space="preserve">réactions. </w:t>
      </w:r>
    </w:p>
    <w:p w:rsidR="00E432A5" w:rsidRPr="00F07FA1" w:rsidRDefault="00F96FA0" w:rsidP="00E432A5">
      <w:pPr>
        <w:spacing w:after="0" w:line="240" w:lineRule="auto"/>
        <w:jc w:val="both"/>
      </w:pPr>
      <w:r>
        <w:t xml:space="preserve">Las, </w:t>
      </w:r>
      <w:r w:rsidR="00E432A5" w:rsidRPr="00F07FA1">
        <w:t xml:space="preserve">les correspondants expriment leur colère face aux innombrables affaires qui </w:t>
      </w:r>
      <w:r w:rsidR="00E432A5" w:rsidRPr="00F07FA1">
        <w:rPr>
          <w:i/>
          <w:iCs/>
        </w:rPr>
        <w:t>« gâchent le paysage politique ».</w:t>
      </w:r>
      <w:r w:rsidR="00E432A5" w:rsidRPr="00F07FA1">
        <w:t xml:space="preserve"> L’un d’entre eux demande au Chef de l’Etat de présenter un projet de loi interdisant aux parlementaires l’embauche de membres de sa famille. </w:t>
      </w:r>
    </w:p>
    <w:p w:rsidR="007E0AB2" w:rsidRDefault="007E0AB2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E467B3" w:rsidRDefault="00E467B3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Pollution / circulation différenciée : </w:t>
      </w:r>
      <w:r w:rsidR="007576B6">
        <w:rPr>
          <w:b/>
          <w:bCs/>
          <w:i/>
          <w:iCs/>
          <w:color w:val="33CCCC"/>
          <w:sz w:val="28"/>
          <w:szCs w:val="28"/>
        </w:rPr>
        <w:t>moyen</w:t>
      </w:r>
    </w:p>
    <w:p w:rsidR="00F07FA1" w:rsidRDefault="00F07FA1" w:rsidP="00F07FA1">
      <w:pPr>
        <w:spacing w:after="0"/>
        <w:jc w:val="both"/>
      </w:pPr>
      <w:r>
        <w:t>L’épisode durable de pollution ayant touché de nouveau la France cette semaine, ainsi que la mise en place de la circulation différenciée, ont entra</w:t>
      </w:r>
      <w:r w:rsidR="0037118F">
        <w:t>î</w:t>
      </w:r>
      <w:r>
        <w:t>né un</w:t>
      </w:r>
      <w:r w:rsidR="0037118F">
        <w:t>e quinzaine de réactions, soit un</w:t>
      </w:r>
      <w:r>
        <w:t xml:space="preserve"> nombre inhabituellement élevé concernant la thématique environnementale. </w:t>
      </w:r>
      <w:r w:rsidR="007576B6">
        <w:t xml:space="preserve">La </w:t>
      </w:r>
      <w:r>
        <w:t xml:space="preserve">mise en place de la vignette </w:t>
      </w:r>
      <w:proofErr w:type="spellStart"/>
      <w:r>
        <w:t>Crit’Air</w:t>
      </w:r>
      <w:proofErr w:type="spellEnd"/>
      <w:r w:rsidR="007576B6">
        <w:t xml:space="preserve"> a été le sujet le plus commenté,</w:t>
      </w:r>
      <w:r>
        <w:t xml:space="preserve"> </w:t>
      </w:r>
      <w:r w:rsidR="00BA7F14">
        <w:t>neuf</w:t>
      </w:r>
      <w:r>
        <w:t xml:space="preserve"> personnes estim</w:t>
      </w:r>
      <w:r w:rsidR="007576B6">
        <w:t>a</w:t>
      </w:r>
      <w:r>
        <w:t>nt « </w:t>
      </w:r>
      <w:r>
        <w:rPr>
          <w:i/>
          <w:iCs/>
        </w:rPr>
        <w:t>que la vignette n’est pas la bonne solution</w:t>
      </w:r>
      <w:r>
        <w:t> »</w:t>
      </w:r>
      <w:r w:rsidR="0037118F">
        <w:t>,</w:t>
      </w:r>
      <w:r>
        <w:t xml:space="preserve"> </w:t>
      </w:r>
      <w:r w:rsidR="0037118F">
        <w:t xml:space="preserve">ou </w:t>
      </w:r>
      <w:r>
        <w:t>que l’attribution de celle-ci devrait se faire « </w:t>
      </w:r>
      <w:r>
        <w:rPr>
          <w:i/>
          <w:iCs/>
        </w:rPr>
        <w:t>à la suite de mesures de pollution lors de contrôles techniques </w:t>
      </w:r>
      <w:r>
        <w:t xml:space="preserve">». </w:t>
      </w:r>
      <w:r w:rsidR="0037118F">
        <w:t>Les propriétaires</w:t>
      </w:r>
      <w:r>
        <w:t xml:space="preserve"> </w:t>
      </w:r>
      <w:r w:rsidR="0037118F">
        <w:t>de</w:t>
      </w:r>
      <w:r>
        <w:t xml:space="preserve"> véhicules « </w:t>
      </w:r>
      <w:r>
        <w:rPr>
          <w:i/>
          <w:iCs/>
        </w:rPr>
        <w:t>antérieur à 1997</w:t>
      </w:r>
      <w:r>
        <w:t xml:space="preserve"> » </w:t>
      </w:r>
      <w:r w:rsidR="0037118F">
        <w:t xml:space="preserve">estiment ne </w:t>
      </w:r>
      <w:r>
        <w:t>« </w:t>
      </w:r>
      <w:r>
        <w:rPr>
          <w:i/>
          <w:iCs/>
        </w:rPr>
        <w:t>pas</w:t>
      </w:r>
      <w:r w:rsidR="002F2810">
        <w:rPr>
          <w:i/>
          <w:iCs/>
        </w:rPr>
        <w:t xml:space="preserve"> avoir</w:t>
      </w:r>
      <w:r>
        <w:rPr>
          <w:i/>
          <w:iCs/>
        </w:rPr>
        <w:t xml:space="preserve"> les moyens financiers d'en changer</w:t>
      </w:r>
      <w:r>
        <w:t xml:space="preserve"> ». </w:t>
      </w:r>
    </w:p>
    <w:p w:rsidR="00F07FA1" w:rsidRDefault="00F07FA1" w:rsidP="00F07FA1">
      <w:pPr>
        <w:spacing w:after="0"/>
        <w:jc w:val="both"/>
      </w:pPr>
      <w:r>
        <w:t>Cinq autres personnes ont quant à elles demandé « </w:t>
      </w:r>
      <w:r>
        <w:rPr>
          <w:i/>
          <w:iCs/>
        </w:rPr>
        <w:t>d’en finir avec le diesel</w:t>
      </w:r>
      <w:r>
        <w:t> » et de « </w:t>
      </w:r>
      <w:r>
        <w:rPr>
          <w:i/>
          <w:iCs/>
        </w:rPr>
        <w:t>développer davantage les véhicules électriques</w:t>
      </w:r>
      <w:r>
        <w:t xml:space="preserve"> ». « </w:t>
      </w:r>
      <w:r w:rsidR="0037118F">
        <w:rPr>
          <w:i/>
          <w:iCs/>
        </w:rPr>
        <w:t>A</w:t>
      </w:r>
      <w:r>
        <w:rPr>
          <w:i/>
          <w:iCs/>
        </w:rPr>
        <w:t>gacés</w:t>
      </w:r>
      <w:r>
        <w:t> » par les épisodes récurrents de pollution atmosphérique</w:t>
      </w:r>
      <w:r w:rsidR="0037118F">
        <w:t>, ils alertent</w:t>
      </w:r>
      <w:r>
        <w:t xml:space="preserve"> le Président sur </w:t>
      </w:r>
      <w:r w:rsidR="007576B6">
        <w:t>leurs</w:t>
      </w:r>
      <w:r>
        <w:t xml:space="preserve"> conséquences</w:t>
      </w:r>
      <w:r w:rsidR="0037118F">
        <w:t xml:space="preserve"> sanitaires </w:t>
      </w:r>
      <w:r>
        <w:t>: « </w:t>
      </w:r>
      <w:r>
        <w:rPr>
          <w:i/>
          <w:iCs/>
        </w:rPr>
        <w:t>la pollution de l'air provoque chaque année en France la mort prématurée de 48000 personnes</w:t>
      </w:r>
      <w:r>
        <w:t> » ; « </w:t>
      </w:r>
      <w:r>
        <w:rPr>
          <w:i/>
          <w:iCs/>
        </w:rPr>
        <w:t>aucun Français confronté aux épisodes de pollution de l'air n'a le choix ou les moyens de s'y soustraire, la santé de chacun est menacée </w:t>
      </w:r>
      <w:r>
        <w:t xml:space="preserve">». </w:t>
      </w:r>
    </w:p>
    <w:p w:rsidR="00F07FA1" w:rsidRDefault="00F07FA1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E467B3" w:rsidRDefault="00E467B3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Education / dispositif REP : </w:t>
      </w:r>
      <w:r w:rsidR="007576B6">
        <w:rPr>
          <w:b/>
          <w:bCs/>
          <w:i/>
          <w:iCs/>
          <w:color w:val="33CCCC"/>
          <w:sz w:val="28"/>
          <w:szCs w:val="28"/>
        </w:rPr>
        <w:t xml:space="preserve">démarches </w:t>
      </w:r>
      <w:r w:rsidR="007D698A">
        <w:rPr>
          <w:b/>
          <w:bCs/>
          <w:i/>
          <w:iCs/>
          <w:color w:val="33CCCC"/>
          <w:sz w:val="28"/>
          <w:szCs w:val="28"/>
        </w:rPr>
        <w:t>pétitionnaires</w:t>
      </w:r>
    </w:p>
    <w:p w:rsidR="00F07FA1" w:rsidRDefault="00F07FA1" w:rsidP="00F07FA1">
      <w:pPr>
        <w:spacing w:after="0"/>
        <w:jc w:val="both"/>
      </w:pPr>
      <w:r>
        <w:t>Deux démarches pétitionnaires distinctes ont abordé des problèmes liés à la situation des lycées « </w:t>
      </w:r>
      <w:r>
        <w:rPr>
          <w:i/>
          <w:iCs/>
        </w:rPr>
        <w:t>de quartiers populaires </w:t>
      </w:r>
      <w:r>
        <w:t xml:space="preserve">». La première, provenant des lycées Jules </w:t>
      </w:r>
      <w:proofErr w:type="spellStart"/>
      <w:r>
        <w:t>Uhry</w:t>
      </w:r>
      <w:proofErr w:type="spellEnd"/>
      <w:r>
        <w:t xml:space="preserve"> de Creil et André Malraux de Montataire, dans l’Oise, demande au Président de « </w:t>
      </w:r>
      <w:r>
        <w:rPr>
          <w:i/>
          <w:iCs/>
        </w:rPr>
        <w:t>mettre sur pied une carte élargie de l’éducation prioritaire pour les lycées scolarisant les enfants des milieux populaires</w:t>
      </w:r>
      <w:r>
        <w:t> ». La seconde est initiée par des enseignants d’établissements de l’agglomération de Marseille qui accusent Mme Vallaud-Belkacem de « </w:t>
      </w:r>
      <w:r>
        <w:rPr>
          <w:i/>
          <w:iCs/>
        </w:rPr>
        <w:t>refuser d’assumer ses responsabilités</w:t>
      </w:r>
      <w:r>
        <w:t> » en ne tenant pas «</w:t>
      </w:r>
      <w:r>
        <w:rPr>
          <w:i/>
          <w:iCs/>
        </w:rPr>
        <w:t xml:space="preserve"> la promesse de M. </w:t>
      </w:r>
      <w:proofErr w:type="spellStart"/>
      <w:r>
        <w:rPr>
          <w:i/>
          <w:iCs/>
        </w:rPr>
        <w:t>Peillon</w:t>
      </w:r>
      <w:proofErr w:type="spellEnd"/>
      <w:r>
        <w:rPr>
          <w:i/>
          <w:iCs/>
        </w:rPr>
        <w:t> </w:t>
      </w:r>
      <w:r>
        <w:t>» qui « </w:t>
      </w:r>
      <w:r>
        <w:rPr>
          <w:i/>
          <w:iCs/>
        </w:rPr>
        <w:t>s’engageait à mettre en place la réforme de l’éducation prioritaire</w:t>
      </w:r>
      <w:r>
        <w:t> » à destination des lycées. Ils déplorent que les lycées soient les « </w:t>
      </w:r>
      <w:r>
        <w:rPr>
          <w:i/>
          <w:iCs/>
        </w:rPr>
        <w:t>grands oubliés des réformes éducatives</w:t>
      </w:r>
      <w:r>
        <w:t> » et reviennent sur la volonté d’engagement du Chef de l’Etat en faveur de la jeunesse : « </w:t>
      </w:r>
      <w:r>
        <w:rPr>
          <w:i/>
          <w:iCs/>
        </w:rPr>
        <w:t xml:space="preserve">donner la priorité à la jeunesse de ce pays, c'est aussi et peut-être d'abord, donner leur chance à tous les jeunes des quartiers populaires, depuis la Maternelle jusqu'au Bac. L'éducation prioritaire est un des outils que vous avez à </w:t>
      </w:r>
      <w:r>
        <w:rPr>
          <w:i/>
          <w:iCs/>
        </w:rPr>
        <w:lastRenderedPageBreak/>
        <w:t>votre disposition pour donner plus à ceux qui ont réellement besoin de plus, et pour rééquilibrer, un peu, les conditions d'apprentissage entre les quartiers favorisés et ceux qui ne le sont pas. </w:t>
      </w:r>
      <w:r>
        <w:t>»</w:t>
      </w:r>
    </w:p>
    <w:p w:rsidR="00E467B3" w:rsidRDefault="00E467B3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E467B3" w:rsidRDefault="00E467B3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Fermeture de Fessenheim :</w:t>
      </w:r>
      <w:r w:rsidR="007576B6">
        <w:rPr>
          <w:b/>
          <w:bCs/>
          <w:i/>
          <w:iCs/>
          <w:color w:val="33CCCC"/>
          <w:sz w:val="28"/>
          <w:szCs w:val="28"/>
        </w:rPr>
        <w:t xml:space="preserve"> faible</w:t>
      </w:r>
    </w:p>
    <w:p w:rsidR="00F07FA1" w:rsidRDefault="00F07FA1" w:rsidP="00F07FA1">
      <w:pPr>
        <w:spacing w:after="0"/>
        <w:jc w:val="both"/>
      </w:pPr>
      <w:r>
        <w:t>Cinq Français ont réagi à l’adoption par EDF d’un accord d’indemnisation de l’énergéticien pour la fermeture anticipée de la centrale de Fessenheim. Deux d’entre eux se réjouissent de la réalisation de « </w:t>
      </w:r>
      <w:r>
        <w:rPr>
          <w:i/>
          <w:iCs/>
        </w:rPr>
        <w:t>cette promesse de campagne, qui rejoindra celles déjà tenues comme l'engagement clair de la France dans la COP21 ou la création de l'Agence française pour la Biodiversité</w:t>
      </w:r>
      <w:r>
        <w:t xml:space="preserve"> ». Deux personnes demandent quant à elles de confirmer ou infirmer les informations parues dans le </w:t>
      </w:r>
      <w:r w:rsidRPr="00F07FA1">
        <w:t>Canard encha</w:t>
      </w:r>
      <w:r w:rsidR="007576B6">
        <w:t>î</w:t>
      </w:r>
      <w:r w:rsidRPr="00F07FA1">
        <w:t>né</w:t>
      </w:r>
      <w:r>
        <w:t> sur un « </w:t>
      </w:r>
      <w:r>
        <w:rPr>
          <w:i/>
          <w:iCs/>
        </w:rPr>
        <w:t>hypothétique chantage exercé sur le PDG et les administrateurs indépendants d’EDF afin qu’ils votent en faveur de l’arrêt anticipé de la centrale </w:t>
      </w:r>
      <w:r>
        <w:t xml:space="preserve">». </w:t>
      </w:r>
      <w:r w:rsidR="007576B6">
        <w:t>Seul un correspondant estime que la</w:t>
      </w:r>
      <w:r>
        <w:t xml:space="preserve"> </w:t>
      </w:r>
      <w:r>
        <w:rPr>
          <w:i/>
          <w:iCs/>
        </w:rPr>
        <w:t>« décision est irresponsable face aux besoins énergétiques de la Nation et entra</w:t>
      </w:r>
      <w:r w:rsidR="007576B6">
        <w:rPr>
          <w:i/>
          <w:iCs/>
        </w:rPr>
        <w:t>î</w:t>
      </w:r>
      <w:r>
        <w:rPr>
          <w:i/>
          <w:iCs/>
        </w:rPr>
        <w:t>nera des conséquences sanitaires et environnementales liées à l’importation d’électricité produite dans des centrales thermiques à charbon</w:t>
      </w:r>
      <w:r>
        <w:t> ».</w:t>
      </w:r>
    </w:p>
    <w:p w:rsidR="00F07FA1" w:rsidRDefault="00F07FA1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A5520D" w:rsidRDefault="00A5520D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Abbé Pierre / Pauvreté : </w:t>
      </w:r>
      <w:r w:rsidR="00F07FA1">
        <w:rPr>
          <w:b/>
          <w:bCs/>
          <w:i/>
          <w:iCs/>
          <w:color w:val="33CCCC"/>
          <w:sz w:val="28"/>
          <w:szCs w:val="28"/>
        </w:rPr>
        <w:t>faible</w:t>
      </w:r>
    </w:p>
    <w:p w:rsidR="00F07FA1" w:rsidRPr="007576B6" w:rsidRDefault="00F07FA1" w:rsidP="00F07FA1">
      <w:pPr>
        <w:spacing w:after="0" w:line="252" w:lineRule="auto"/>
        <w:jc w:val="both"/>
        <w:rPr>
          <w:rFonts w:ascii="Calibri" w:eastAsia="Calibri" w:hAnsi="Calibri" w:cs="Calibri"/>
          <w:i/>
          <w:iCs/>
        </w:rPr>
      </w:pPr>
      <w:r w:rsidRPr="00F07FA1">
        <w:rPr>
          <w:rFonts w:ascii="Calibri" w:eastAsia="Calibri" w:hAnsi="Calibri" w:cs="Calibri"/>
        </w:rPr>
        <w:t>Quatre</w:t>
      </w:r>
      <w:r w:rsidR="00BA7F14">
        <w:rPr>
          <w:rFonts w:ascii="Calibri" w:eastAsia="Calibri" w:hAnsi="Calibri" w:cs="Calibri"/>
        </w:rPr>
        <w:t xml:space="preserve"> Français</w:t>
      </w:r>
      <w:r w:rsidRPr="00F07FA1">
        <w:rPr>
          <w:rFonts w:ascii="Calibri" w:eastAsia="Calibri" w:hAnsi="Calibri" w:cs="Calibri"/>
        </w:rPr>
        <w:t xml:space="preserve"> ont écrit à propos de la situation des sans-abris en France. Un chiffre en baisse de 60% lorsqu’on le compare aux deux semaines précédentes. Le propos ne porte d’ailleurs plus sur l’activation d’un plan « grand froid national » mais sur la politique de lutte contre la pauvreté en France. Celle-ci est sévèrement critiquée car jugée « </w:t>
      </w:r>
      <w:r w:rsidRPr="00F07FA1">
        <w:rPr>
          <w:rFonts w:ascii="Calibri" w:eastAsia="Calibri" w:hAnsi="Calibri" w:cs="Calibri"/>
          <w:i/>
          <w:iCs/>
        </w:rPr>
        <w:t>inexistante</w:t>
      </w:r>
      <w:r w:rsidRPr="00F07FA1">
        <w:rPr>
          <w:rFonts w:ascii="Calibri" w:eastAsia="Calibri" w:hAnsi="Calibri" w:cs="Calibri"/>
        </w:rPr>
        <w:t> » et les 10 ans du décès de l’Abb</w:t>
      </w:r>
      <w:r>
        <w:rPr>
          <w:rFonts w:ascii="Calibri" w:eastAsia="Calibri" w:hAnsi="Calibri" w:cs="Calibri"/>
        </w:rPr>
        <w:t>é Pierre est une occasion pour c</w:t>
      </w:r>
      <w:r w:rsidRPr="00F07FA1">
        <w:rPr>
          <w:rFonts w:ascii="Calibri" w:eastAsia="Calibri" w:hAnsi="Calibri" w:cs="Calibri"/>
        </w:rPr>
        <w:t>es correspondants de dresser le constat suivant : « </w:t>
      </w:r>
      <w:r w:rsidRPr="00F07FA1">
        <w:rPr>
          <w:rFonts w:ascii="Calibri" w:eastAsia="Calibri" w:hAnsi="Calibri" w:cs="Calibri"/>
          <w:i/>
          <w:iCs/>
        </w:rPr>
        <w:t>l'appel de l'Abbé Pierre date de 1954, mais en 2017 encore des centaines de SDF meurent dans la rue, dans la 5</w:t>
      </w:r>
      <w:r w:rsidR="007576B6" w:rsidRPr="007576B6">
        <w:rPr>
          <w:rFonts w:ascii="Calibri" w:eastAsia="Calibri" w:hAnsi="Calibri" w:cs="Calibri"/>
          <w:i/>
          <w:iCs/>
          <w:vertAlign w:val="superscript"/>
        </w:rPr>
        <w:t>ème</w:t>
      </w:r>
      <w:r w:rsidRPr="00F07FA1">
        <w:rPr>
          <w:rFonts w:ascii="Calibri" w:eastAsia="Calibri" w:hAnsi="Calibri" w:cs="Calibri"/>
          <w:i/>
          <w:iCs/>
        </w:rPr>
        <w:t xml:space="preserve"> puissance mondiale, quelle honte !</w:t>
      </w:r>
      <w:r>
        <w:rPr>
          <w:rFonts w:ascii="Calibri" w:eastAsia="Calibri" w:hAnsi="Calibri" w:cs="Calibri"/>
        </w:rPr>
        <w:t xml:space="preserve"> ».</w:t>
      </w:r>
    </w:p>
    <w:p w:rsidR="00F07FA1" w:rsidRPr="00F07FA1" w:rsidRDefault="00F07FA1" w:rsidP="00F07FA1">
      <w:pPr>
        <w:spacing w:after="0" w:line="252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F07FA1" w:rsidRDefault="00F07FA1" w:rsidP="00F07FA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Déplacement en Amérique du Sud : très faible</w:t>
      </w:r>
    </w:p>
    <w:p w:rsidR="00E467B3" w:rsidRDefault="00F07FA1" w:rsidP="007576B6">
      <w:pPr>
        <w:spacing w:after="0"/>
        <w:jc w:val="both"/>
      </w:pPr>
      <w:r w:rsidRPr="00F07FA1">
        <w:t>Le déplacement du Président de la République en Amérique du Sud a été salué par trois Français expatriés au Chili.   </w:t>
      </w:r>
    </w:p>
    <w:p w:rsidR="00F07FA1" w:rsidRPr="00F07FA1" w:rsidRDefault="00F07FA1" w:rsidP="00F07FA1">
      <w:pPr>
        <w:spacing w:after="0"/>
        <w:rPr>
          <w:sz w:val="28"/>
          <w:szCs w:val="28"/>
        </w:rPr>
      </w:pPr>
    </w:p>
    <w:p w:rsidR="00F07FA1" w:rsidRDefault="00E467B3" w:rsidP="00F07FA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Investiture de Donald Trump : </w:t>
      </w:r>
      <w:r w:rsidR="00F07FA1">
        <w:rPr>
          <w:b/>
          <w:bCs/>
          <w:i/>
          <w:iCs/>
          <w:color w:val="33CCCC"/>
          <w:sz w:val="28"/>
          <w:szCs w:val="28"/>
        </w:rPr>
        <w:t>très faible</w:t>
      </w:r>
    </w:p>
    <w:p w:rsidR="00E432A5" w:rsidRPr="00F07FA1" w:rsidRDefault="00E432A5" w:rsidP="00E467B3">
      <w:pPr>
        <w:spacing w:after="0" w:line="240" w:lineRule="auto"/>
        <w:jc w:val="both"/>
      </w:pPr>
      <w:r w:rsidRPr="00F07FA1">
        <w:t>L’arrivée de Donald Trump</w:t>
      </w:r>
      <w:r w:rsidRPr="00F07FA1">
        <w:rPr>
          <w:color w:val="33CCCC"/>
        </w:rPr>
        <w:t xml:space="preserve"> </w:t>
      </w:r>
      <w:r w:rsidRPr="00F07FA1">
        <w:t xml:space="preserve">à la Maison Blanche suscite la crainte de deux Français, préoccupés par l’avenir des relations </w:t>
      </w:r>
      <w:r w:rsidR="007576B6">
        <w:t>transatlantiques</w:t>
      </w:r>
      <w:r w:rsidRPr="00F07FA1">
        <w:t xml:space="preserve">. </w:t>
      </w:r>
    </w:p>
    <w:p w:rsidR="00F07FA1" w:rsidRPr="00D86186" w:rsidRDefault="00F07FA1" w:rsidP="00E467B3">
      <w:pPr>
        <w:spacing w:after="0" w:line="240" w:lineRule="auto"/>
        <w:jc w:val="both"/>
        <w:rPr>
          <w:color w:val="33CCCC"/>
          <w:sz w:val="28"/>
          <w:szCs w:val="28"/>
        </w:rPr>
      </w:pPr>
    </w:p>
    <w:p w:rsidR="00E432A5" w:rsidRDefault="00E432A5" w:rsidP="00E467B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E467B3" w:rsidRPr="007E0AB2" w:rsidRDefault="00E467B3" w:rsidP="00E467B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2F1C1B" w:rsidRDefault="002F1C1B" w:rsidP="009118E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F13059" w:rsidRPr="00F13059" w:rsidRDefault="00F13059" w:rsidP="00F13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65E0" w:rsidRDefault="003465E0" w:rsidP="003465E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2B4D61" w:rsidRDefault="002B4D61" w:rsidP="00DE207A">
      <w:pPr>
        <w:spacing w:after="0" w:line="240" w:lineRule="auto"/>
        <w:jc w:val="both"/>
        <w:rPr>
          <w:color w:val="000000"/>
          <w:lang w:eastAsia="fr-FR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E207A" w:rsidRDefault="00DE207A" w:rsidP="00DE207A">
      <w:pPr>
        <w:spacing w:after="0" w:line="240" w:lineRule="auto"/>
        <w:jc w:val="both"/>
      </w:pPr>
    </w:p>
    <w:p w:rsidR="006E035E" w:rsidRDefault="006E035E" w:rsidP="006E035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01FB7" w:rsidRDefault="00D01FB7" w:rsidP="006E035E">
      <w:pPr>
        <w:rPr>
          <w:b/>
          <w:bCs/>
          <w:i/>
          <w:iCs/>
          <w:color w:val="33CCCC"/>
          <w:sz w:val="28"/>
          <w:szCs w:val="28"/>
        </w:rPr>
      </w:pPr>
    </w:p>
    <w:sectPr w:rsidR="00D01FB7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FF6BD7">
      <w:rPr>
        <w:sz w:val="18"/>
        <w:szCs w:val="18"/>
      </w:rPr>
      <w:t>27</w:t>
    </w:r>
    <w:r w:rsidR="00A93783">
      <w:rPr>
        <w:sz w:val="18"/>
        <w:szCs w:val="18"/>
      </w:rPr>
      <w:t xml:space="preserve"> janvier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37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7877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A0"/>
    <w:rsid w:val="000E399D"/>
    <w:rsid w:val="000E3E7A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67C4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3A5B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0E8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4D61"/>
    <w:rsid w:val="002B7533"/>
    <w:rsid w:val="002C1A7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16E1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1049"/>
    <w:rsid w:val="005354B8"/>
    <w:rsid w:val="0053687C"/>
    <w:rsid w:val="005434EA"/>
    <w:rsid w:val="00545FEF"/>
    <w:rsid w:val="0054673C"/>
    <w:rsid w:val="00550077"/>
    <w:rsid w:val="0055066D"/>
    <w:rsid w:val="00551501"/>
    <w:rsid w:val="00555141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3FB4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B6D1D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F37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4C9C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65CA"/>
    <w:rsid w:val="00697487"/>
    <w:rsid w:val="006A10A6"/>
    <w:rsid w:val="006A2B53"/>
    <w:rsid w:val="006A349B"/>
    <w:rsid w:val="006A718B"/>
    <w:rsid w:val="006A7FBF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90B"/>
    <w:rsid w:val="006D0C03"/>
    <w:rsid w:val="006D1E3C"/>
    <w:rsid w:val="006D21DA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576B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C18B4"/>
    <w:rsid w:val="007C353A"/>
    <w:rsid w:val="007C6D2F"/>
    <w:rsid w:val="007C6D83"/>
    <w:rsid w:val="007C7026"/>
    <w:rsid w:val="007C744F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EB6"/>
    <w:rsid w:val="00823935"/>
    <w:rsid w:val="00823E80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950C1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3B1"/>
    <w:rsid w:val="008E58AB"/>
    <w:rsid w:val="008E6363"/>
    <w:rsid w:val="008E6D7B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1B5D"/>
    <w:rsid w:val="00932697"/>
    <w:rsid w:val="00932B90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43FE"/>
    <w:rsid w:val="00A463AE"/>
    <w:rsid w:val="00A470F1"/>
    <w:rsid w:val="00A53437"/>
    <w:rsid w:val="00A5351E"/>
    <w:rsid w:val="00A5520D"/>
    <w:rsid w:val="00A60913"/>
    <w:rsid w:val="00A619C3"/>
    <w:rsid w:val="00A62B79"/>
    <w:rsid w:val="00A64F2C"/>
    <w:rsid w:val="00A65632"/>
    <w:rsid w:val="00A67C1C"/>
    <w:rsid w:val="00A70DA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081E"/>
    <w:rsid w:val="00B018CE"/>
    <w:rsid w:val="00B018EB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6293"/>
    <w:rsid w:val="00BB723D"/>
    <w:rsid w:val="00BB7D18"/>
    <w:rsid w:val="00BC0018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D"/>
    <w:rsid w:val="00C04C24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0F91"/>
    <w:rsid w:val="00D11E6F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262A"/>
    <w:rsid w:val="00DB578A"/>
    <w:rsid w:val="00DB5F9F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2007"/>
    <w:rsid w:val="00F92C6F"/>
    <w:rsid w:val="00F92EF3"/>
    <w:rsid w:val="00F92F9A"/>
    <w:rsid w:val="00F938E8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  <w:rsid w:val="00FF3028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6664-1335-4740-B361-6C9F0E5E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978</Words>
  <Characters>5380</Characters>
  <Application>Microsoft Office Word</Application>
  <DocSecurity>4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2017-01-27T17:01:00Z</cp:lastPrinted>
  <dcterms:created xsi:type="dcterms:W3CDTF">2017-04-27T14:34:00Z</dcterms:created>
  <dcterms:modified xsi:type="dcterms:W3CDTF">2017-04-27T14:34:00Z</dcterms:modified>
</cp:coreProperties>
</file>