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238DD" w14:textId="77777777" w:rsidR="00F14A40" w:rsidRPr="00954856" w:rsidRDefault="00F14A40" w:rsidP="00F14A4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14:paraId="19AC7631" w14:textId="700DD894" w:rsidR="00F14A40" w:rsidRPr="00954856" w:rsidRDefault="00F14A40" w:rsidP="00F14A4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356962">
        <w:rPr>
          <w:rFonts w:ascii="Times New Roman" w:eastAsia="Times New Roman" w:hAnsi="Times New Roman"/>
          <w:color w:val="0D0D0D"/>
          <w:sz w:val="23"/>
          <w:szCs w:val="23"/>
        </w:rPr>
        <w:t>5</w:t>
      </w:r>
      <w:r w:rsidR="00464A62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356962">
        <w:rPr>
          <w:rFonts w:ascii="Times New Roman" w:eastAsia="Times New Roman" w:hAnsi="Times New Roman"/>
          <w:color w:val="0D0D0D"/>
          <w:sz w:val="23"/>
          <w:szCs w:val="23"/>
        </w:rPr>
        <w:t>avril</w:t>
      </w:r>
      <w:r w:rsidR="00B56787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7A0E77">
        <w:rPr>
          <w:rFonts w:ascii="Times New Roman" w:eastAsia="Times New Roman" w:hAnsi="Times New Roman"/>
          <w:color w:val="0D0D0D"/>
          <w:sz w:val="23"/>
          <w:szCs w:val="23"/>
        </w:rPr>
        <w:t>2017</w:t>
      </w:r>
    </w:p>
    <w:p w14:paraId="083EEBAE" w14:textId="77777777" w:rsidR="00F14A40" w:rsidRPr="00954856" w:rsidRDefault="00F14A40" w:rsidP="00F14A4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14:paraId="70E41653" w14:textId="77777777"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28B6488D" w14:textId="77777777"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66B99F6D" w14:textId="77777777" w:rsidR="00580D75" w:rsidRDefault="00580D75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740A1E6A" w14:textId="77777777"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433DB681" w14:textId="77777777" w:rsidR="00F14A40" w:rsidRPr="008B70D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318F3F37" w14:textId="77777777"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14:paraId="5F78FE57" w14:textId="77777777"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14:paraId="3FC235E2" w14:textId="77777777" w:rsidR="00F14A40" w:rsidRPr="00954856" w:rsidRDefault="00F14A40" w:rsidP="00F14A4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14:paraId="1899F69F" w14:textId="77777777" w:rsidR="00F14A40" w:rsidRPr="00954856" w:rsidRDefault="00F14A40" w:rsidP="00F14A4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14:paraId="6596EB3B" w14:textId="77777777" w:rsidR="00F14A40" w:rsidRPr="00F14A40" w:rsidRDefault="00F14A40" w:rsidP="00F14A40">
      <w:pPr>
        <w:spacing w:before="120" w:after="0" w:line="264" w:lineRule="auto"/>
        <w:jc w:val="both"/>
        <w:rPr>
          <w:rFonts w:ascii="Cambria" w:hAnsi="Cambria"/>
        </w:rPr>
      </w:pPr>
    </w:p>
    <w:p w14:paraId="69CB1C7C" w14:textId="77777777" w:rsidR="00F14A40" w:rsidRPr="00F14A40" w:rsidRDefault="00F14A40" w:rsidP="00F14A40">
      <w:pPr>
        <w:spacing w:before="120" w:after="0" w:line="264" w:lineRule="auto"/>
        <w:jc w:val="both"/>
        <w:rPr>
          <w:rFonts w:ascii="Cambria" w:hAnsi="Cambria"/>
        </w:rPr>
      </w:pPr>
    </w:p>
    <w:p w14:paraId="3010AA06" w14:textId="37A03AD9" w:rsidR="00BE641B" w:rsidRPr="00E71727" w:rsidRDefault="00B56787" w:rsidP="00144EB1">
      <w:pPr>
        <w:spacing w:before="120" w:after="0"/>
        <w:jc w:val="both"/>
        <w:rPr>
          <w:b/>
          <w:i/>
          <w:u w:val="single"/>
        </w:rPr>
      </w:pPr>
      <w:r w:rsidRPr="00A23878">
        <w:rPr>
          <w:b/>
          <w:i/>
          <w:smallCaps/>
          <w:sz w:val="23"/>
          <w:szCs w:val="23"/>
        </w:rPr>
        <w:t>Objet</w:t>
      </w:r>
      <w:r w:rsidRPr="00A23878">
        <w:rPr>
          <w:i/>
          <w:sz w:val="23"/>
          <w:szCs w:val="23"/>
        </w:rPr>
        <w:t xml:space="preserve"> : </w:t>
      </w:r>
      <w:r w:rsidR="00580D75" w:rsidRPr="00580D75">
        <w:rPr>
          <w:b/>
          <w:i/>
          <w:u w:val="single"/>
        </w:rPr>
        <w:t xml:space="preserve">Résonances dans l’opinion métropolitaine de la crise en </w:t>
      </w:r>
      <w:r w:rsidR="005034FE">
        <w:rPr>
          <w:b/>
          <w:i/>
          <w:u w:val="single"/>
        </w:rPr>
        <w:t>Guyane</w:t>
      </w:r>
    </w:p>
    <w:p w14:paraId="7101A23B" w14:textId="77777777" w:rsidR="00580D75" w:rsidRDefault="00580D75" w:rsidP="000064A3">
      <w:pPr>
        <w:spacing w:before="180" w:after="0"/>
        <w:jc w:val="both"/>
      </w:pPr>
    </w:p>
    <w:p w14:paraId="0DB66F04" w14:textId="2179D801" w:rsidR="005034FE" w:rsidRDefault="005034FE" w:rsidP="000064A3">
      <w:pPr>
        <w:spacing w:before="180" w:after="0"/>
        <w:jc w:val="both"/>
      </w:pPr>
      <w:r>
        <w:t>La crise en Guyane provoque des résonances étonnamment fortes dans l’opinion métropolitaines</w:t>
      </w:r>
      <w:r w:rsidR="00580D75">
        <w:t> : p</w:t>
      </w:r>
      <w:r>
        <w:t xml:space="preserve">lus de 8 Français sur 10 ont </w:t>
      </w:r>
      <w:r w:rsidR="00580D75">
        <w:t>connaissent</w:t>
      </w:r>
      <w:r>
        <w:t xml:space="preserve"> </w:t>
      </w:r>
      <w:r w:rsidR="00580D75">
        <w:t>ce</w:t>
      </w:r>
      <w:r>
        <w:t xml:space="preserve"> mouvement social, dont 1 sur 2 </w:t>
      </w:r>
      <w:r w:rsidR="003609AD">
        <w:t>assurant</w:t>
      </w:r>
      <w:r>
        <w:t xml:space="preserve"> « </w:t>
      </w:r>
      <w:r w:rsidRPr="00580D75">
        <w:rPr>
          <w:i/>
        </w:rPr>
        <w:t>bien comprendre ce qu’il se passe</w:t>
      </w:r>
      <w:r>
        <w:t> »</w:t>
      </w:r>
      <w:r w:rsidR="00580D75">
        <w:t xml:space="preserve"> - chiffre élevé</w:t>
      </w:r>
      <w:r>
        <w:t>.</w:t>
      </w:r>
    </w:p>
    <w:p w14:paraId="6AF64397" w14:textId="3EDF77DE" w:rsidR="00580D75" w:rsidRDefault="00580D75" w:rsidP="00580D75">
      <w:pPr>
        <w:spacing w:before="180" w:after="0"/>
        <w:jc w:val="both"/>
      </w:pPr>
      <w:r>
        <w:t>Surtout, l</w:t>
      </w:r>
      <w:r w:rsidR="005034FE">
        <w:t xml:space="preserve">e mouvement </w:t>
      </w:r>
      <w:r w:rsidR="005034FE">
        <w:t>provoqu</w:t>
      </w:r>
      <w:r w:rsidR="005034FE">
        <w:t>e</w:t>
      </w:r>
      <w:r w:rsidR="005034FE">
        <w:t xml:space="preserve"> une vraie sympathie</w:t>
      </w:r>
      <w:r w:rsidR="005034FE">
        <w:t xml:space="preserve"> : 84% des Français </w:t>
      </w:r>
      <w:r>
        <w:t xml:space="preserve">disent </w:t>
      </w:r>
      <w:r w:rsidR="005034FE">
        <w:t>le « </w:t>
      </w:r>
      <w:r w:rsidR="005034FE" w:rsidRPr="00580D75">
        <w:rPr>
          <w:i/>
        </w:rPr>
        <w:t>compren</w:t>
      </w:r>
      <w:r>
        <w:rPr>
          <w:i/>
        </w:rPr>
        <w:t>dre</w:t>
      </w:r>
      <w:r w:rsidR="005034FE">
        <w:t> » et 77% le « </w:t>
      </w:r>
      <w:r w:rsidRPr="00580D75">
        <w:rPr>
          <w:i/>
        </w:rPr>
        <w:t>soutenir</w:t>
      </w:r>
      <w:r w:rsidR="005034FE">
        <w:t> »</w:t>
      </w:r>
      <w:r>
        <w:t>. S</w:t>
      </w:r>
      <w:r w:rsidR="008E41FB">
        <w:t>ans distinction nette sociologique ou politique</w:t>
      </w:r>
      <w:r>
        <w:t xml:space="preserve">, avec </w:t>
      </w:r>
      <w:r w:rsidR="003609AD">
        <w:t>néanmoins</w:t>
      </w:r>
      <w:r>
        <w:t xml:space="preserve"> un peu plus d’empathie encore de la part des habitants des communes rurales : 8</w:t>
      </w:r>
      <w:r>
        <w:t>9% comprennent, 83% soutiennent.</w:t>
      </w:r>
    </w:p>
    <w:p w14:paraId="7CC19442" w14:textId="02D1DAE7" w:rsidR="003609AD" w:rsidRPr="003609AD" w:rsidRDefault="00645C5B" w:rsidP="00580D75">
      <w:pPr>
        <w:spacing w:before="180" w:after="0"/>
        <w:jc w:val="both"/>
      </w:pPr>
      <w:r>
        <w:t xml:space="preserve">On retrouve dans les verbatims </w:t>
      </w:r>
      <w:r w:rsidR="003609AD">
        <w:t>les ressorts de cette</w:t>
      </w:r>
      <w:r>
        <w:t xml:space="preserve"> compréhension avec</w:t>
      </w:r>
      <w:r w:rsidR="00580D75">
        <w:t xml:space="preserve"> ce</w:t>
      </w:r>
      <w:r w:rsidR="003609AD">
        <w:t xml:space="preserve"> qui est vu comme un</w:t>
      </w:r>
      <w:r w:rsidR="00580D75">
        <w:t xml:space="preserve"> « </w:t>
      </w:r>
      <w:r>
        <w:rPr>
          <w:i/>
        </w:rPr>
        <w:t>soulèvement</w:t>
      </w:r>
      <w:r w:rsidR="00580D75">
        <w:rPr>
          <w:i/>
        </w:rPr>
        <w:t xml:space="preserve"> populaire » </w:t>
      </w:r>
      <w:r w:rsidR="00580D75">
        <w:t>: « </w:t>
      </w:r>
      <w:r w:rsidR="00580D75">
        <w:rPr>
          <w:i/>
        </w:rPr>
        <w:t>il y a des gens qui sont oublié</w:t>
      </w:r>
      <w:r w:rsidR="00580D75">
        <w:t> »</w:t>
      </w:r>
      <w:r w:rsidR="00580D75">
        <w:rPr>
          <w:i/>
        </w:rPr>
        <w:t>.</w:t>
      </w:r>
      <w:r w:rsidR="00580D75">
        <w:t xml:space="preserve"> On ne voit aucune condamnation des actions : « </w:t>
      </w:r>
      <w:r w:rsidR="00580D75">
        <w:rPr>
          <w:i/>
        </w:rPr>
        <w:t xml:space="preserve">Ils ont tout à fait raison de revendiquer d’être un peu plus </w:t>
      </w:r>
      <w:r w:rsidR="003609AD">
        <w:rPr>
          <w:i/>
        </w:rPr>
        <w:t>considérés</w:t>
      </w:r>
      <w:r w:rsidR="00580D75">
        <w:rPr>
          <w:i/>
        </w:rPr>
        <w:t xml:space="preserve"> comme des Français</w:t>
      </w:r>
      <w:r w:rsidR="00580D75">
        <w:t> »</w:t>
      </w:r>
      <w:r w:rsidR="00580D75">
        <w:rPr>
          <w:i/>
        </w:rPr>
        <w:t>.</w:t>
      </w:r>
      <w:r w:rsidR="003609AD">
        <w:t xml:space="preserve"> </w:t>
      </w:r>
      <w:r w:rsidR="00580D75">
        <w:t>Beaucoup découvrent la situation et adhèrent aux revendications : « </w:t>
      </w:r>
      <w:r w:rsidR="00580D75">
        <w:rPr>
          <w:i/>
        </w:rPr>
        <w:t>je ne pensais pas qu’ils avaient autant de retard vis-à-vis de la métropole, ce n’est pas normal</w:t>
      </w:r>
      <w:r w:rsidR="00580D75">
        <w:t> ». « </w:t>
      </w:r>
      <w:r w:rsidR="00580D75">
        <w:rPr>
          <w:i/>
        </w:rPr>
        <w:t xml:space="preserve">Je me mets </w:t>
      </w:r>
      <w:r w:rsidR="003609AD">
        <w:rPr>
          <w:i/>
        </w:rPr>
        <w:t>à</w:t>
      </w:r>
      <w:r w:rsidR="00580D75">
        <w:rPr>
          <w:i/>
        </w:rPr>
        <w:t xml:space="preserve"> la place de ces gens, ça fait plusieurs années qu’ils attendent, ils sont dans une panade pas possible</w:t>
      </w:r>
      <w:r w:rsidR="00580D75">
        <w:t> »</w:t>
      </w:r>
      <w:r w:rsidR="003609AD">
        <w:rPr>
          <w:i/>
        </w:rPr>
        <w:t>.</w:t>
      </w:r>
    </w:p>
    <w:p w14:paraId="66BE9FB3" w14:textId="29619E5D" w:rsidR="00580D75" w:rsidRDefault="00580D75" w:rsidP="00580D75">
      <w:pPr>
        <w:spacing w:before="180" w:after="0"/>
        <w:jc w:val="both"/>
      </w:pPr>
      <w:r>
        <w:t>Allant même parfois – signe des temps – jusqu’à une forme d’identification à ce « </w:t>
      </w:r>
      <w:r>
        <w:rPr>
          <w:i/>
        </w:rPr>
        <w:t>peuple qui se révolte</w:t>
      </w:r>
      <w:r>
        <w:t xml:space="preserve"> » contre le sentiment d’abandon : </w:t>
      </w:r>
      <w:r>
        <w:rPr>
          <w:i/>
        </w:rPr>
        <w:t xml:space="preserve">« c’est une explosion de colère qui révèle un malaise de la société qui pourrait aussi arriver en France ! ». </w:t>
      </w:r>
    </w:p>
    <w:p w14:paraId="7AC2F157" w14:textId="6DD3AE40" w:rsidR="008E41FB" w:rsidRDefault="008E41FB" w:rsidP="008E41FB">
      <w:pPr>
        <w:spacing w:before="180" w:after="0"/>
        <w:jc w:val="both"/>
      </w:pPr>
      <w:r>
        <w:t xml:space="preserve">Dans ce contexte les </w:t>
      </w:r>
      <w:r w:rsidR="003609AD">
        <w:t>excuses</w:t>
      </w:r>
      <w:r>
        <w:t xml:space="preserve"> de la ministre ne choquent pas. 74% des Français jugent que le gouvernement « </w:t>
      </w:r>
      <w:r w:rsidRPr="003609AD">
        <w:rPr>
          <w:i/>
        </w:rPr>
        <w:t>a</w:t>
      </w:r>
      <w:r w:rsidRPr="003609AD">
        <w:rPr>
          <w:i/>
        </w:rPr>
        <w:t xml:space="preserve"> eu raison de présenter des excuses officielles au peuple guyanais</w:t>
      </w:r>
      <w:r>
        <w:t> ».</w:t>
      </w:r>
      <w:r w:rsidR="00580D75">
        <w:t xml:space="preserve"> Seuls les sympathisants Républicains sont un peu plus réticents (61%) mais pas les sympathisants Front national (71%).</w:t>
      </w:r>
    </w:p>
    <w:p w14:paraId="50144C53" w14:textId="6FD3AA6A" w:rsidR="008E41FB" w:rsidRDefault="003609AD" w:rsidP="008E41FB">
      <w:pPr>
        <w:spacing w:before="180" w:after="0"/>
        <w:jc w:val="both"/>
      </w:pPr>
      <w:r>
        <w:t>I</w:t>
      </w:r>
      <w:r w:rsidR="008E41FB">
        <w:t>ls restent</w:t>
      </w:r>
      <w:r>
        <w:t xml:space="preserve"> cependant</w:t>
      </w:r>
      <w:r w:rsidR="008E41FB">
        <w:t xml:space="preserve"> bien plus dubitatifs sur la suite : 45% pensent qu</w:t>
      </w:r>
      <w:r>
        <w:t>e le gouvernement</w:t>
      </w:r>
      <w:r w:rsidR="008E41FB">
        <w:t xml:space="preserve"> est « </w:t>
      </w:r>
      <w:r w:rsidR="008E41FB" w:rsidRPr="003609AD">
        <w:rPr>
          <w:i/>
        </w:rPr>
        <w:t>déterminé à agir pour améliorer les co</w:t>
      </w:r>
      <w:r w:rsidR="008E41FB" w:rsidRPr="003609AD">
        <w:rPr>
          <w:i/>
        </w:rPr>
        <w:t>nditions de vie des Guyanais</w:t>
      </w:r>
      <w:r w:rsidR="008E41FB">
        <w:t> »</w:t>
      </w:r>
      <w:r>
        <w:t xml:space="preserve"> </w:t>
      </w:r>
      <w:r w:rsidR="008E41FB">
        <w:t xml:space="preserve">et 37% </w:t>
      </w:r>
      <w:r>
        <w:t xml:space="preserve">seulement </w:t>
      </w:r>
      <w:r w:rsidR="008E41FB">
        <w:t>qu’il est « </w:t>
      </w:r>
      <w:r w:rsidR="008E41FB" w:rsidRPr="003609AD">
        <w:rPr>
          <w:i/>
        </w:rPr>
        <w:t>à l’écoute des</w:t>
      </w:r>
      <w:r w:rsidR="008E41FB" w:rsidRPr="003609AD">
        <w:rPr>
          <w:i/>
        </w:rPr>
        <w:t xml:space="preserve"> préoccupations des Guyanais</w:t>
      </w:r>
      <w:r w:rsidR="008E41FB">
        <w:t> ».</w:t>
      </w:r>
    </w:p>
    <w:p w14:paraId="5DB7F464" w14:textId="77777777" w:rsidR="00371873" w:rsidRDefault="00371873" w:rsidP="00464A62">
      <w:pPr>
        <w:spacing w:before="180" w:after="0" w:line="288" w:lineRule="auto"/>
        <w:jc w:val="both"/>
        <w:rPr>
          <w:rFonts w:cs="Calibri"/>
          <w:sz w:val="23"/>
          <w:szCs w:val="23"/>
        </w:rPr>
      </w:pPr>
      <w:bookmarkStart w:id="0" w:name="_GoBack"/>
      <w:bookmarkEnd w:id="0"/>
    </w:p>
    <w:p w14:paraId="51CF4B71" w14:textId="77777777" w:rsidR="00F14A40" w:rsidRDefault="00F14A40" w:rsidP="00144EB1">
      <w:pPr>
        <w:spacing w:before="120" w:after="0"/>
        <w:jc w:val="both"/>
      </w:pPr>
    </w:p>
    <w:p w14:paraId="188DFE27" w14:textId="77777777" w:rsidR="00F14A40" w:rsidRDefault="00F14A40" w:rsidP="00EF10D9">
      <w:pPr>
        <w:tabs>
          <w:tab w:val="left" w:pos="7088"/>
        </w:tabs>
        <w:spacing w:before="120" w:after="0"/>
        <w:jc w:val="both"/>
      </w:pPr>
      <w:r>
        <w:tab/>
        <w:t>Adrien ABECASSIS</w:t>
      </w:r>
    </w:p>
    <w:sectPr w:rsidR="00F14A40" w:rsidSect="00696DEF">
      <w:footerReference w:type="default" r:id="rId8"/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99985" w14:textId="77777777" w:rsidR="00FE11EF" w:rsidRDefault="00FE11EF" w:rsidP="00F14A40">
      <w:pPr>
        <w:spacing w:after="0" w:line="240" w:lineRule="auto"/>
      </w:pPr>
      <w:r>
        <w:separator/>
      </w:r>
    </w:p>
  </w:endnote>
  <w:endnote w:type="continuationSeparator" w:id="0">
    <w:p w14:paraId="6974964E" w14:textId="77777777" w:rsidR="00FE11EF" w:rsidRDefault="00FE11EF" w:rsidP="00F1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5B933" w14:textId="77777777" w:rsidR="00F14A40" w:rsidRDefault="00F14A40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3609A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CB882" w14:textId="77777777" w:rsidR="00FE11EF" w:rsidRDefault="00FE11EF" w:rsidP="00F14A40">
      <w:pPr>
        <w:spacing w:after="0" w:line="240" w:lineRule="auto"/>
      </w:pPr>
      <w:r>
        <w:separator/>
      </w:r>
    </w:p>
  </w:footnote>
  <w:footnote w:type="continuationSeparator" w:id="0">
    <w:p w14:paraId="36667CBE" w14:textId="77777777" w:rsidR="00FE11EF" w:rsidRDefault="00FE11EF" w:rsidP="00F1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7C5B"/>
    <w:multiLevelType w:val="hybridMultilevel"/>
    <w:tmpl w:val="F9607528"/>
    <w:lvl w:ilvl="0" w:tplc="16A4EB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45CE3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7766B2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C23F17"/>
    <w:multiLevelType w:val="hybridMultilevel"/>
    <w:tmpl w:val="EDC2C376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E12395"/>
    <w:multiLevelType w:val="hybridMultilevel"/>
    <w:tmpl w:val="AD8AF8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8673E"/>
    <w:multiLevelType w:val="hybridMultilevel"/>
    <w:tmpl w:val="10EEB81C"/>
    <w:lvl w:ilvl="0" w:tplc="8A0EABFE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417B69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F848EF"/>
    <w:multiLevelType w:val="hybridMultilevel"/>
    <w:tmpl w:val="92289964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57"/>
    <w:rsid w:val="000064A3"/>
    <w:rsid w:val="000479AA"/>
    <w:rsid w:val="0008261F"/>
    <w:rsid w:val="00086A08"/>
    <w:rsid w:val="000B54EA"/>
    <w:rsid w:val="000C0521"/>
    <w:rsid w:val="000D6053"/>
    <w:rsid w:val="000E3970"/>
    <w:rsid w:val="00144EB1"/>
    <w:rsid w:val="00146DFD"/>
    <w:rsid w:val="00162CC3"/>
    <w:rsid w:val="00196E06"/>
    <w:rsid w:val="001A1B13"/>
    <w:rsid w:val="001A6D49"/>
    <w:rsid w:val="001D0BC5"/>
    <w:rsid w:val="001D2210"/>
    <w:rsid w:val="001D6642"/>
    <w:rsid w:val="00216A7C"/>
    <w:rsid w:val="0023324B"/>
    <w:rsid w:val="0029641F"/>
    <w:rsid w:val="003059A4"/>
    <w:rsid w:val="00356962"/>
    <w:rsid w:val="003609AD"/>
    <w:rsid w:val="00371873"/>
    <w:rsid w:val="003F331F"/>
    <w:rsid w:val="00442877"/>
    <w:rsid w:val="00464A62"/>
    <w:rsid w:val="00476040"/>
    <w:rsid w:val="004A05A5"/>
    <w:rsid w:val="004C2405"/>
    <w:rsid w:val="004C4550"/>
    <w:rsid w:val="005034FE"/>
    <w:rsid w:val="00511C80"/>
    <w:rsid w:val="00514C0C"/>
    <w:rsid w:val="00561698"/>
    <w:rsid w:val="0056185A"/>
    <w:rsid w:val="00580D75"/>
    <w:rsid w:val="00582890"/>
    <w:rsid w:val="0059405C"/>
    <w:rsid w:val="005B2FFF"/>
    <w:rsid w:val="005B4DFB"/>
    <w:rsid w:val="00605F32"/>
    <w:rsid w:val="00645C5B"/>
    <w:rsid w:val="00696DEF"/>
    <w:rsid w:val="006F53A4"/>
    <w:rsid w:val="00785556"/>
    <w:rsid w:val="007A0E77"/>
    <w:rsid w:val="007A5AFF"/>
    <w:rsid w:val="007F2616"/>
    <w:rsid w:val="007F3B4D"/>
    <w:rsid w:val="0083291D"/>
    <w:rsid w:val="008568C8"/>
    <w:rsid w:val="00884A76"/>
    <w:rsid w:val="008A580B"/>
    <w:rsid w:val="008A78AF"/>
    <w:rsid w:val="008B3785"/>
    <w:rsid w:val="008E41FB"/>
    <w:rsid w:val="00934E15"/>
    <w:rsid w:val="00940CB3"/>
    <w:rsid w:val="00962DA3"/>
    <w:rsid w:val="009655BF"/>
    <w:rsid w:val="009A73CD"/>
    <w:rsid w:val="009C57A0"/>
    <w:rsid w:val="00A2134E"/>
    <w:rsid w:val="00A239F7"/>
    <w:rsid w:val="00A53B5D"/>
    <w:rsid w:val="00A82182"/>
    <w:rsid w:val="00AA1688"/>
    <w:rsid w:val="00AB21EA"/>
    <w:rsid w:val="00AB4E97"/>
    <w:rsid w:val="00AC5227"/>
    <w:rsid w:val="00AC7572"/>
    <w:rsid w:val="00AD5778"/>
    <w:rsid w:val="00AF5472"/>
    <w:rsid w:val="00B005B1"/>
    <w:rsid w:val="00B12A9C"/>
    <w:rsid w:val="00B26E14"/>
    <w:rsid w:val="00B33228"/>
    <w:rsid w:val="00B42D64"/>
    <w:rsid w:val="00B56787"/>
    <w:rsid w:val="00B64C40"/>
    <w:rsid w:val="00B84BB5"/>
    <w:rsid w:val="00B85D9D"/>
    <w:rsid w:val="00BB6B9C"/>
    <w:rsid w:val="00BC2C20"/>
    <w:rsid w:val="00BE641B"/>
    <w:rsid w:val="00C17043"/>
    <w:rsid w:val="00C34C50"/>
    <w:rsid w:val="00C43549"/>
    <w:rsid w:val="00C503C9"/>
    <w:rsid w:val="00C634F0"/>
    <w:rsid w:val="00CB1CF4"/>
    <w:rsid w:val="00CD76BF"/>
    <w:rsid w:val="00CE7536"/>
    <w:rsid w:val="00D30F78"/>
    <w:rsid w:val="00D41E83"/>
    <w:rsid w:val="00D8118D"/>
    <w:rsid w:val="00D9134D"/>
    <w:rsid w:val="00DB1057"/>
    <w:rsid w:val="00DC2E12"/>
    <w:rsid w:val="00E702BF"/>
    <w:rsid w:val="00E71727"/>
    <w:rsid w:val="00E92CF8"/>
    <w:rsid w:val="00E95610"/>
    <w:rsid w:val="00EA41E4"/>
    <w:rsid w:val="00EF10D9"/>
    <w:rsid w:val="00EF11AE"/>
    <w:rsid w:val="00F11105"/>
    <w:rsid w:val="00F14A40"/>
    <w:rsid w:val="00F4008F"/>
    <w:rsid w:val="00F40E29"/>
    <w:rsid w:val="00F52079"/>
    <w:rsid w:val="00F7158C"/>
    <w:rsid w:val="00FC27B4"/>
    <w:rsid w:val="00FE07AD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5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D76BF"/>
    <w:rPr>
      <w:rFonts w:ascii="Arial" w:hAnsi="Arial" w:cs="Arial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14A4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14A40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64A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D76BF"/>
    <w:rPr>
      <w:rFonts w:ascii="Arial" w:hAnsi="Arial" w:cs="Arial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14A4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14A40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64A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ABECASSIS Adrien</dc:creator>
  <cp:lastModifiedBy>ABECASSIS Adrien</cp:lastModifiedBy>
  <cp:revision>2</cp:revision>
  <cp:lastPrinted>2016-09-30T16:17:00Z</cp:lastPrinted>
  <dcterms:created xsi:type="dcterms:W3CDTF">2017-04-05T18:15:00Z</dcterms:created>
  <dcterms:modified xsi:type="dcterms:W3CDTF">2017-04-05T18:15:00Z</dcterms:modified>
</cp:coreProperties>
</file>