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9C0" w:rsidRPr="00631A93" w:rsidRDefault="007619C0" w:rsidP="007619C0">
      <w:pPr>
        <w:keepNext/>
        <w:tabs>
          <w:tab w:val="left" w:pos="432"/>
        </w:tabs>
        <w:suppressAutoHyphens/>
        <w:ind w:left="-142"/>
        <w:rPr>
          <w:rFonts w:ascii="Kunstler Script" w:eastAsia="Times New Roman" w:hAnsi="Kunstler Script" w:cs="Times New Roman"/>
          <w:sz w:val="44"/>
          <w:szCs w:val="44"/>
          <w:lang w:eastAsia="ar-SA"/>
        </w:rPr>
      </w:pPr>
      <w:r w:rsidRPr="00631A93">
        <w:rPr>
          <w:rFonts w:ascii="Kunstler Script" w:eastAsia="Times New Roman" w:hAnsi="Kunstler Script" w:cs="Times New Roman"/>
          <w:sz w:val="44"/>
          <w:szCs w:val="44"/>
          <w:lang w:eastAsia="ar-SA"/>
        </w:rPr>
        <w:t>Le Directeur de Cabinet</w:t>
      </w:r>
    </w:p>
    <w:p w:rsidR="007619C0" w:rsidRPr="00631A93" w:rsidRDefault="007619C0" w:rsidP="007619C0">
      <w:pPr>
        <w:keepNext/>
        <w:tabs>
          <w:tab w:val="left" w:pos="432"/>
        </w:tabs>
        <w:suppressAutoHyphens/>
        <w:ind w:left="-142"/>
        <w:rPr>
          <w:rFonts w:ascii="Kunstler Script" w:eastAsia="Times New Roman" w:hAnsi="Kunstler Script" w:cs="Times New Roman"/>
          <w:sz w:val="44"/>
          <w:szCs w:val="44"/>
          <w:lang w:eastAsia="ar-SA"/>
        </w:rPr>
      </w:pPr>
      <w:proofErr w:type="gramStart"/>
      <w:r w:rsidRPr="00631A93">
        <w:rPr>
          <w:rFonts w:ascii="Kunstler Script" w:eastAsia="Times New Roman" w:hAnsi="Kunstler Script" w:cs="Times New Roman"/>
          <w:sz w:val="44"/>
          <w:szCs w:val="44"/>
          <w:lang w:eastAsia="ar-SA"/>
        </w:rPr>
        <w:t>du</w:t>
      </w:r>
      <w:proofErr w:type="gramEnd"/>
      <w:r w:rsidRPr="00631A93">
        <w:rPr>
          <w:rFonts w:ascii="Kunstler Script" w:eastAsia="Times New Roman" w:hAnsi="Kunstler Script" w:cs="Times New Roman"/>
          <w:sz w:val="44"/>
          <w:szCs w:val="44"/>
          <w:lang w:eastAsia="ar-SA"/>
        </w:rPr>
        <w:t xml:space="preserve"> Président de la République</w:t>
      </w:r>
    </w:p>
    <w:p w:rsidR="007619C0" w:rsidRPr="007619C0" w:rsidRDefault="007619C0" w:rsidP="007619C0">
      <w:pPr>
        <w:tabs>
          <w:tab w:val="left" w:pos="5954"/>
        </w:tabs>
        <w:suppressAutoHyphens/>
        <w:ind w:left="4962" w:firstLine="708"/>
        <w:jc w:val="center"/>
        <w:rPr>
          <w:rFonts w:eastAsia="Times New Roman" w:cs="Times New Roman"/>
          <w:sz w:val="22"/>
          <w:szCs w:val="22"/>
          <w:lang w:eastAsia="ar-SA"/>
        </w:rPr>
      </w:pPr>
      <w:r w:rsidRPr="007619C0">
        <w:rPr>
          <w:rFonts w:eastAsia="Times New Roman" w:cs="Times New Roman"/>
          <w:sz w:val="22"/>
          <w:szCs w:val="22"/>
          <w:lang w:eastAsia="ar-SA"/>
        </w:rPr>
        <w:t>Paris, le 0</w:t>
      </w:r>
      <w:r>
        <w:rPr>
          <w:rFonts w:eastAsia="Times New Roman" w:cs="Times New Roman"/>
          <w:sz w:val="22"/>
          <w:szCs w:val="22"/>
          <w:lang w:eastAsia="ar-SA"/>
        </w:rPr>
        <w:t>7 avril</w:t>
      </w:r>
      <w:r w:rsidRPr="007619C0">
        <w:rPr>
          <w:rFonts w:eastAsia="Times New Roman" w:cs="Times New Roman"/>
          <w:sz w:val="22"/>
          <w:szCs w:val="22"/>
          <w:lang w:eastAsia="ar-SA"/>
        </w:rPr>
        <w:t xml:space="preserve"> 2017</w:t>
      </w:r>
    </w:p>
    <w:p w:rsidR="007619C0" w:rsidRPr="007619C0" w:rsidRDefault="007619C0" w:rsidP="007619C0">
      <w:pPr>
        <w:tabs>
          <w:tab w:val="left" w:pos="5954"/>
        </w:tabs>
        <w:suppressAutoHyphens/>
        <w:ind w:left="4962" w:firstLine="708"/>
        <w:jc w:val="center"/>
        <w:rPr>
          <w:rFonts w:eastAsia="Times New Roman" w:cs="Times New Roman"/>
          <w:sz w:val="22"/>
          <w:szCs w:val="22"/>
          <w:u w:val="single"/>
          <w:lang w:eastAsia="ar-SA"/>
        </w:rPr>
      </w:pPr>
    </w:p>
    <w:p w:rsidR="007619C0" w:rsidRPr="007619C0" w:rsidRDefault="007619C0" w:rsidP="007619C0">
      <w:pPr>
        <w:keepNext/>
        <w:tabs>
          <w:tab w:val="left" w:pos="432"/>
        </w:tabs>
        <w:suppressAutoHyphens/>
        <w:ind w:left="-142"/>
        <w:jc w:val="center"/>
        <w:rPr>
          <w:rFonts w:eastAsia="Times New Roman" w:cs="Times New Roman"/>
          <w:b/>
          <w:sz w:val="22"/>
          <w:szCs w:val="22"/>
          <w:lang w:eastAsia="ar-SA"/>
        </w:rPr>
      </w:pPr>
      <w:r w:rsidRPr="007619C0">
        <w:rPr>
          <w:rFonts w:eastAsia="Times New Roman" w:cs="Times New Roman"/>
          <w:b/>
          <w:sz w:val="22"/>
          <w:szCs w:val="22"/>
          <w:u w:val="single"/>
          <w:lang w:eastAsia="ar-SA"/>
        </w:rPr>
        <w:t>N O T E</w:t>
      </w:r>
    </w:p>
    <w:p w:rsidR="007619C0" w:rsidRPr="007619C0" w:rsidRDefault="007619C0" w:rsidP="007619C0">
      <w:pPr>
        <w:suppressAutoHyphens/>
        <w:ind w:left="-142"/>
        <w:jc w:val="center"/>
        <w:rPr>
          <w:rFonts w:eastAsia="Times New Roman" w:cs="Times New Roman"/>
          <w:b/>
          <w:sz w:val="20"/>
          <w:szCs w:val="20"/>
          <w:lang w:eastAsia="ar-SA"/>
        </w:rPr>
      </w:pPr>
    </w:p>
    <w:p w:rsidR="007619C0" w:rsidRPr="007619C0" w:rsidRDefault="007619C0" w:rsidP="007619C0">
      <w:pPr>
        <w:suppressAutoHyphens/>
        <w:ind w:left="-142"/>
        <w:jc w:val="center"/>
        <w:rPr>
          <w:rFonts w:eastAsia="Times New Roman" w:cs="Times New Roman"/>
          <w:b/>
          <w:sz w:val="22"/>
          <w:szCs w:val="22"/>
          <w:lang w:eastAsia="ar-SA"/>
        </w:rPr>
      </w:pPr>
      <w:r w:rsidRPr="007619C0">
        <w:rPr>
          <w:rFonts w:eastAsia="Times New Roman" w:cs="Times New Roman"/>
          <w:b/>
          <w:sz w:val="22"/>
          <w:szCs w:val="22"/>
          <w:lang w:eastAsia="ar-SA"/>
        </w:rPr>
        <w:t>A L’ATTENTION DE</w:t>
      </w:r>
    </w:p>
    <w:p w:rsidR="007619C0" w:rsidRPr="007619C0" w:rsidRDefault="007619C0" w:rsidP="007619C0">
      <w:pPr>
        <w:suppressAutoHyphens/>
        <w:ind w:left="-142"/>
        <w:jc w:val="center"/>
        <w:rPr>
          <w:rFonts w:eastAsia="Times New Roman" w:cs="Times New Roman"/>
          <w:b/>
          <w:sz w:val="22"/>
          <w:szCs w:val="22"/>
          <w:lang w:eastAsia="ar-SA"/>
        </w:rPr>
      </w:pPr>
      <w:r w:rsidRPr="007619C0">
        <w:rPr>
          <w:rFonts w:eastAsia="Times New Roman" w:cs="Times New Roman"/>
          <w:b/>
          <w:sz w:val="22"/>
          <w:szCs w:val="22"/>
          <w:lang w:eastAsia="ar-SA"/>
        </w:rPr>
        <w:t>MONSIEUR LE PRESIDENT DE LA REPUBLIQUE</w:t>
      </w:r>
    </w:p>
    <w:p w:rsidR="007619C0" w:rsidRPr="007619C0" w:rsidRDefault="007619C0" w:rsidP="007619C0">
      <w:pPr>
        <w:keepNext/>
        <w:tabs>
          <w:tab w:val="left" w:pos="576"/>
        </w:tabs>
        <w:suppressAutoHyphens/>
        <w:ind w:left="-142"/>
        <w:jc w:val="center"/>
        <w:rPr>
          <w:rFonts w:eastAsia="Times New Roman" w:cs="Times New Roman"/>
          <w:b/>
          <w:sz w:val="20"/>
          <w:szCs w:val="20"/>
          <w:lang w:eastAsia="ar-SA"/>
        </w:rPr>
      </w:pPr>
      <w:r w:rsidRPr="007619C0">
        <w:rPr>
          <w:rFonts w:eastAsia="Times New Roman" w:cs="Times New Roman"/>
          <w:b/>
          <w:sz w:val="22"/>
          <w:szCs w:val="22"/>
          <w:lang w:eastAsia="ar-SA"/>
        </w:rPr>
        <w:t>----</w:t>
      </w:r>
    </w:p>
    <w:p w:rsidR="007619C0" w:rsidRPr="007619C0" w:rsidRDefault="007619C0" w:rsidP="007619C0">
      <w:pPr>
        <w:suppressAutoHyphens/>
        <w:jc w:val="center"/>
        <w:rPr>
          <w:rFonts w:eastAsia="Times New Roman" w:cs="Times New Roman"/>
          <w:b/>
          <w:sz w:val="20"/>
          <w:szCs w:val="20"/>
          <w:lang w:eastAsia="ar-SA"/>
        </w:rPr>
      </w:pPr>
      <w:r w:rsidRPr="007619C0">
        <w:rPr>
          <w:rFonts w:eastAsia="Times New Roman" w:cs="Times New Roman"/>
          <w:b/>
          <w:sz w:val="22"/>
          <w:szCs w:val="22"/>
          <w:lang w:eastAsia="ar-SA"/>
        </w:rPr>
        <w:t>S/C de MONSIEUR LE SECRETAIRE GENERAL</w:t>
      </w:r>
    </w:p>
    <w:p w:rsidR="007619C0" w:rsidRPr="007619C0" w:rsidRDefault="007619C0" w:rsidP="007619C0">
      <w:pPr>
        <w:suppressAutoHyphens/>
        <w:rPr>
          <w:rFonts w:eastAsia="Times New Roman" w:cs="Times New Roman"/>
          <w:b/>
          <w:sz w:val="18"/>
          <w:szCs w:val="18"/>
          <w:lang w:eastAsia="ar-SA"/>
        </w:rPr>
      </w:pPr>
    </w:p>
    <w:p w:rsidR="007619C0" w:rsidRPr="007619C0" w:rsidRDefault="007619C0" w:rsidP="007619C0">
      <w:pPr>
        <w:suppressAutoHyphens/>
        <w:rPr>
          <w:rFonts w:eastAsia="Times New Roman" w:cs="Times New Roman"/>
          <w:b/>
          <w:sz w:val="18"/>
          <w:szCs w:val="18"/>
          <w:lang w:eastAsia="ar-SA"/>
        </w:rPr>
      </w:pPr>
    </w:p>
    <w:p w:rsidR="007619C0" w:rsidRPr="00CF316B" w:rsidRDefault="007619C0" w:rsidP="0088061D">
      <w:pPr>
        <w:suppressAutoHyphens/>
        <w:ind w:right="23"/>
        <w:jc w:val="both"/>
        <w:rPr>
          <w:rFonts w:eastAsia="Times New Roman" w:cs="Times New Roman"/>
          <w:lang w:eastAsia="ar-SA"/>
        </w:rPr>
      </w:pPr>
      <w:r w:rsidRPr="007619C0">
        <w:rPr>
          <w:rFonts w:eastAsia="Times New Roman" w:cs="Times New Roman"/>
          <w:b/>
          <w:sz w:val="22"/>
          <w:szCs w:val="22"/>
          <w:u w:val="single"/>
          <w:lang w:eastAsia="ar-SA"/>
        </w:rPr>
        <w:t>OBJET</w:t>
      </w:r>
      <w:r w:rsidRPr="007619C0">
        <w:rPr>
          <w:rFonts w:eastAsia="Times New Roman" w:cs="Times New Roman"/>
          <w:sz w:val="22"/>
          <w:szCs w:val="22"/>
          <w:lang w:eastAsia="ar-SA"/>
        </w:rPr>
        <w:t xml:space="preserve"> : </w:t>
      </w:r>
      <w:r w:rsidR="0088061D">
        <w:rPr>
          <w:rFonts w:eastAsia="Times New Roman" w:cs="Times New Roman"/>
          <w:lang w:eastAsia="ar-SA"/>
        </w:rPr>
        <w:t xml:space="preserve">Note </w:t>
      </w:r>
      <w:r w:rsidR="0039401E">
        <w:rPr>
          <w:rFonts w:eastAsia="Times New Roman" w:cs="Times New Roman"/>
          <w:lang w:eastAsia="ar-SA"/>
        </w:rPr>
        <w:t>quinquennale</w:t>
      </w:r>
      <w:r w:rsidR="003B6694">
        <w:rPr>
          <w:rFonts w:eastAsia="Times New Roman" w:cs="Times New Roman"/>
          <w:lang w:eastAsia="ar-SA"/>
        </w:rPr>
        <w:t> :</w:t>
      </w:r>
      <w:r w:rsidR="0088061D">
        <w:rPr>
          <w:rFonts w:eastAsia="Times New Roman" w:cs="Times New Roman"/>
          <w:lang w:eastAsia="ar-SA"/>
        </w:rPr>
        <w:t xml:space="preserve"> </w:t>
      </w:r>
      <w:r w:rsidR="003B6694" w:rsidRPr="001041AB">
        <w:rPr>
          <w:rFonts w:eastAsia="Times New Roman" w:cs="Times New Roman"/>
          <w:lang w:eastAsia="ar-SA"/>
        </w:rPr>
        <w:t>a</w:t>
      </w:r>
      <w:r w:rsidRPr="001041AB">
        <w:rPr>
          <w:rFonts w:eastAsia="Times New Roman" w:cs="Times New Roman"/>
          <w:lang w:eastAsia="ar-SA"/>
        </w:rPr>
        <w:t>nalyse</w:t>
      </w:r>
      <w:r w:rsidR="00CF316B" w:rsidRPr="001041AB">
        <w:rPr>
          <w:rFonts w:eastAsia="Times New Roman" w:cs="Times New Roman"/>
          <w:lang w:eastAsia="ar-SA"/>
        </w:rPr>
        <w:t xml:space="preserve"> </w:t>
      </w:r>
      <w:r w:rsidR="003B6694" w:rsidRPr="001041AB">
        <w:rPr>
          <w:rFonts w:eastAsia="Times New Roman" w:cs="Times New Roman"/>
          <w:lang w:eastAsia="ar-SA"/>
        </w:rPr>
        <w:t xml:space="preserve">des mouvements d’opinion et </w:t>
      </w:r>
      <w:r w:rsidR="00CF316B" w:rsidRPr="001041AB">
        <w:rPr>
          <w:rFonts w:eastAsia="Times New Roman" w:cs="Times New Roman"/>
          <w:lang w:eastAsia="ar-SA"/>
        </w:rPr>
        <w:t>de la figure du Chef de l’Etat</w:t>
      </w:r>
      <w:r w:rsidRPr="001041AB">
        <w:rPr>
          <w:rFonts w:eastAsia="Times New Roman" w:cs="Times New Roman"/>
          <w:lang w:eastAsia="ar-SA"/>
        </w:rPr>
        <w:t xml:space="preserve"> </w:t>
      </w:r>
      <w:r w:rsidR="00D03113" w:rsidRPr="001041AB">
        <w:rPr>
          <w:rFonts w:eastAsia="Times New Roman" w:cs="Times New Roman"/>
          <w:lang w:eastAsia="ar-SA"/>
        </w:rPr>
        <w:t xml:space="preserve">à partir des courriers qui lui </w:t>
      </w:r>
      <w:r w:rsidR="003B6694" w:rsidRPr="001041AB">
        <w:rPr>
          <w:rFonts w:eastAsia="Times New Roman" w:cs="Times New Roman"/>
          <w:lang w:eastAsia="ar-SA"/>
        </w:rPr>
        <w:t xml:space="preserve">ont </w:t>
      </w:r>
      <w:r w:rsidR="00D03113" w:rsidRPr="001041AB">
        <w:rPr>
          <w:rFonts w:eastAsia="Times New Roman" w:cs="Times New Roman"/>
          <w:lang w:eastAsia="ar-SA"/>
        </w:rPr>
        <w:t xml:space="preserve">été </w:t>
      </w:r>
      <w:r w:rsidR="003B6694" w:rsidRPr="001041AB">
        <w:rPr>
          <w:rFonts w:eastAsia="Times New Roman" w:cs="Times New Roman"/>
          <w:lang w:eastAsia="ar-SA"/>
        </w:rPr>
        <w:t>adressés</w:t>
      </w:r>
      <w:r w:rsidR="00D03113" w:rsidRPr="001041AB">
        <w:rPr>
          <w:rFonts w:eastAsia="Times New Roman" w:cs="Times New Roman"/>
          <w:lang w:eastAsia="ar-SA"/>
        </w:rPr>
        <w:t xml:space="preserve"> </w:t>
      </w:r>
      <w:r w:rsidR="001041AB" w:rsidRPr="001041AB">
        <w:rPr>
          <w:rFonts w:eastAsia="Times New Roman" w:cs="Times New Roman"/>
          <w:lang w:eastAsia="ar-SA"/>
        </w:rPr>
        <w:t>au cours du</w:t>
      </w:r>
      <w:r w:rsidR="00D03113" w:rsidRPr="001041AB">
        <w:rPr>
          <w:rFonts w:eastAsia="Times New Roman" w:cs="Times New Roman"/>
          <w:lang w:eastAsia="ar-SA"/>
        </w:rPr>
        <w:t xml:space="preserve"> mandat</w:t>
      </w:r>
      <w:r w:rsidR="003B6694" w:rsidRPr="001041AB">
        <w:rPr>
          <w:rFonts w:eastAsia="Times New Roman" w:cs="Times New Roman"/>
          <w:lang w:eastAsia="ar-SA"/>
        </w:rPr>
        <w:t>.</w:t>
      </w:r>
    </w:p>
    <w:p w:rsidR="007619C0" w:rsidRPr="007619C0" w:rsidRDefault="007619C0" w:rsidP="007619C0">
      <w:pPr>
        <w:suppressAutoHyphens/>
        <w:ind w:right="23"/>
        <w:jc w:val="both"/>
        <w:rPr>
          <w:rFonts w:eastAsia="Times New Roman" w:cs="Times New Roman"/>
          <w:sz w:val="22"/>
          <w:szCs w:val="22"/>
          <w:lang w:eastAsia="ar-SA"/>
        </w:rPr>
      </w:pPr>
    </w:p>
    <w:p w:rsidR="004B7AA4" w:rsidRDefault="00222591" w:rsidP="002677ED">
      <w:pPr>
        <w:ind w:firstLine="708"/>
        <w:jc w:val="both"/>
      </w:pPr>
      <w:r w:rsidRPr="00631A93">
        <w:rPr>
          <w:b/>
        </w:rPr>
        <w:t>Avec une moyenne de 4000 courriers par mois</w:t>
      </w:r>
      <w:r>
        <w:t xml:space="preserve">, </w:t>
      </w:r>
      <w:r w:rsidR="0039401E">
        <w:t>les Français ont en nombre fait part au Président de la République de leurs réflexions ou commentaires politiques</w:t>
      </w:r>
      <w:r w:rsidR="00334329">
        <w:t xml:space="preserve"> sur les mouvements du pays</w:t>
      </w:r>
      <w:r w:rsidR="0039401E">
        <w:t>. L</w:t>
      </w:r>
      <w:r>
        <w:t xml:space="preserve">e </w:t>
      </w:r>
      <w:r w:rsidR="00934ED2">
        <w:t>courrier d’opinion</w:t>
      </w:r>
      <w:r w:rsidR="00E94C3B">
        <w:t xml:space="preserve"> a</w:t>
      </w:r>
      <w:r w:rsidR="00934ED2">
        <w:t xml:space="preserve"> </w:t>
      </w:r>
      <w:r w:rsidR="00E246D2">
        <w:t xml:space="preserve">ainsi </w:t>
      </w:r>
      <w:r w:rsidR="00E94C3B">
        <w:t>représenté</w:t>
      </w:r>
      <w:r>
        <w:t xml:space="preserve"> </w:t>
      </w:r>
      <w:r w:rsidR="00E246D2">
        <w:t xml:space="preserve">en moyenne </w:t>
      </w:r>
      <w:r w:rsidR="00934ED2">
        <w:t xml:space="preserve">30% de l’ensemble des courriers reçus au SCP, hors pétitions. </w:t>
      </w:r>
      <w:r w:rsidR="00E246D2" w:rsidRPr="00631A93">
        <w:rPr>
          <w:b/>
        </w:rPr>
        <w:t>La page Ecrire au Président a rencontré un vif succès</w:t>
      </w:r>
      <w:r w:rsidR="00E246D2">
        <w:t> : désormais, u</w:t>
      </w:r>
      <w:r w:rsidR="0039401E">
        <w:t xml:space="preserve">n correspondant sur deux emprunte la voie électronique pour faire parvenir </w:t>
      </w:r>
      <w:r w:rsidR="004F3BA5">
        <w:t xml:space="preserve">sa </w:t>
      </w:r>
      <w:r w:rsidR="0039401E">
        <w:t xml:space="preserve">réaction « à chaud », donnant ainsi les moyens d’une prise directe avec l’opinion.  </w:t>
      </w:r>
    </w:p>
    <w:p w:rsidR="003D48D3" w:rsidRDefault="003D48D3" w:rsidP="002677ED">
      <w:pPr>
        <w:ind w:firstLine="708"/>
        <w:jc w:val="both"/>
      </w:pPr>
    </w:p>
    <w:p w:rsidR="00934ED2" w:rsidRDefault="002677ED" w:rsidP="00334329">
      <w:pPr>
        <w:ind w:firstLine="708"/>
        <w:jc w:val="both"/>
      </w:pPr>
      <w:r>
        <w:t xml:space="preserve">Le volume </w:t>
      </w:r>
      <w:r w:rsidR="003D77BE">
        <w:t>de courriers s’est maintenu à un</w:t>
      </w:r>
      <w:r>
        <w:t xml:space="preserve"> niveau </w:t>
      </w:r>
      <w:r w:rsidR="003D77BE">
        <w:t xml:space="preserve">élevé </w:t>
      </w:r>
      <w:r>
        <w:t>jusqu’au second semestre 2</w:t>
      </w:r>
      <w:r w:rsidR="003245E1">
        <w:t xml:space="preserve">016 où </w:t>
      </w:r>
      <w:r w:rsidR="00334329">
        <w:t>il a commencé à diminuer. Cette prise de distance des Français avec leur Président s’i</w:t>
      </w:r>
      <w:r w:rsidR="00AA59E9">
        <w:t>nstalle au printemps 2016, consécutivement</w:t>
      </w:r>
      <w:r w:rsidR="00334329">
        <w:t xml:space="preserve"> à la mobilisation contre la loi Travail et perdure à l’exception d’un pic très important au mois de décembre suite à l’annonce de non candidature. </w:t>
      </w:r>
      <w:r w:rsidR="00D354B4">
        <w:t>Depuis lors, le courrier d’opinion connaît</w:t>
      </w:r>
      <w:r w:rsidR="00864406">
        <w:t xml:space="preserve"> un réel décrochage en ne représentant plus que 17% de l’ensemble</w:t>
      </w:r>
      <w:r w:rsidR="003245E1">
        <w:t xml:space="preserve"> des courriers adressés au Chef de l’Etat</w:t>
      </w:r>
      <w:r w:rsidR="00864406">
        <w:t>.</w:t>
      </w:r>
      <w:r w:rsidR="00D354B4">
        <w:t xml:space="preserve"> </w:t>
      </w:r>
    </w:p>
    <w:p w:rsidR="00934ED2" w:rsidRDefault="00934ED2">
      <w:pPr>
        <w:rPr>
          <w:sz w:val="16"/>
          <w:szCs w:val="16"/>
        </w:rPr>
      </w:pPr>
    </w:p>
    <w:p w:rsidR="00BE0557" w:rsidRPr="005B0223" w:rsidRDefault="00BE0557">
      <w:pPr>
        <w:rPr>
          <w:sz w:val="16"/>
          <w:szCs w:val="16"/>
        </w:rPr>
      </w:pPr>
    </w:p>
    <w:p w:rsidR="00934ED2" w:rsidRDefault="00046C7A" w:rsidP="004F3BA5">
      <w:pPr>
        <w:ind w:left="709" w:hanging="142"/>
      </w:pPr>
      <w:r>
        <w:rPr>
          <w:noProof/>
          <w:lang w:eastAsia="fr-FR"/>
        </w:rPr>
        <w:drawing>
          <wp:inline distT="0" distB="0" distL="0" distR="0" wp14:anchorId="090B7AB2">
            <wp:extent cx="5129530" cy="246295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61" cy="246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3BA5" w:rsidRDefault="004F3BA5" w:rsidP="005B0223">
      <w:pPr>
        <w:jc w:val="both"/>
        <w:rPr>
          <w:b/>
        </w:rPr>
      </w:pPr>
    </w:p>
    <w:p w:rsidR="00D76E83" w:rsidRDefault="003B29E3" w:rsidP="00631A93">
      <w:pPr>
        <w:ind w:firstLine="708"/>
        <w:jc w:val="both"/>
      </w:pPr>
      <w:r w:rsidRPr="007619C0">
        <w:rPr>
          <w:b/>
        </w:rPr>
        <w:t xml:space="preserve">Avec </w:t>
      </w:r>
      <w:r w:rsidR="0037251B" w:rsidRPr="007619C0">
        <w:rPr>
          <w:b/>
        </w:rPr>
        <w:t xml:space="preserve">30% de critiques </w:t>
      </w:r>
      <w:r w:rsidRPr="007619C0">
        <w:rPr>
          <w:b/>
        </w:rPr>
        <w:t xml:space="preserve">et </w:t>
      </w:r>
      <w:r w:rsidR="0037251B" w:rsidRPr="007619C0">
        <w:rPr>
          <w:b/>
        </w:rPr>
        <w:t>19% de soutiens</w:t>
      </w:r>
      <w:r w:rsidR="00334329">
        <w:rPr>
          <w:b/>
        </w:rPr>
        <w:t xml:space="preserve">, ces courriers ont laissé </w:t>
      </w:r>
      <w:r w:rsidRPr="007619C0">
        <w:rPr>
          <w:b/>
        </w:rPr>
        <w:t>apparaître un mandat très discuté</w:t>
      </w:r>
      <w:r w:rsidR="00D76E83">
        <w:rPr>
          <w:b/>
        </w:rPr>
        <w:t xml:space="preserve"> donnant souvent à voir</w:t>
      </w:r>
      <w:r w:rsidRPr="007619C0">
        <w:rPr>
          <w:b/>
        </w:rPr>
        <w:t xml:space="preserve"> </w:t>
      </w:r>
      <w:r w:rsidR="00D76E83" w:rsidRPr="0052326C">
        <w:rPr>
          <w:b/>
        </w:rPr>
        <w:t>un Etat paradoxal</w:t>
      </w:r>
      <w:r w:rsidR="00D76E83">
        <w:t xml:space="preserve"> : à la fois fort voire autoritaire au cours de certains épisodes (recours au 49-3, Etat d’urgence, loi renseignement), il </w:t>
      </w:r>
      <w:r w:rsidR="005F2C30">
        <w:t xml:space="preserve">a pu être perçu </w:t>
      </w:r>
      <w:r w:rsidR="00D76E83">
        <w:t xml:space="preserve">à plusieurs reprises impuissant (attaques terroristes, accusation de laxisme lors de violences urbaines). Néanmoins, les Français sont toujours demeurés très attachés à leur modèle social : la protection de la société par l’Etat constitue un marqueur fondamental de leur identité leur permettent de se penser comme une puissance agissant sur le monde et en Europe.  </w:t>
      </w:r>
    </w:p>
    <w:p w:rsidR="00492181" w:rsidRDefault="00492181" w:rsidP="0088061D">
      <w:pPr>
        <w:ind w:firstLine="709"/>
        <w:jc w:val="both"/>
        <w:rPr>
          <w:rFonts w:eastAsia="Times New Roman" w:cs="Times New Roman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3D85BF86" wp14:editId="4F114621">
            <wp:simplePos x="0" y="0"/>
            <wp:positionH relativeFrom="margin">
              <wp:posOffset>3409315</wp:posOffset>
            </wp:positionH>
            <wp:positionV relativeFrom="margin">
              <wp:posOffset>65405</wp:posOffset>
            </wp:positionV>
            <wp:extent cx="2542540" cy="195262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54EAE" w:rsidRDefault="00254EAE" w:rsidP="0088061D">
      <w:pPr>
        <w:ind w:firstLine="709"/>
        <w:jc w:val="both"/>
        <w:rPr>
          <w:rFonts w:eastAsia="Times New Roman" w:cs="Times New Roman"/>
        </w:rPr>
      </w:pPr>
    </w:p>
    <w:p w:rsidR="00CE579D" w:rsidRDefault="005F2C30" w:rsidP="00631A93">
      <w:pPr>
        <w:ind w:firstLine="708"/>
        <w:jc w:val="both"/>
      </w:pPr>
      <w:r>
        <w:t>Sur l’ensemble du mandat, il est observé</w:t>
      </w:r>
      <w:r w:rsidR="00D32021" w:rsidRPr="00D76E83">
        <w:t xml:space="preserve"> un certain équilibre entre les préoccupations abordées chaque mois par les correspondants. </w:t>
      </w:r>
    </w:p>
    <w:p w:rsidR="00D32021" w:rsidRPr="00D76E83" w:rsidRDefault="00D32021" w:rsidP="00D32021">
      <w:pPr>
        <w:jc w:val="both"/>
      </w:pPr>
    </w:p>
    <w:p w:rsidR="00D32021" w:rsidRPr="00D76E83" w:rsidRDefault="005F2C30" w:rsidP="00631A93">
      <w:pPr>
        <w:ind w:firstLine="708"/>
        <w:jc w:val="both"/>
      </w:pPr>
      <w:r>
        <w:t>L</w:t>
      </w:r>
      <w:r w:rsidRPr="00D76E83">
        <w:t xml:space="preserve">a </w:t>
      </w:r>
      <w:r>
        <w:t>protection sociale est le p</w:t>
      </w:r>
      <w:r w:rsidR="00D32021" w:rsidRPr="00D76E83">
        <w:t>remier sujet toutes thématiques confondues en volume</w:t>
      </w:r>
      <w:r>
        <w:t xml:space="preserve"> et sur la durée du quinquennat.</w:t>
      </w:r>
      <w:r w:rsidR="00D32021" w:rsidRPr="00D76E83">
        <w:t xml:space="preserve"> La sécurité constitue le second thème le plus abordé</w:t>
      </w:r>
      <w:r w:rsidR="00E47C0F">
        <w:t xml:space="preserve">, résultat des attentats qui ont </w:t>
      </w:r>
      <w:r>
        <w:t xml:space="preserve">profondément </w:t>
      </w:r>
      <w:r w:rsidR="00E47C0F">
        <w:t>mar</w:t>
      </w:r>
      <w:r w:rsidR="00D32021" w:rsidRPr="00D76E83">
        <w:t xml:space="preserve">qué les Français. </w:t>
      </w:r>
    </w:p>
    <w:p w:rsidR="00A23B8C" w:rsidRDefault="00A23B8C" w:rsidP="005F2C30">
      <w:pPr>
        <w:jc w:val="both"/>
        <w:rPr>
          <w:rFonts w:eastAsia="Times New Roman" w:cs="Times New Roman"/>
        </w:rPr>
      </w:pPr>
    </w:p>
    <w:p w:rsidR="00E862BF" w:rsidRDefault="00CE579D" w:rsidP="00631A93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Les courriers portant sur la personne du Président montrent que </w:t>
      </w:r>
      <w:r w:rsidR="001041AB">
        <w:rPr>
          <w:rFonts w:eastAsia="Times New Roman" w:cs="Times New Roman"/>
        </w:rPr>
        <w:t xml:space="preserve">François Hollande </w:t>
      </w:r>
      <w:r w:rsidR="00625AD6">
        <w:rPr>
          <w:rFonts w:eastAsia="Times New Roman" w:cs="Times New Roman"/>
        </w:rPr>
        <w:t xml:space="preserve">a été </w:t>
      </w:r>
      <w:r w:rsidR="00C26ADC">
        <w:rPr>
          <w:rFonts w:eastAsia="Times New Roman" w:cs="Times New Roman"/>
        </w:rPr>
        <w:t>p</w:t>
      </w:r>
      <w:r w:rsidR="00A37658">
        <w:rPr>
          <w:rFonts w:eastAsia="Times New Roman" w:cs="Times New Roman"/>
        </w:rPr>
        <w:t>erçu comme « </w:t>
      </w:r>
      <w:r w:rsidR="000B1D58" w:rsidRPr="00A37658">
        <w:rPr>
          <w:rFonts w:eastAsia="Times New Roman" w:cs="Times New Roman"/>
          <w:i/>
        </w:rPr>
        <w:t>accessible</w:t>
      </w:r>
      <w:r w:rsidR="00A37658">
        <w:rPr>
          <w:rFonts w:eastAsia="Times New Roman" w:cs="Times New Roman"/>
        </w:rPr>
        <w:t> »</w:t>
      </w:r>
      <w:r w:rsidR="000B1D58">
        <w:rPr>
          <w:rFonts w:eastAsia="Times New Roman" w:cs="Times New Roman"/>
        </w:rPr>
        <w:t xml:space="preserve">, </w:t>
      </w:r>
      <w:r w:rsidR="00A37658">
        <w:rPr>
          <w:rFonts w:eastAsia="Times New Roman" w:cs="Times New Roman"/>
        </w:rPr>
        <w:t>« </w:t>
      </w:r>
      <w:r w:rsidR="000B1D58" w:rsidRPr="00A37658">
        <w:rPr>
          <w:rFonts w:eastAsia="Times New Roman" w:cs="Times New Roman"/>
          <w:i/>
        </w:rPr>
        <w:t>à l’écoute</w:t>
      </w:r>
      <w:r w:rsidR="00A37658">
        <w:rPr>
          <w:rFonts w:eastAsia="Times New Roman" w:cs="Times New Roman"/>
        </w:rPr>
        <w:t> »</w:t>
      </w:r>
      <w:r w:rsidR="000B1D58">
        <w:rPr>
          <w:rFonts w:eastAsia="Times New Roman" w:cs="Times New Roman"/>
        </w:rPr>
        <w:t xml:space="preserve"> et </w:t>
      </w:r>
      <w:r w:rsidR="00A37658">
        <w:rPr>
          <w:rFonts w:eastAsia="Times New Roman" w:cs="Times New Roman"/>
        </w:rPr>
        <w:t>« </w:t>
      </w:r>
      <w:r w:rsidR="00A37658" w:rsidRPr="00A37658">
        <w:rPr>
          <w:rFonts w:eastAsia="Times New Roman" w:cs="Times New Roman"/>
          <w:i/>
        </w:rPr>
        <w:t>proche des Français </w:t>
      </w:r>
      <w:r w:rsidR="00A37658">
        <w:rPr>
          <w:rFonts w:eastAsia="Times New Roman" w:cs="Times New Roman"/>
        </w:rPr>
        <w:t>»</w:t>
      </w:r>
      <w:r w:rsidR="00C26ADC">
        <w:rPr>
          <w:rFonts w:eastAsia="Times New Roman" w:cs="Times New Roman"/>
        </w:rPr>
        <w:t>.</w:t>
      </w:r>
      <w:r w:rsidR="00254EAE">
        <w:rPr>
          <w:rFonts w:eastAsia="Times New Roman" w:cs="Times New Roman"/>
        </w:rPr>
        <w:t xml:space="preserve"> </w:t>
      </w:r>
      <w:r w:rsidR="00C26ADC">
        <w:rPr>
          <w:rFonts w:eastAsia="Times New Roman" w:cs="Times New Roman"/>
        </w:rPr>
        <w:t>C</w:t>
      </w:r>
      <w:r w:rsidR="00A37658">
        <w:rPr>
          <w:rFonts w:eastAsia="Times New Roman" w:cs="Times New Roman"/>
        </w:rPr>
        <w:t xml:space="preserve">ertaines qualités </w:t>
      </w:r>
      <w:r w:rsidR="00254EAE">
        <w:rPr>
          <w:rFonts w:eastAsia="Times New Roman" w:cs="Times New Roman"/>
        </w:rPr>
        <w:t>personnelles comme le</w:t>
      </w:r>
      <w:r w:rsidR="00A37658">
        <w:rPr>
          <w:rFonts w:eastAsia="Times New Roman" w:cs="Times New Roman"/>
        </w:rPr>
        <w:t xml:space="preserve"> « </w:t>
      </w:r>
      <w:r w:rsidR="00A37658" w:rsidRPr="00A37658">
        <w:rPr>
          <w:rFonts w:eastAsia="Times New Roman" w:cs="Times New Roman"/>
          <w:i/>
        </w:rPr>
        <w:t>sang-froid</w:t>
      </w:r>
      <w:r w:rsidR="00A37658">
        <w:rPr>
          <w:rFonts w:eastAsia="Times New Roman" w:cs="Times New Roman"/>
        </w:rPr>
        <w:t> », la « </w:t>
      </w:r>
      <w:r w:rsidR="00A37658" w:rsidRPr="00A37658">
        <w:rPr>
          <w:rFonts w:eastAsia="Times New Roman" w:cs="Times New Roman"/>
          <w:i/>
        </w:rPr>
        <w:t>ténacité</w:t>
      </w:r>
      <w:r w:rsidR="00A37658">
        <w:rPr>
          <w:rFonts w:eastAsia="Times New Roman" w:cs="Times New Roman"/>
        </w:rPr>
        <w:t> » mais aussi la « </w:t>
      </w:r>
      <w:r w:rsidR="00A37658" w:rsidRPr="00A37658">
        <w:rPr>
          <w:rFonts w:eastAsia="Times New Roman" w:cs="Times New Roman"/>
          <w:i/>
        </w:rPr>
        <w:t>simplicité </w:t>
      </w:r>
      <w:r w:rsidR="00A37658">
        <w:rPr>
          <w:rFonts w:eastAsia="Times New Roman" w:cs="Times New Roman"/>
        </w:rPr>
        <w:t>» et la « </w:t>
      </w:r>
      <w:r w:rsidR="00A37658" w:rsidRPr="00A37658">
        <w:rPr>
          <w:rFonts w:eastAsia="Times New Roman" w:cs="Times New Roman"/>
          <w:i/>
        </w:rPr>
        <w:t>probité</w:t>
      </w:r>
      <w:r w:rsidR="00A37658">
        <w:rPr>
          <w:rFonts w:eastAsia="Times New Roman" w:cs="Times New Roman"/>
        </w:rPr>
        <w:t> »</w:t>
      </w:r>
      <w:r w:rsidR="00254EAE">
        <w:rPr>
          <w:rFonts w:eastAsia="Times New Roman" w:cs="Times New Roman"/>
        </w:rPr>
        <w:t xml:space="preserve"> ont </w:t>
      </w:r>
      <w:r w:rsidR="00C26ADC">
        <w:rPr>
          <w:rFonts w:eastAsia="Times New Roman" w:cs="Times New Roman"/>
        </w:rPr>
        <w:t xml:space="preserve">particulièrement </w:t>
      </w:r>
      <w:r w:rsidR="00254EAE">
        <w:rPr>
          <w:rFonts w:eastAsia="Times New Roman" w:cs="Times New Roman"/>
        </w:rPr>
        <w:t>été appréciées lors de situation</w:t>
      </w:r>
      <w:r w:rsidR="00F30563">
        <w:rPr>
          <w:rFonts w:eastAsia="Times New Roman" w:cs="Times New Roman"/>
        </w:rPr>
        <w:t>s</w:t>
      </w:r>
      <w:r w:rsidR="00254EAE">
        <w:rPr>
          <w:rFonts w:eastAsia="Times New Roman" w:cs="Times New Roman"/>
        </w:rPr>
        <w:t xml:space="preserve"> de crise</w:t>
      </w:r>
      <w:r w:rsidR="00625AD6">
        <w:rPr>
          <w:rFonts w:eastAsia="Times New Roman" w:cs="Times New Roman"/>
        </w:rPr>
        <w:t>,</w:t>
      </w:r>
      <w:r w:rsidR="00254EAE">
        <w:rPr>
          <w:rFonts w:eastAsia="Times New Roman" w:cs="Times New Roman"/>
        </w:rPr>
        <w:t xml:space="preserve"> comme </w:t>
      </w:r>
      <w:r w:rsidR="00F30563">
        <w:rPr>
          <w:rFonts w:eastAsia="Times New Roman" w:cs="Times New Roman"/>
        </w:rPr>
        <w:t xml:space="preserve">les </w:t>
      </w:r>
      <w:r w:rsidR="00C26ADC">
        <w:rPr>
          <w:rFonts w:eastAsia="Times New Roman" w:cs="Times New Roman"/>
        </w:rPr>
        <w:t xml:space="preserve">attentats ou </w:t>
      </w:r>
      <w:r w:rsidR="00625AD6">
        <w:rPr>
          <w:rFonts w:eastAsia="Times New Roman" w:cs="Times New Roman"/>
        </w:rPr>
        <w:t xml:space="preserve">à l’occasion de révélations </w:t>
      </w:r>
      <w:r w:rsidR="00254EAE">
        <w:rPr>
          <w:rFonts w:eastAsia="Times New Roman" w:cs="Times New Roman"/>
        </w:rPr>
        <w:t>mettant en cause la moralité de certains représentants politiques</w:t>
      </w:r>
      <w:r w:rsidR="001B0B26">
        <w:rPr>
          <w:rFonts w:eastAsia="Times New Roman" w:cs="Times New Roman"/>
        </w:rPr>
        <w:t>.</w:t>
      </w:r>
      <w:r w:rsidR="00631A93">
        <w:rPr>
          <w:rFonts w:eastAsia="Times New Roman" w:cs="Times New Roman"/>
        </w:rPr>
        <w:t xml:space="preserve"> </w:t>
      </w:r>
      <w:r w:rsidR="00D76E83">
        <w:rPr>
          <w:rFonts w:eastAsia="Times New Roman" w:cs="Times New Roman"/>
        </w:rPr>
        <w:t>A l’inverse, l</w:t>
      </w:r>
      <w:r w:rsidR="0069721D">
        <w:rPr>
          <w:rFonts w:eastAsia="Times New Roman" w:cs="Times New Roman"/>
        </w:rPr>
        <w:t>es critiques l</w:t>
      </w:r>
      <w:r w:rsidR="00254EAE">
        <w:rPr>
          <w:rFonts w:eastAsia="Times New Roman" w:cs="Times New Roman"/>
        </w:rPr>
        <w:t xml:space="preserve">es plus fréquentes ont questionné sa </w:t>
      </w:r>
      <w:r w:rsidR="0069721D">
        <w:rPr>
          <w:rFonts w:eastAsia="Times New Roman" w:cs="Times New Roman"/>
        </w:rPr>
        <w:t xml:space="preserve">capacité à </w:t>
      </w:r>
      <w:r w:rsidR="0039401E">
        <w:rPr>
          <w:rFonts w:eastAsia="Times New Roman" w:cs="Times New Roman"/>
        </w:rPr>
        <w:t xml:space="preserve">mener une </w:t>
      </w:r>
      <w:bookmarkStart w:id="0" w:name="_GoBack"/>
      <w:bookmarkEnd w:id="0"/>
      <w:r w:rsidR="0039401E">
        <w:rPr>
          <w:rFonts w:eastAsia="Times New Roman" w:cs="Times New Roman"/>
        </w:rPr>
        <w:t>action réformatrice ou</w:t>
      </w:r>
      <w:r w:rsidR="0069721D">
        <w:rPr>
          <w:rFonts w:eastAsia="Times New Roman" w:cs="Times New Roman"/>
        </w:rPr>
        <w:t xml:space="preserve"> à tenir ses promesses. </w:t>
      </w:r>
      <w:r>
        <w:rPr>
          <w:rFonts w:eastAsia="Times New Roman" w:cs="Times New Roman"/>
        </w:rPr>
        <w:t xml:space="preserve">Ce reproche </w:t>
      </w:r>
      <w:r w:rsidR="00625AD6">
        <w:rPr>
          <w:rFonts w:eastAsia="Times New Roman" w:cs="Times New Roman"/>
        </w:rPr>
        <w:t xml:space="preserve">a été </w:t>
      </w:r>
      <w:r>
        <w:rPr>
          <w:rFonts w:eastAsia="Times New Roman" w:cs="Times New Roman"/>
        </w:rPr>
        <w:t>récurrent</w:t>
      </w:r>
      <w:r w:rsidR="002043DD">
        <w:rPr>
          <w:rFonts w:eastAsia="Times New Roman" w:cs="Times New Roman"/>
        </w:rPr>
        <w:t xml:space="preserve"> chez </w:t>
      </w:r>
      <w:r w:rsidR="0069721D">
        <w:rPr>
          <w:rFonts w:eastAsia="Times New Roman" w:cs="Times New Roman"/>
        </w:rPr>
        <w:t>les sympathisants de gauche insatisfaits</w:t>
      </w:r>
      <w:r w:rsidR="002043DD">
        <w:rPr>
          <w:rFonts w:eastAsia="Times New Roman" w:cs="Times New Roman"/>
        </w:rPr>
        <w:t>, pour qui le Président aurait fait preuve de « </w:t>
      </w:r>
      <w:r w:rsidR="002043DD" w:rsidRPr="002043DD">
        <w:rPr>
          <w:rFonts w:eastAsia="Times New Roman" w:cs="Times New Roman"/>
          <w:i/>
        </w:rPr>
        <w:t>duplicité</w:t>
      </w:r>
      <w:r w:rsidR="002043DD">
        <w:rPr>
          <w:rFonts w:eastAsia="Times New Roman" w:cs="Times New Roman"/>
        </w:rPr>
        <w:t xml:space="preserve"> » </w:t>
      </w:r>
      <w:r w:rsidR="00625AD6">
        <w:rPr>
          <w:rFonts w:eastAsia="Times New Roman" w:cs="Times New Roman"/>
        </w:rPr>
        <w:t>en matière de politique économique et</w:t>
      </w:r>
      <w:r w:rsidR="002043DD">
        <w:rPr>
          <w:rFonts w:eastAsia="Times New Roman" w:cs="Times New Roman"/>
        </w:rPr>
        <w:t xml:space="preserve"> de dureté </w:t>
      </w:r>
      <w:r w:rsidR="001B0B26">
        <w:rPr>
          <w:rFonts w:eastAsia="Times New Roman" w:cs="Times New Roman"/>
        </w:rPr>
        <w:t>notamment au moment de la loi Travail</w:t>
      </w:r>
      <w:r w:rsidR="0069721D">
        <w:rPr>
          <w:rFonts w:eastAsia="Times New Roman" w:cs="Times New Roman"/>
        </w:rPr>
        <w:t xml:space="preserve">. Pour une autre partie de ses contempteurs, c’est le manque de distance </w:t>
      </w:r>
      <w:r w:rsidR="00254EAE">
        <w:rPr>
          <w:rFonts w:eastAsia="Times New Roman" w:cs="Times New Roman"/>
        </w:rPr>
        <w:t xml:space="preserve">et d’autorité </w:t>
      </w:r>
      <w:r w:rsidR="0069721D">
        <w:rPr>
          <w:rFonts w:eastAsia="Times New Roman" w:cs="Times New Roman"/>
        </w:rPr>
        <w:t xml:space="preserve">qui aurait affaibli la </w:t>
      </w:r>
      <w:r w:rsidR="000B1D58">
        <w:rPr>
          <w:rFonts w:eastAsia="Times New Roman" w:cs="Times New Roman"/>
        </w:rPr>
        <w:t xml:space="preserve">figure </w:t>
      </w:r>
      <w:r w:rsidR="0069721D">
        <w:rPr>
          <w:rFonts w:eastAsia="Times New Roman" w:cs="Times New Roman"/>
        </w:rPr>
        <w:t>du Chef de l’Etat</w:t>
      </w:r>
      <w:r w:rsidR="000B1D58">
        <w:rPr>
          <w:rFonts w:eastAsia="Times New Roman" w:cs="Times New Roman"/>
        </w:rPr>
        <w:t xml:space="preserve">, </w:t>
      </w:r>
      <w:r w:rsidR="00254EAE">
        <w:rPr>
          <w:rFonts w:eastAsia="Times New Roman" w:cs="Times New Roman"/>
        </w:rPr>
        <w:t>selon un reproche fréquent a</w:t>
      </w:r>
      <w:r w:rsidR="00EE4662">
        <w:rPr>
          <w:rFonts w:eastAsia="Times New Roman" w:cs="Times New Roman"/>
        </w:rPr>
        <w:t xml:space="preserve">u </w:t>
      </w:r>
      <w:r w:rsidR="000B1D58">
        <w:rPr>
          <w:rFonts w:eastAsia="Times New Roman" w:cs="Times New Roman"/>
        </w:rPr>
        <w:t xml:space="preserve">début du mandat de ne </w:t>
      </w:r>
      <w:r w:rsidR="00F30563">
        <w:rPr>
          <w:rFonts w:eastAsia="Times New Roman" w:cs="Times New Roman"/>
        </w:rPr>
        <w:t xml:space="preserve">pas </w:t>
      </w:r>
      <w:r w:rsidR="000B1D58">
        <w:rPr>
          <w:rFonts w:eastAsia="Times New Roman" w:cs="Times New Roman"/>
        </w:rPr>
        <w:t xml:space="preserve">suffisamment </w:t>
      </w:r>
      <w:r w:rsidR="00EE4662">
        <w:rPr>
          <w:rFonts w:eastAsia="Times New Roman" w:cs="Times New Roman"/>
        </w:rPr>
        <w:t>« faire P</w:t>
      </w:r>
      <w:r w:rsidR="000B1D58">
        <w:rPr>
          <w:rFonts w:eastAsia="Times New Roman" w:cs="Times New Roman"/>
        </w:rPr>
        <w:t>résident</w:t>
      </w:r>
      <w:r w:rsidR="00EE4662">
        <w:rPr>
          <w:rFonts w:eastAsia="Times New Roman" w:cs="Times New Roman"/>
        </w:rPr>
        <w:t> »</w:t>
      </w:r>
      <w:r w:rsidR="000B1D58">
        <w:rPr>
          <w:rFonts w:eastAsia="Times New Roman" w:cs="Times New Roman"/>
        </w:rPr>
        <w:t>.</w:t>
      </w:r>
    </w:p>
    <w:p w:rsidR="00A23B8C" w:rsidRPr="00CE579D" w:rsidRDefault="00A23B8C" w:rsidP="00CE579D">
      <w:pPr>
        <w:jc w:val="both"/>
        <w:rPr>
          <w:rFonts w:eastAsia="Times New Roman" w:cs="Times New Roman"/>
        </w:rPr>
      </w:pPr>
    </w:p>
    <w:p w:rsidR="00D76E83" w:rsidRDefault="00085B0B" w:rsidP="00C47496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7619C0" w:rsidRPr="007619C0">
        <w:rPr>
          <w:b/>
        </w:rPr>
        <w:tab/>
      </w:r>
      <w:r w:rsidRPr="007619C0">
        <w:rPr>
          <w:b/>
        </w:rPr>
        <w:sym w:font="Symbol" w:char="F07E"/>
      </w:r>
      <w:r w:rsidR="009D4C86">
        <w:rPr>
          <w:b/>
        </w:rPr>
        <w:t xml:space="preserve"> </w:t>
      </w:r>
      <w:r w:rsidRPr="007619C0">
        <w:rPr>
          <w:b/>
        </w:rPr>
        <w:sym w:font="Symbol" w:char="F07E"/>
      </w:r>
    </w:p>
    <w:p w:rsidR="00C47496" w:rsidRPr="00C47496" w:rsidRDefault="00C47496" w:rsidP="00C47496">
      <w:pPr>
        <w:jc w:val="both"/>
        <w:rPr>
          <w:b/>
        </w:rPr>
      </w:pPr>
    </w:p>
    <w:p w:rsidR="00950D35" w:rsidRPr="00631A93" w:rsidRDefault="00B34789" w:rsidP="007619C0">
      <w:pPr>
        <w:ind w:firstLine="708"/>
        <w:jc w:val="both"/>
        <w:rPr>
          <w:b/>
        </w:rPr>
      </w:pPr>
      <w:r>
        <w:t>L</w:t>
      </w:r>
      <w:r w:rsidR="00C77509">
        <w:t>’objectif de ce</w:t>
      </w:r>
      <w:r w:rsidR="00F30563">
        <w:t>tte analyse quinquennale</w:t>
      </w:r>
      <w:r w:rsidR="00C77509">
        <w:t xml:space="preserve"> par le prisme des courriers d’opinion est de mesurer</w:t>
      </w:r>
      <w:r w:rsidR="00F30563">
        <w:t xml:space="preserve"> l’évolution d</w:t>
      </w:r>
      <w:r w:rsidR="00C77509">
        <w:t xml:space="preserve">es </w:t>
      </w:r>
      <w:r w:rsidR="00E75361">
        <w:t xml:space="preserve">perceptions </w:t>
      </w:r>
      <w:r w:rsidR="00C77509">
        <w:t>intervenu</w:t>
      </w:r>
      <w:r w:rsidR="00F30563">
        <w:t>e</w:t>
      </w:r>
      <w:r w:rsidR="00C77509">
        <w:t xml:space="preserve">s dans le pays </w:t>
      </w:r>
      <w:r w:rsidR="001041AB">
        <w:t>sous cette</w:t>
      </w:r>
      <w:r w:rsidR="00F30563">
        <w:t xml:space="preserve"> Présidence. </w:t>
      </w:r>
      <w:r w:rsidR="00F30563" w:rsidRPr="00631A93">
        <w:rPr>
          <w:b/>
        </w:rPr>
        <w:t>Dessinant</w:t>
      </w:r>
      <w:r w:rsidR="00A62821" w:rsidRPr="00631A93">
        <w:rPr>
          <w:b/>
        </w:rPr>
        <w:t xml:space="preserve"> les contours du pays à l’aube d’une nouvelle mandature, l’analyse des courriers d’opinion </w:t>
      </w:r>
      <w:r w:rsidR="000302E6" w:rsidRPr="00631A93">
        <w:rPr>
          <w:b/>
        </w:rPr>
        <w:t xml:space="preserve">tout au long </w:t>
      </w:r>
      <w:r w:rsidR="00DC77E1" w:rsidRPr="00631A93">
        <w:rPr>
          <w:b/>
        </w:rPr>
        <w:t xml:space="preserve">du mandat </w:t>
      </w:r>
      <w:r w:rsidR="00A62821" w:rsidRPr="00631A93">
        <w:rPr>
          <w:b/>
        </w:rPr>
        <w:t xml:space="preserve">a </w:t>
      </w:r>
      <w:r w:rsidR="0081609D" w:rsidRPr="00631A93">
        <w:rPr>
          <w:b/>
        </w:rPr>
        <w:t>permis de faire</w:t>
      </w:r>
      <w:r w:rsidR="00A62821" w:rsidRPr="00631A93">
        <w:rPr>
          <w:b/>
        </w:rPr>
        <w:t xml:space="preserve"> émerger p</w:t>
      </w:r>
      <w:r w:rsidR="00C77509" w:rsidRPr="00631A93">
        <w:rPr>
          <w:b/>
        </w:rPr>
        <w:t>lusieurs thèmes</w:t>
      </w:r>
      <w:r w:rsidR="007619C0" w:rsidRPr="00631A93">
        <w:rPr>
          <w:b/>
        </w:rPr>
        <w:t xml:space="preserve">, déclinés </w:t>
      </w:r>
      <w:r w:rsidR="00F30563" w:rsidRPr="00631A93">
        <w:rPr>
          <w:b/>
        </w:rPr>
        <w:t xml:space="preserve">en </w:t>
      </w:r>
      <w:r w:rsidR="003501CE" w:rsidRPr="00631A93">
        <w:rPr>
          <w:b/>
        </w:rPr>
        <w:t>8</w:t>
      </w:r>
      <w:r w:rsidR="00DC77E1" w:rsidRPr="00631A93">
        <w:rPr>
          <w:b/>
        </w:rPr>
        <w:t xml:space="preserve"> </w:t>
      </w:r>
      <w:r w:rsidR="007619C0" w:rsidRPr="00631A93">
        <w:rPr>
          <w:b/>
        </w:rPr>
        <w:t>notes </w:t>
      </w:r>
      <w:r w:rsidR="001041AB" w:rsidRPr="00631A93">
        <w:rPr>
          <w:b/>
        </w:rPr>
        <w:t xml:space="preserve">que vous trouverez jointes </w:t>
      </w:r>
      <w:r w:rsidR="007619C0" w:rsidRPr="00631A93">
        <w:rPr>
          <w:b/>
        </w:rPr>
        <w:t xml:space="preserve">: </w:t>
      </w:r>
    </w:p>
    <w:p w:rsidR="00DC77E1" w:rsidRPr="00631A93" w:rsidRDefault="00DC77E1" w:rsidP="0088061D">
      <w:pPr>
        <w:jc w:val="both"/>
        <w:rPr>
          <w:rFonts w:eastAsia="Times New Roman" w:cs="Times New Roman"/>
          <w:b/>
          <w:sz w:val="20"/>
          <w:szCs w:val="20"/>
          <w:lang w:eastAsia="ar-SA"/>
        </w:rPr>
      </w:pPr>
    </w:p>
    <w:p w:rsidR="00B34789" w:rsidRPr="00631A93" w:rsidRDefault="00F30563" w:rsidP="004F3BA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631A93">
        <w:rPr>
          <w:b/>
        </w:rPr>
        <w:t>M</w:t>
      </w:r>
      <w:r w:rsidR="00B34789" w:rsidRPr="00631A93">
        <w:rPr>
          <w:b/>
        </w:rPr>
        <w:t xml:space="preserve">ontée </w:t>
      </w:r>
      <w:r w:rsidR="00720D9B" w:rsidRPr="00631A93">
        <w:rPr>
          <w:b/>
        </w:rPr>
        <w:t>du Front national</w:t>
      </w:r>
      <w:r w:rsidR="00A62821" w:rsidRPr="00631A93">
        <w:rPr>
          <w:b/>
        </w:rPr>
        <w:t> </w:t>
      </w:r>
      <w:r w:rsidR="00A62821" w:rsidRPr="00631A93">
        <w:t>: une analyse des réactions aux élections intermédiaires</w:t>
      </w:r>
      <w:r w:rsidR="004F3BA5" w:rsidRPr="00631A93">
        <w:rPr>
          <w:b/>
        </w:rPr>
        <w:t xml:space="preserve"> </w:t>
      </w:r>
    </w:p>
    <w:p w:rsidR="00702911" w:rsidRPr="00631A93" w:rsidRDefault="00DC77E1" w:rsidP="004F3BA5">
      <w:pPr>
        <w:pStyle w:val="Paragraphedeliste"/>
        <w:numPr>
          <w:ilvl w:val="0"/>
          <w:numId w:val="1"/>
        </w:numPr>
        <w:jc w:val="both"/>
        <w:rPr>
          <w:rFonts w:eastAsia="Calibri" w:cs="Times New Roman"/>
          <w:b/>
        </w:rPr>
      </w:pPr>
      <w:r w:rsidRPr="00631A93">
        <w:rPr>
          <w:b/>
        </w:rPr>
        <w:t xml:space="preserve">Clivages sociétaux et recomposition des identités </w:t>
      </w:r>
      <w:r w:rsidRPr="00631A93">
        <w:t xml:space="preserve">: </w:t>
      </w:r>
      <w:r w:rsidR="00702911" w:rsidRPr="00631A93">
        <w:t>une société française fragilisée par la remise en question de son cadre commun</w:t>
      </w:r>
      <w:r w:rsidR="00702911" w:rsidRPr="00631A93">
        <w:rPr>
          <w:b/>
        </w:rPr>
        <w:t xml:space="preserve"> </w:t>
      </w:r>
    </w:p>
    <w:p w:rsidR="002B156D" w:rsidRPr="00631A93" w:rsidRDefault="00DC77E1" w:rsidP="004F3BA5">
      <w:pPr>
        <w:pStyle w:val="Paragraphedeliste"/>
        <w:numPr>
          <w:ilvl w:val="0"/>
          <w:numId w:val="1"/>
        </w:numPr>
        <w:jc w:val="both"/>
        <w:rPr>
          <w:rFonts w:eastAsia="Calibri" w:cs="Times New Roman"/>
          <w:b/>
        </w:rPr>
      </w:pPr>
      <w:r w:rsidRPr="00631A93">
        <w:rPr>
          <w:b/>
        </w:rPr>
        <w:t>Une « Refondation de l’école » </w:t>
      </w:r>
      <w:r w:rsidR="002B156D" w:rsidRPr="00631A93">
        <w:t xml:space="preserve">jugée </w:t>
      </w:r>
      <w:r w:rsidRPr="00631A93">
        <w:t>décevante au regard des attentes</w:t>
      </w:r>
      <w:r w:rsidRPr="00631A93">
        <w:rPr>
          <w:b/>
        </w:rPr>
        <w:t xml:space="preserve"> </w:t>
      </w:r>
    </w:p>
    <w:p w:rsidR="00DC77E1" w:rsidRPr="00631A93" w:rsidRDefault="00F30563" w:rsidP="004F3BA5">
      <w:pPr>
        <w:pStyle w:val="Paragraphedeliste"/>
        <w:numPr>
          <w:ilvl w:val="0"/>
          <w:numId w:val="1"/>
        </w:numPr>
        <w:jc w:val="both"/>
        <w:rPr>
          <w:rFonts w:eastAsia="Calibri" w:cs="Times New Roman"/>
          <w:b/>
        </w:rPr>
      </w:pPr>
      <w:r w:rsidRPr="00631A93">
        <w:rPr>
          <w:b/>
        </w:rPr>
        <w:t xml:space="preserve">Retour sur la bataille pour l’emploi </w:t>
      </w:r>
      <w:r w:rsidRPr="00631A93">
        <w:t xml:space="preserve">et la restauration de la compétitivité des entreprises </w:t>
      </w:r>
      <w:r w:rsidRPr="00631A93">
        <w:rPr>
          <w:rFonts w:eastAsia="Times New Roman" w:cs="Times New Roman"/>
          <w:lang w:eastAsia="ar-SA"/>
        </w:rPr>
        <w:t>en 3 temps forts : le P</w:t>
      </w:r>
      <w:r w:rsidR="00DC77E1" w:rsidRPr="00631A93">
        <w:rPr>
          <w:rFonts w:eastAsia="Times New Roman" w:cs="Times New Roman"/>
          <w:lang w:eastAsia="ar-SA"/>
        </w:rPr>
        <w:t>acte de responsabilité, la loi Macron et la réforme du code du travail</w:t>
      </w:r>
      <w:r w:rsidR="00DC77E1" w:rsidRPr="00631A93">
        <w:rPr>
          <w:rFonts w:eastAsia="Calibri" w:cs="Times New Roman"/>
        </w:rPr>
        <w:t xml:space="preserve">.  </w:t>
      </w:r>
    </w:p>
    <w:p w:rsidR="00DC77E1" w:rsidRPr="00631A93" w:rsidRDefault="00A62821" w:rsidP="004F3BA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631A93">
        <w:rPr>
          <w:b/>
        </w:rPr>
        <w:t xml:space="preserve">Fiscalité et </w:t>
      </w:r>
      <w:r w:rsidR="00B34789" w:rsidRPr="00631A93">
        <w:rPr>
          <w:b/>
        </w:rPr>
        <w:t>protection sociale</w:t>
      </w:r>
      <w:r w:rsidR="00702911" w:rsidRPr="00631A93">
        <w:rPr>
          <w:b/>
        </w:rPr>
        <w:t> </w:t>
      </w:r>
      <w:r w:rsidR="00702911" w:rsidRPr="00631A93">
        <w:t>: cher modèle social</w:t>
      </w:r>
    </w:p>
    <w:p w:rsidR="00CA6B7D" w:rsidRPr="00631A93" w:rsidRDefault="00702911" w:rsidP="00CA6B7D">
      <w:pPr>
        <w:pStyle w:val="Paragraphedeliste"/>
        <w:numPr>
          <w:ilvl w:val="0"/>
          <w:numId w:val="1"/>
        </w:numPr>
        <w:rPr>
          <w:b/>
        </w:rPr>
      </w:pPr>
      <w:r w:rsidRPr="00631A93">
        <w:rPr>
          <w:b/>
        </w:rPr>
        <w:t>Droit de mourir dans la dignité </w:t>
      </w:r>
      <w:r w:rsidRPr="00631A93">
        <w:t>: une occasion manquée ?</w:t>
      </w:r>
      <w:r w:rsidRPr="00631A93">
        <w:rPr>
          <w:b/>
        </w:rPr>
        <w:t xml:space="preserve"> </w:t>
      </w:r>
    </w:p>
    <w:p w:rsidR="00DC77E1" w:rsidRPr="00631A93" w:rsidRDefault="00CA6B7D" w:rsidP="004F3BA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631A93">
        <w:rPr>
          <w:b/>
        </w:rPr>
        <w:t>S</w:t>
      </w:r>
      <w:r w:rsidR="00530E44" w:rsidRPr="00631A93">
        <w:rPr>
          <w:b/>
        </w:rPr>
        <w:t xml:space="preserve">ouffrance animale, </w:t>
      </w:r>
      <w:r w:rsidRPr="00631A93">
        <w:rPr>
          <w:b/>
        </w:rPr>
        <w:t>l’animal dans une société brutale</w:t>
      </w:r>
      <w:r w:rsidR="00530E44" w:rsidRPr="00631A93">
        <w:rPr>
          <w:b/>
        </w:rPr>
        <w:t> </w:t>
      </w:r>
      <w:r w:rsidR="00530E44" w:rsidRPr="00631A93">
        <w:t>: notre miroir ?</w:t>
      </w:r>
      <w:r w:rsidR="00625AD6" w:rsidRPr="00631A93">
        <w:rPr>
          <w:b/>
        </w:rPr>
        <w:t xml:space="preserve"> </w:t>
      </w:r>
    </w:p>
    <w:p w:rsidR="00CE579D" w:rsidRDefault="00DA3D4C" w:rsidP="00B34789">
      <w:pPr>
        <w:pStyle w:val="Paragraphedeliste"/>
        <w:numPr>
          <w:ilvl w:val="0"/>
          <w:numId w:val="1"/>
        </w:numPr>
        <w:jc w:val="both"/>
      </w:pPr>
      <w:r w:rsidRPr="00631A93">
        <w:t>Critiquée sur le plan économique,</w:t>
      </w:r>
      <w:r w:rsidRPr="00631A93">
        <w:rPr>
          <w:b/>
        </w:rPr>
        <w:t xml:space="preserve"> l’Union européenne </w:t>
      </w:r>
      <w:r w:rsidRPr="00631A93">
        <w:t>demeure un espace de stabilité et de paix auquel les Français sont attachés</w:t>
      </w:r>
      <w:r w:rsidR="00C646A7" w:rsidRPr="00631A93">
        <w:t xml:space="preserve"> </w:t>
      </w:r>
    </w:p>
    <w:p w:rsidR="00C47496" w:rsidRDefault="00C47496" w:rsidP="00C47496">
      <w:pPr>
        <w:ind w:left="6372"/>
        <w:jc w:val="both"/>
      </w:pPr>
    </w:p>
    <w:p w:rsidR="00A23B8C" w:rsidRDefault="00A23B8C" w:rsidP="00C47496">
      <w:pPr>
        <w:ind w:left="6372"/>
        <w:jc w:val="both"/>
      </w:pPr>
    </w:p>
    <w:p w:rsidR="00E575B4" w:rsidRDefault="00631A93" w:rsidP="00C47496">
      <w:pPr>
        <w:ind w:left="6372"/>
        <w:jc w:val="both"/>
      </w:pPr>
      <w:r>
        <w:t xml:space="preserve">Jean-Pierre </w:t>
      </w:r>
      <w:r w:rsidR="005665F5">
        <w:t>HUGUES</w:t>
      </w:r>
    </w:p>
    <w:p w:rsidR="00631A93" w:rsidRDefault="00631A93" w:rsidP="00C47496">
      <w:pPr>
        <w:ind w:left="6372"/>
        <w:jc w:val="both"/>
        <w:sectPr w:rsidR="00631A93" w:rsidSect="00C47496">
          <w:footerReference w:type="default" r:id="rId11"/>
          <w:pgSz w:w="11906" w:h="16838" w:code="9"/>
          <w:pgMar w:top="851" w:right="1418" w:bottom="284" w:left="1418" w:header="709" w:footer="709" w:gutter="0"/>
          <w:cols w:space="708"/>
          <w:docGrid w:linePitch="360"/>
        </w:sectPr>
      </w:pPr>
    </w:p>
    <w:p w:rsidR="00E575B4" w:rsidRDefault="00E575B4" w:rsidP="00E575B4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223520</wp:posOffset>
            </wp:positionV>
            <wp:extent cx="9572625" cy="5131435"/>
            <wp:effectExtent l="0" t="0" r="9525" b="0"/>
            <wp:wrapSquare wrapText="bothSides"/>
            <wp:docPr id="1652" name="Picture 1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" name="Picture 16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5131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75B4" w:rsidSect="00E575B4">
      <w:pgSz w:w="16838" w:h="11906" w:orient="landscape"/>
      <w:pgMar w:top="1418" w:right="851" w:bottom="1418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496" w:rsidRDefault="00C47496" w:rsidP="00C47496">
      <w:r>
        <w:separator/>
      </w:r>
    </w:p>
  </w:endnote>
  <w:endnote w:type="continuationSeparator" w:id="0">
    <w:p w:rsidR="00C47496" w:rsidRDefault="00C47496" w:rsidP="00C4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357745"/>
      <w:docPartObj>
        <w:docPartGallery w:val="Page Numbers (Bottom of Page)"/>
        <w:docPartUnique/>
      </w:docPartObj>
    </w:sdtPr>
    <w:sdtEndPr/>
    <w:sdtContent>
      <w:p w:rsidR="00C47496" w:rsidRDefault="00C474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181">
          <w:rPr>
            <w:noProof/>
          </w:rPr>
          <w:t>3</w:t>
        </w:r>
        <w:r>
          <w:fldChar w:fldCharType="end"/>
        </w:r>
      </w:p>
    </w:sdtContent>
  </w:sdt>
  <w:p w:rsidR="00C47496" w:rsidRDefault="00C4749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496" w:rsidRDefault="00C47496" w:rsidP="00C47496">
      <w:r>
        <w:separator/>
      </w:r>
    </w:p>
  </w:footnote>
  <w:footnote w:type="continuationSeparator" w:id="0">
    <w:p w:rsidR="00C47496" w:rsidRDefault="00C47496" w:rsidP="00C47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86EDE"/>
    <w:multiLevelType w:val="hybridMultilevel"/>
    <w:tmpl w:val="932C6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8E"/>
    <w:rsid w:val="000302E6"/>
    <w:rsid w:val="00045721"/>
    <w:rsid w:val="00046C7A"/>
    <w:rsid w:val="00081436"/>
    <w:rsid w:val="000832E9"/>
    <w:rsid w:val="00085B0B"/>
    <w:rsid w:val="000B1D58"/>
    <w:rsid w:val="000D04CA"/>
    <w:rsid w:val="001041AB"/>
    <w:rsid w:val="00143FDC"/>
    <w:rsid w:val="001859F3"/>
    <w:rsid w:val="001A20EA"/>
    <w:rsid w:val="001B0B26"/>
    <w:rsid w:val="002043DD"/>
    <w:rsid w:val="00222591"/>
    <w:rsid w:val="00246CB0"/>
    <w:rsid w:val="00254EAE"/>
    <w:rsid w:val="002677ED"/>
    <w:rsid w:val="00272B66"/>
    <w:rsid w:val="002B156D"/>
    <w:rsid w:val="003245E1"/>
    <w:rsid w:val="00334329"/>
    <w:rsid w:val="003501CE"/>
    <w:rsid w:val="0037251B"/>
    <w:rsid w:val="0039401E"/>
    <w:rsid w:val="003B29E3"/>
    <w:rsid w:val="003B6694"/>
    <w:rsid w:val="003C1E02"/>
    <w:rsid w:val="003D48D3"/>
    <w:rsid w:val="003D77BE"/>
    <w:rsid w:val="0043398E"/>
    <w:rsid w:val="00443679"/>
    <w:rsid w:val="00492181"/>
    <w:rsid w:val="004B7AA4"/>
    <w:rsid w:val="004F3BA5"/>
    <w:rsid w:val="00504DE5"/>
    <w:rsid w:val="0052326C"/>
    <w:rsid w:val="00524712"/>
    <w:rsid w:val="00530E44"/>
    <w:rsid w:val="005369E0"/>
    <w:rsid w:val="00564D61"/>
    <w:rsid w:val="005665F5"/>
    <w:rsid w:val="005763BF"/>
    <w:rsid w:val="005B0223"/>
    <w:rsid w:val="005F2C30"/>
    <w:rsid w:val="0061547C"/>
    <w:rsid w:val="0062202C"/>
    <w:rsid w:val="00625AD6"/>
    <w:rsid w:val="00631A93"/>
    <w:rsid w:val="00674E66"/>
    <w:rsid w:val="00691E8D"/>
    <w:rsid w:val="0069721D"/>
    <w:rsid w:val="006B3955"/>
    <w:rsid w:val="006B45B4"/>
    <w:rsid w:val="006F2992"/>
    <w:rsid w:val="00702911"/>
    <w:rsid w:val="00720D9B"/>
    <w:rsid w:val="007619C0"/>
    <w:rsid w:val="00790C7A"/>
    <w:rsid w:val="007B7ADA"/>
    <w:rsid w:val="0081609D"/>
    <w:rsid w:val="00864406"/>
    <w:rsid w:val="0088061D"/>
    <w:rsid w:val="008C679F"/>
    <w:rsid w:val="008E4389"/>
    <w:rsid w:val="00934ED2"/>
    <w:rsid w:val="009458C5"/>
    <w:rsid w:val="00950D35"/>
    <w:rsid w:val="009D132C"/>
    <w:rsid w:val="009D4C86"/>
    <w:rsid w:val="00A20012"/>
    <w:rsid w:val="00A20602"/>
    <w:rsid w:val="00A23B8C"/>
    <w:rsid w:val="00A3422E"/>
    <w:rsid w:val="00A37658"/>
    <w:rsid w:val="00A54DC5"/>
    <w:rsid w:val="00A62821"/>
    <w:rsid w:val="00AA59E9"/>
    <w:rsid w:val="00B34789"/>
    <w:rsid w:val="00BA4C16"/>
    <w:rsid w:val="00BB4179"/>
    <w:rsid w:val="00BD5A3B"/>
    <w:rsid w:val="00BE0557"/>
    <w:rsid w:val="00BF3F46"/>
    <w:rsid w:val="00C26ADC"/>
    <w:rsid w:val="00C47496"/>
    <w:rsid w:val="00C50557"/>
    <w:rsid w:val="00C646A7"/>
    <w:rsid w:val="00C77509"/>
    <w:rsid w:val="00CA6B7D"/>
    <w:rsid w:val="00CB19A2"/>
    <w:rsid w:val="00CE579D"/>
    <w:rsid w:val="00CF316B"/>
    <w:rsid w:val="00D03113"/>
    <w:rsid w:val="00D32021"/>
    <w:rsid w:val="00D354B4"/>
    <w:rsid w:val="00D52E95"/>
    <w:rsid w:val="00D54469"/>
    <w:rsid w:val="00D76E83"/>
    <w:rsid w:val="00D97D47"/>
    <w:rsid w:val="00DA3D4C"/>
    <w:rsid w:val="00DC77E1"/>
    <w:rsid w:val="00E04787"/>
    <w:rsid w:val="00E246D2"/>
    <w:rsid w:val="00E47C0F"/>
    <w:rsid w:val="00E575B4"/>
    <w:rsid w:val="00E75361"/>
    <w:rsid w:val="00E862BF"/>
    <w:rsid w:val="00E94C3B"/>
    <w:rsid w:val="00EB0D82"/>
    <w:rsid w:val="00EE04A9"/>
    <w:rsid w:val="00EE4662"/>
    <w:rsid w:val="00F30563"/>
    <w:rsid w:val="00F5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Adressedestinataire">
    <w:name w:val="envelope address"/>
    <w:basedOn w:val="Normal"/>
    <w:uiPriority w:val="99"/>
    <w:unhideWhenUsed/>
    <w:rsid w:val="001859F3"/>
    <w:pPr>
      <w:framePr w:w="7938" w:h="1985" w:hRule="exact" w:hSpace="141" w:wrap="auto" w:hAnchor="page" w:xAlign="center" w:yAlign="bottom"/>
      <w:ind w:left="2835"/>
    </w:pPr>
    <w:rPr>
      <w:rFonts w:eastAsiaTheme="majorEastAsia" w:cs="Times New Roman"/>
    </w:rPr>
  </w:style>
  <w:style w:type="paragraph" w:styleId="Adresseexpditeur">
    <w:name w:val="envelope return"/>
    <w:basedOn w:val="Normal"/>
    <w:uiPriority w:val="99"/>
    <w:unhideWhenUsed/>
    <w:rsid w:val="001859F3"/>
    <w:rPr>
      <w:rFonts w:asciiTheme="majorHAnsi" w:eastAsiaTheme="majorEastAsia" w:hAnsiTheme="majorHAnsi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F3B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2992"/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2992"/>
    <w:rPr>
      <w:rFonts w:ascii="Arial" w:hAnsi="Arial" w:cs="Arial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474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7496"/>
  </w:style>
  <w:style w:type="paragraph" w:styleId="Pieddepage">
    <w:name w:val="footer"/>
    <w:basedOn w:val="Normal"/>
    <w:link w:val="PieddepageCar"/>
    <w:uiPriority w:val="99"/>
    <w:unhideWhenUsed/>
    <w:rsid w:val="00C474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7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Adressedestinataire">
    <w:name w:val="envelope address"/>
    <w:basedOn w:val="Normal"/>
    <w:uiPriority w:val="99"/>
    <w:unhideWhenUsed/>
    <w:rsid w:val="001859F3"/>
    <w:pPr>
      <w:framePr w:w="7938" w:h="1985" w:hRule="exact" w:hSpace="141" w:wrap="auto" w:hAnchor="page" w:xAlign="center" w:yAlign="bottom"/>
      <w:ind w:left="2835"/>
    </w:pPr>
    <w:rPr>
      <w:rFonts w:eastAsiaTheme="majorEastAsia" w:cs="Times New Roman"/>
    </w:rPr>
  </w:style>
  <w:style w:type="paragraph" w:styleId="Adresseexpditeur">
    <w:name w:val="envelope return"/>
    <w:basedOn w:val="Normal"/>
    <w:uiPriority w:val="99"/>
    <w:unhideWhenUsed/>
    <w:rsid w:val="001859F3"/>
    <w:rPr>
      <w:rFonts w:asciiTheme="majorHAnsi" w:eastAsiaTheme="majorEastAsia" w:hAnsiTheme="majorHAnsi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F3B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2992"/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2992"/>
    <w:rPr>
      <w:rFonts w:ascii="Arial" w:hAnsi="Arial" w:cs="Arial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474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7496"/>
  </w:style>
  <w:style w:type="paragraph" w:styleId="Pieddepage">
    <w:name w:val="footer"/>
    <w:basedOn w:val="Normal"/>
    <w:link w:val="PieddepageCar"/>
    <w:uiPriority w:val="99"/>
    <w:unhideWhenUsed/>
    <w:rsid w:val="00C474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7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18EB6-2ACD-4060-BB96-F2F90CF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719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SAJOUS Aurélie</dc:creator>
  <cp:keywords/>
  <dc:description/>
  <cp:lastModifiedBy>ABECASSIS Adrien</cp:lastModifiedBy>
  <cp:revision>82</cp:revision>
  <cp:lastPrinted>2017-04-06T16:17:00Z</cp:lastPrinted>
  <dcterms:created xsi:type="dcterms:W3CDTF">2017-03-14T14:23:00Z</dcterms:created>
  <dcterms:modified xsi:type="dcterms:W3CDTF">2017-04-12T08:33:00Z</dcterms:modified>
</cp:coreProperties>
</file>