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lang w:eastAsia="ko-KR"/>
                <w:rFonts w:hint="eastAsia"/>
                <w:szCs w:val="20"/>
                <w:rtl w:val="off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lang w:eastAsia="ko-KR"/>
                <w:rFonts w:hint="eastAsia"/>
                <w:szCs w:val="20"/>
                <w:rtl w:val="off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lang w:eastAsia="ko-KR"/>
                <w:szCs w:val="20"/>
                <w:rtl w:val="off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lang w:eastAsia="ko-KR"/>
                <w:sz w:val="24"/>
                <w:szCs w:val="24"/>
                <w:rtl w:val="off"/>
              </w:rPr>
              <w:t>임박박전설의시작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2025.05.06 ~ 2025.05.12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</w:rPr>
            </w:pPr>
          </w:p>
        </w:tc>
      </w:tr>
    </w:tbl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lang w:eastAsia="ko-KR"/>
                <w:b/>
                <w:sz w:val="22"/>
                <w:rtl w:val="off"/>
              </w:rPr>
              <w:t>2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2025.05.13 ~ 2025.05.19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june2</cp:lastModifiedBy>
  <cp:revision>1</cp:revision>
  <dcterms:created xsi:type="dcterms:W3CDTF">2024-03-09T12:03:00Z</dcterms:created>
  <dcterms:modified xsi:type="dcterms:W3CDTF">2025-08-13T16:58:34Z</dcterms:modified>
  <cp:version>1200.0100.01</cp:version>
</cp:coreProperties>
</file>