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KPIsavvy</w:t>
        <w:br/>
        <w:t>Application Overview &amp; Functional Summary</w:t>
      </w:r>
    </w:p>
    <w:p>
      <w:r>
        <w:t>Document Version: 4.1</w:t>
        <w:br/>
        <w:t>Application Version: V4.0</w:t>
        <w:br/>
        <w:t>Prepared By: Darshit Kalsariya</w:t>
        <w:br/>
        <w:t>Date: July 2026</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Release Date</w:t>
            </w:r>
          </w:p>
        </w:tc>
        <w:tc>
          <w:tcPr>
            <w:tcW w:type="dxa" w:w="2160"/>
          </w:tcPr>
          <w:p>
            <w:r>
              <w:t>Description</w:t>
            </w:r>
          </w:p>
        </w:tc>
        <w:tc>
          <w:tcPr>
            <w:tcW w:type="dxa" w:w="2160"/>
          </w:tcPr>
          <w:p>
            <w:r>
              <w:t>Application Link</w:t>
            </w:r>
          </w:p>
        </w:tc>
      </w:tr>
      <w:tr>
        <w:tc>
          <w:tcPr>
            <w:tcW w:type="dxa" w:w="2160"/>
          </w:tcPr>
          <w:p>
            <w:r>
              <w:t>1</w:t>
            </w:r>
          </w:p>
        </w:tc>
        <w:tc>
          <w:tcPr>
            <w:tcW w:type="dxa" w:w="2160"/>
          </w:tcPr>
          <w:p>
            <w:r>
              <w:t>29 June 2026</w:t>
            </w:r>
          </w:p>
        </w:tc>
        <w:tc>
          <w:tcPr>
            <w:tcW w:type="dxa" w:w="2160"/>
          </w:tcPr>
          <w:p>
            <w:r>
              <w:t>Initial Phase 1 release.</w:t>
            </w:r>
          </w:p>
        </w:tc>
        <w:tc>
          <w:tcPr>
            <w:tcW w:type="dxa" w:w="2160"/>
          </w:tcPr>
          <w:p>
            <w:r>
              <w:t>https://crtattracker-teal.vercel.app/</w:t>
            </w:r>
          </w:p>
        </w:tc>
      </w:tr>
      <w:tr>
        <w:tc>
          <w:tcPr>
            <w:tcW w:type="dxa" w:w="2160"/>
          </w:tcPr>
          <w:p>
            <w:r>
              <w:t>2</w:t>
            </w:r>
          </w:p>
        </w:tc>
        <w:tc>
          <w:tcPr>
            <w:tcW w:type="dxa" w:w="2160"/>
          </w:tcPr>
          <w:p>
            <w:r>
              <w:t>3 July 2026</w:t>
            </w:r>
          </w:p>
        </w:tc>
        <w:tc>
          <w:tcPr>
            <w:tcW w:type="dxa" w:w="2160"/>
          </w:tcPr>
          <w:p>
            <w:r>
              <w:t>Phase 2 enhancements.</w:t>
            </w:r>
          </w:p>
        </w:tc>
        <w:tc>
          <w:tcPr>
            <w:tcW w:type="dxa" w:w="2160"/>
          </w:tcPr>
          <w:p>
            <w:r>
              <w:t>https://c-rtattracker2.vercel.app/</w:t>
            </w:r>
          </w:p>
        </w:tc>
      </w:tr>
      <w:tr>
        <w:tc>
          <w:tcPr>
            <w:tcW w:type="dxa" w:w="2160"/>
          </w:tcPr>
          <w:p>
            <w:r>
              <w:t>3</w:t>
            </w:r>
          </w:p>
        </w:tc>
        <w:tc>
          <w:tcPr>
            <w:tcW w:type="dxa" w:w="2160"/>
          </w:tcPr>
          <w:p>
            <w:r>
              <w:t>8 July 2026</w:t>
            </w:r>
          </w:p>
        </w:tc>
        <w:tc>
          <w:tcPr>
            <w:tcW w:type="dxa" w:w="2160"/>
          </w:tcPr>
          <w:p>
            <w:r>
              <w:t>Testing module.</w:t>
            </w:r>
          </w:p>
        </w:tc>
        <w:tc>
          <w:tcPr>
            <w:tcW w:type="dxa" w:w="2160"/>
          </w:tcPr>
          <w:p>
            <w:r>
              <w:t>https://c-rtattracker3.vercel.app/</w:t>
            </w:r>
          </w:p>
        </w:tc>
      </w:tr>
      <w:tr>
        <w:tc>
          <w:tcPr>
            <w:tcW w:type="dxa" w:w="2160"/>
          </w:tcPr>
          <w:p>
            <w:r>
              <w:t>3.1</w:t>
            </w:r>
          </w:p>
        </w:tc>
        <w:tc>
          <w:tcPr>
            <w:tcW w:type="dxa" w:w="2160"/>
          </w:tcPr>
          <w:p>
            <w:r>
              <w:t>8 July 2026</w:t>
            </w:r>
          </w:p>
        </w:tc>
        <w:tc>
          <w:tcPr>
            <w:tcW w:type="dxa" w:w="2160"/>
          </w:tcPr>
          <w:p>
            <w:r>
              <w:t>Documentation update.</w:t>
            </w:r>
          </w:p>
        </w:tc>
        <w:tc>
          <w:tcPr>
            <w:tcW w:type="dxa" w:w="2160"/>
          </w:tcPr>
          <w:p>
            <w:r>
              <w:t>https://kpisavvy.vercel.app/</w:t>
            </w:r>
          </w:p>
        </w:tc>
      </w:tr>
      <w:tr>
        <w:tc>
          <w:tcPr>
            <w:tcW w:type="dxa" w:w="2160"/>
          </w:tcPr>
          <w:p>
            <w:r>
              <w:t>4</w:t>
            </w:r>
          </w:p>
        </w:tc>
        <w:tc>
          <w:tcPr>
            <w:tcW w:type="dxa" w:w="2160"/>
          </w:tcPr>
          <w:p>
            <w:r>
              <w:t>20 July 2026</w:t>
            </w:r>
          </w:p>
        </w:tc>
        <w:tc>
          <w:tcPr>
            <w:tcW w:type="dxa" w:w="2160"/>
          </w:tcPr>
          <w:p>
            <w:r>
              <w:t>Deployment Planner.</w:t>
            </w:r>
          </w:p>
        </w:tc>
        <w:tc>
          <w:tcPr>
            <w:tcW w:type="dxa" w:w="2160"/>
          </w:tcPr>
          <w:p>
            <w:r>
              <w:t>https://kpisavvy.vercel.app/</w:t>
            </w:r>
          </w:p>
        </w:tc>
      </w:tr>
      <w:tr>
        <w:tc>
          <w:tcPr>
            <w:tcW w:type="dxa" w:w="2160"/>
          </w:tcPr>
          <w:p>
            <w:r>
              <w:t>4.1</w:t>
            </w:r>
          </w:p>
        </w:tc>
        <w:tc>
          <w:tcPr>
            <w:tcW w:type="dxa" w:w="2160"/>
          </w:tcPr>
          <w:p>
            <w:r>
              <w:t>31 July 2026</w:t>
            </w:r>
          </w:p>
        </w:tc>
        <w:tc>
          <w:tcPr>
            <w:tcW w:type="dxa" w:w="2160"/>
          </w:tcPr>
          <w:p>
            <w:r>
              <w:t>Documentation update reflecting current modules and access model.</w:t>
            </w:r>
          </w:p>
        </w:tc>
        <w:tc>
          <w:tcPr>
            <w:tcW w:type="dxa" w:w="2160"/>
          </w:tcPr>
          <w:p>
            <w:r>
              <w:t>https://kpisavvy.vercel.app/</w:t>
            </w:r>
          </w:p>
        </w:tc>
      </w:tr>
    </w:tbl>
    <w:p>
      <w:pPr>
        <w:pStyle w:val="Heading1"/>
      </w:pPr>
      <w:r>
        <w:t>1. Introduction</w:t>
      </w:r>
    </w:p>
    <w:p>
      <w:r>
        <w:t>KPIsavvy is a centralized IT Delivery Governance Platform for managing the complete lifecycle of Change Requests (CRs). It automates KPI calculations, workload tracking, testing governance, resource planning and deployment planning using configurable business rules.</w:t>
      </w:r>
    </w:p>
    <w:p>
      <w:pPr>
        <w:pStyle w:val="Heading1"/>
      </w:pPr>
      <w:r>
        <w:t>2. Key Objectives</w:t>
      </w:r>
    </w:p>
    <w:p>
      <w:r>
        <w:t>• Centralize CR management.</w:t>
        <w:br/>
        <w:t>• Automate KPI &amp; TAT calculations.</w:t>
        <w:br/>
        <w:t>• Improve operational visibility.</w:t>
        <w:br/>
        <w:t>• Support configurable KPI definitions.</w:t>
        <w:br/>
        <w:t>• Enable role-based ownership.</w:t>
        <w:br/>
        <w:t>• Manage testing lifecycle.</w:t>
        <w:br/>
        <w:t>• Plan development, SIT, UAT and production deployments.</w:t>
        <w:br/>
        <w:t>• Improve delivery planning.</w:t>
        <w:br/>
        <w:t>• Strengthen governance through security.</w:t>
      </w:r>
    </w:p>
    <w:p>
      <w:pPr>
        <w:pStyle w:val="Heading1"/>
      </w:pPr>
      <w:r>
        <w:t>3. Scope</w:t>
      </w:r>
    </w:p>
    <w:p>
      <w:r>
        <w:t>The application manages Change Requests from import through assignment, KPI monitoring, testing, planning, deployment and reporting.</w:t>
      </w:r>
    </w:p>
    <w:p>
      <w:pPr>
        <w:pStyle w:val="Heading1"/>
      </w:pPr>
      <w:r>
        <w:t>4. User Roles</w:t>
      </w:r>
    </w:p>
    <w:p>
      <w:r>
        <w:t>Administrator</w:t>
        <w:br/>
        <w:t>PMO</w:t>
        <w:br/>
        <w:t>IT Project Manager (ITPM)</w:t>
        <w:br/>
        <w:t>Business Analyst (BA)</w:t>
        <w:br/>
        <w:t>Tester</w:t>
        <w:br/>
        <w:br/>
        <w:t>This section has been expanded in Version 4.1 to describe responsibilities and access control for each role.</w:t>
      </w:r>
    </w:p>
    <w:p>
      <w:pPr>
        <w:pStyle w:val="Heading1"/>
      </w:pPr>
      <w:r>
        <w:t>5. Functional Modules</w:t>
      </w:r>
    </w:p>
    <w:p>
      <w:pPr>
        <w:pStyle w:val="Heading2"/>
      </w:pPr>
      <w:r>
        <w:t>5.1 Dashboard</w:t>
      </w:r>
    </w:p>
    <w:p>
      <w:r>
        <w:t>The Dashboard provides a consolidated overview of Change Request execution and KPI health across all applications.</w:t>
        <w:br/>
        <w:br/>
        <w:t>Key Features</w:t>
        <w:br/>
        <w:t>• Active CRs</w:t>
        <w:br/>
        <w:t>• Pending CR Size</w:t>
        <w:br/>
        <w:t>• KPI Status (Green/Amber/Red)</w:t>
        <w:br/>
        <w:t>• Near Breach KPIs</w:t>
        <w:br/>
        <w:t>• Breached KPIs</w:t>
        <w:br/>
        <w:t>• Open Defects</w:t>
        <w:br/>
        <w:t>• Maximum Open Defect Aging</w:t>
        <w:br/>
        <w:t>• Application-wise Dashboard</w:t>
        <w:br/>
        <w:t>• User-wise Dashboard</w:t>
        <w:br/>
        <w:br/>
        <w:t>The dashboard presents real-time operational metrics generated from the KPI Engine.</w:t>
      </w:r>
    </w:p>
    <w:p>
      <w:pPr>
        <w:pStyle w:val="Heading2"/>
      </w:pPr>
      <w:r>
        <w:t>5.2 Data Import</w:t>
      </w:r>
    </w:p>
    <w:p>
      <w:r>
        <w:t>Imports standard CMS Change Request and Defect reports used throughout the application.</w:t>
        <w:br/>
        <w:br/>
        <w:t>Features</w:t>
        <w:br/>
        <w:t>• Bulk CR import</w:t>
        <w:br/>
        <w:t>• Bulk Defect import</w:t>
        <w:br/>
        <w:t>• Automatic validation</w:t>
        <w:br/>
        <w:t>• Duplicate detection</w:t>
        <w:br/>
        <w:t>• Repository synchronization</w:t>
        <w:br/>
        <w:t>• Dashboard and KPI refresh after successful import.</w:t>
      </w:r>
    </w:p>
    <w:p>
      <w:pPr>
        <w:pStyle w:val="Heading2"/>
      </w:pPr>
      <w:r>
        <w:t>5.3 CR Repository</w:t>
      </w:r>
    </w:p>
    <w:p>
      <w:r>
        <w:t>The CR Repository is the central screen for viewing and managing imported Change Requests.</w:t>
        <w:br/>
        <w:br/>
        <w:t>Key Features</w:t>
        <w:br/>
        <w:t>• Search by CR Number or Title.</w:t>
        <w:br/>
        <w:t>• Multi-select filters for Application, CR Size and Workflow Status.</w:t>
        <w:br/>
        <w:t>• Sortable columns including CR Number, Title, Application, Severity, Status, Size, Aging, Open Defects, Tested Percentage, Planned Deployment Date and Deployment Stage.</w:t>
        <w:br/>
        <w:t>• Frozen CR Number and Title columns during horizontal scrolling.</w:t>
        <w:br/>
        <w:t>• Inline update of Workflow Status and Deployment Stage.</w:t>
        <w:br/>
        <w:t>• Automatic KPI recalculation after workflow updates.</w:t>
        <w:br/>
        <w:t>• Clicking a CR opens the CR Detail page.</w:t>
        <w:br/>
        <w:br/>
        <w:t>Visibility</w:t>
        <w:br/>
        <w:t>• Administrator and PMO can view all CRs.</w:t>
        <w:br/>
        <w:t>• ITPM and BA can view assigned CRs or applications where they are configured as SPOCs.</w:t>
      </w:r>
    </w:p>
    <w:p>
      <w:pPr>
        <w:pStyle w:val="Heading2"/>
      </w:pPr>
      <w:r>
        <w:t>5.4 CR Detail Page</w:t>
      </w:r>
    </w:p>
    <w:p>
      <w:r>
        <w:t>Displays complete information for an individual Change Request.</w:t>
        <w:br/>
        <w:br/>
        <w:t>Includes</w:t>
        <w:br/>
        <w:t>• Basic CR information.</w:t>
        <w:br/>
        <w:t>• Assigned resources.</w:t>
        <w:br/>
        <w:t>• Manual notes.</w:t>
        <w:br/>
        <w:t>• KPI calculation summary.</w:t>
        <w:br/>
        <w:t>• Workflow history timeline.</w:t>
        <w:br/>
        <w:t>• Linked open defects.</w:t>
        <w:br/>
        <w:t>• Complete audit trail of the CR lifecycle.</w:t>
      </w:r>
    </w:p>
    <w:p>
      <w:pPr>
        <w:pStyle w:val="Heading2"/>
      </w:pPr>
      <w:r>
        <w:t>5.5 CR Size Management</w:t>
      </w:r>
    </w:p>
    <w:p>
      <w:r>
        <w:t>Allows PMO, ITPM and BA users to classify Change Requests as Small, Medium or Large.</w:t>
        <w:br/>
        <w:br/>
        <w:t>Features</w:t>
        <w:br/>
        <w:t>• Individual CR size updates.</w:t>
        <w:br/>
        <w:t>• Bulk CR size update.</w:t>
        <w:br/>
        <w:t>• Inline Manual Notes.</w:t>
        <w:br/>
        <w:t>• Drop CR functionality.</w:t>
        <w:br/>
        <w:t>• Dropped CRs remain historically available but are excluded from active KPI calculations.</w:t>
        <w:br/>
        <w:br/>
        <w:t>Access</w:t>
        <w:br/>
        <w:t>• Administrator has read-only visibility.</w:t>
        <w:br/>
        <w:t>• PMO, ITPM and BA can modify CR Size and Manual Notes.</w:t>
      </w:r>
    </w:p>
    <w:p>
      <w:pPr>
        <w:pStyle w:val="Heading2"/>
      </w:pPr>
      <w:r>
        <w:t>5.6 KPI Configuration</w:t>
      </w:r>
    </w:p>
    <w:p>
      <w:r>
        <w:t>Administrators maintain configurable KPI definitions including workflow start/end statuses, warning thresholds, pause statuses and TAT values. Operational users have read-only access.</w:t>
      </w:r>
    </w:p>
    <w:p>
      <w:pPr>
        <w:pStyle w:val="Heading2"/>
      </w:pPr>
      <w:r>
        <w:t>5.7 Defect Status Mapping</w:t>
      </w:r>
    </w:p>
    <w:p>
      <w:r>
        <w:t>Defines which defect statuses are considered Open for dashboard metrics and KPI calculations.</w:t>
      </w:r>
    </w:p>
    <w:p>
      <w:pPr>
        <w:pStyle w:val="Heading2"/>
      </w:pPr>
      <w:r>
        <w:t>5.8 KPI Worklist</w:t>
      </w:r>
    </w:p>
    <w:p>
      <w:r>
        <w:t>Displays KPI progress for Change Requests.</w:t>
        <w:br/>
        <w:br/>
        <w:t>Information available includes:</w:t>
        <w:br/>
        <w:t>• Working Days</w:t>
        <w:br/>
        <w:t>• Hold Days</w:t>
        <w:br/>
        <w:t>• Remaining TAT</w:t>
        <w:br/>
        <w:t>• TAT Utilization</w:t>
        <w:br/>
        <w:t>• KPI Status</w:t>
        <w:br/>
        <w:t>• Current Workflow Status</w:t>
        <w:br/>
        <w:t>• Assigned Users</w:t>
        <w:br/>
        <w:br/>
        <w:t>Visibility follows application access rules.</w:t>
      </w:r>
    </w:p>
    <w:p>
      <w:pPr>
        <w:pStyle w:val="Heading2"/>
      </w:pPr>
      <w:r>
        <w:t>5.9 TAT Calculation Logic</w:t>
      </w:r>
    </w:p>
    <w:p>
      <w:r>
        <w:t>The KPI Engine calculates TAT using configurable workflow statuses, CR size, working days, excluded statuses and pause conditions. Weekends and configured holidays are excluded wherever applicable.</w:t>
      </w:r>
    </w:p>
    <w:p>
      <w:pPr>
        <w:pStyle w:val="Heading2"/>
      </w:pPr>
      <w:r>
        <w:t>5.10 KPI Engine</w:t>
      </w:r>
    </w:p>
    <w:p>
      <w:r>
        <w:t>Processes KPI calculations and refreshes dashboard metrics.</w:t>
        <w:br/>
        <w:br/>
        <w:t>Features</w:t>
        <w:br/>
        <w:t>• Single execution at a time.</w:t>
        <w:br/>
        <w:t>• Administrator can refresh all CRs.</w:t>
        <w:br/>
        <w:t>• ITPM and BA can refresh assigned CRs.</w:t>
        <w:br/>
        <w:t>• Automatic recalculation after workflow changes.</w:t>
      </w:r>
    </w:p>
    <w:p>
      <w:pPr>
        <w:pStyle w:val="Heading2"/>
      </w:pPr>
      <w:r>
        <w:t>5.11 CR Assignment &amp; Claiming</w:t>
      </w:r>
    </w:p>
    <w:p>
      <w:r>
        <w:t>PMO can assign or reassign Change Requests.</w:t>
        <w:br/>
        <w:br/>
        <w:t>Users may claim eligible unassigned CRs until the next CMS synchronization.</w:t>
        <w:br/>
        <w:br/>
        <w:t>Assignment information is used throughout KPI monitoring, testing, planning and deployment modules.</w:t>
      </w:r>
    </w:p>
    <w:p>
      <w:pPr>
        <w:pStyle w:val="Heading2"/>
      </w:pPr>
      <w:r>
        <w:t>5.12 Test Case Management</w:t>
      </w:r>
    </w:p>
    <w:p>
      <w:r>
        <w:t>The Test Case Management module enables Testers to prepare, maintain and execute test cases for assigned Change Requests.</w:t>
        <w:br/>
        <w:br/>
        <w:t>Overview</w:t>
        <w:br/>
        <w:t>Each Change Request can have multiple test cases covering functional and business validation scenarios. Test cases remain editable until submitted for approval.</w:t>
        <w:br/>
        <w:br/>
        <w:t>Key Features</w:t>
        <w:br/>
        <w:t>• Create, edit and delete test cases.</w:t>
        <w:br/>
        <w:t>• Bulk upload test cases.</w:t>
        <w:br/>
        <w:t>• Download test cases in Microsoft Excel format.</w:t>
        <w:br/>
        <w:t>• Submit test cases for approval.</w:t>
        <w:br/>
        <w:t>• View approval status and reviewer comments.</w:t>
        <w:br/>
        <w:t>• Maintain complete version history of submitted test cases.</w:t>
        <w:br/>
        <w:br/>
        <w:t>Business Rules</w:t>
        <w:br/>
        <w:t>• Only assigned Testers can create and modify test cases.</w:t>
        <w:br/>
        <w:t>• Only approved test cases become available for execution.</w:t>
        <w:br/>
        <w:t>• Administrators have read-only visibility.</w:t>
      </w:r>
    </w:p>
    <w:p>
      <w:pPr>
        <w:pStyle w:val="Heading2"/>
      </w:pPr>
      <w:r>
        <w:t>5.13 Test Case Approval Workflow</w:t>
      </w:r>
    </w:p>
    <w:p>
      <w:r>
        <w:t>Submitted test cases are routed to designated approvers for review.</w:t>
        <w:br/>
        <w:br/>
        <w:t>Workflow</w:t>
        <w:br/>
        <w:t>Draft → Submitted → Under Review → Sent Back for Revision → Re-submitted → Approved</w:t>
        <w:br/>
        <w:br/>
        <w:t>Approvers can:</w:t>
        <w:br/>
        <w:t>• Approve submitted test cases.</w:t>
        <w:br/>
        <w:t>• Return test cases with review comments.</w:t>
        <w:br/>
        <w:t>• Review complete submission history.</w:t>
        <w:br/>
        <w:br/>
        <w:t>Business Rules</w:t>
        <w:br/>
        <w:t>• Test Case Approval requires both an operational role (ITPM or BA) and the Test Case Approver privilege.</w:t>
        <w:br/>
        <w:t>• The Approver privilege alone does not grant access.</w:t>
      </w:r>
    </w:p>
    <w:p>
      <w:pPr>
        <w:pStyle w:val="Heading2"/>
      </w:pPr>
      <w:r>
        <w:t>5.14 Test Execution Tracking</w:t>
      </w:r>
    </w:p>
    <w:p>
      <w:r>
        <w:t>After deployment or test environment availability, approved test cases are executed by the assigned Tester.</w:t>
        <w:br/>
        <w:br/>
        <w:t>Execution Status</w:t>
        <w:br/>
        <w:t>• Pending</w:t>
        <w:br/>
        <w:t>• Tested</w:t>
        <w:br/>
        <w:t>• Defect Raised</w:t>
        <w:br/>
        <w:br/>
        <w:t>Features</w:t>
        <w:br/>
        <w:t>• Record execution comments.</w:t>
        <w:br/>
        <w:t>• Capture execution date.</w:t>
        <w:br/>
        <w:t>• Update execution status.</w:t>
        <w:br/>
        <w:t>• Track testing progress for every Change Request.</w:t>
        <w:br/>
        <w:br/>
        <w:t>Business Rules</w:t>
        <w:br/>
        <w:t>• Selecting 'Defect Raised' requires a valid Defect ID before the status can be saved.</w:t>
      </w:r>
    </w:p>
    <w:p>
      <w:pPr>
        <w:pStyle w:val="Heading2"/>
      </w:pPr>
      <w:r>
        <w:t>5.15 Defect Re-testing Workflow</w:t>
      </w:r>
    </w:p>
    <w:p>
      <w:r>
        <w:t>The application automatically manages the re-testing lifecycle after defects are resolved.</w:t>
        <w:br/>
        <w:br/>
        <w:t>Process</w:t>
        <w:br/>
        <w:t>• Tester raises a defect during execution.</w:t>
        <w:br/>
        <w:t>• Defect is resolved by the development team.</w:t>
        <w:br/>
        <w:t>• Associated test case automatically returns to Pending status.</w:t>
        <w:br/>
        <w:t>• A visual 'Needs Re-test' indicator highlights the test case.</w:t>
        <w:br/>
        <w:t>• Tester performs mandatory re-testing before closure.</w:t>
        <w:br/>
        <w:br/>
        <w:t>This ensures every resolved defect is validated before the Change Request is considered fully tested.</w:t>
      </w:r>
    </w:p>
    <w:p>
      <w:pPr>
        <w:pStyle w:val="Heading2"/>
      </w:pPr>
      <w:r>
        <w:t>5.16 CR Testing Progress</w:t>
      </w:r>
    </w:p>
    <w:p>
      <w:r>
        <w:t>Testing progress is calculated automatically for every Change Request.</w:t>
        <w:br/>
        <w:br/>
        <w:t>Information Available</w:t>
        <w:br/>
        <w:t>• Total Test Cases</w:t>
        <w:br/>
        <w:t>• Approved Test Cases</w:t>
        <w:br/>
        <w:t>• Executed Test Cases</w:t>
        <w:br/>
        <w:t>• Pending Test Cases</w:t>
        <w:br/>
        <w:t>• Defect Raised Count</w:t>
        <w:br/>
        <w:t>• Overall Testing Completion Percentage</w:t>
        <w:br/>
        <w:br/>
        <w:t>The progress indicator provides real-time visibility into testing readiness and helps project teams monitor release readiness.</w:t>
      </w:r>
    </w:p>
    <w:p>
      <w:pPr>
        <w:pStyle w:val="Heading2"/>
      </w:pPr>
      <w:r>
        <w:t>5.17 CR Planner</w:t>
      </w:r>
    </w:p>
    <w:p>
      <w:r>
        <w:t>The CR Planner enables IT Project Managers (ITPMs) to prepare delivery schedules for Change Requests before implementation begins.</w:t>
        <w:br/>
        <w:br/>
        <w:t>Overview</w:t>
        <w:br/>
        <w:t>The planner centralizes development, SIT, UAT and tentative production planning while automatically calculating dates based on configured working days.</w:t>
        <w:br/>
        <w:br/>
        <w:t>Key Features</w:t>
        <w:br/>
        <w:t>• Select one or more active Change Requests.</w:t>
        <w:br/>
        <w:t>• Assign Primary (R1) and Secondary (R2) resources.</w:t>
        <w:br/>
        <w:t>• Enter Development Start Date and Development Effort.</w:t>
        <w:br/>
        <w:t>• Automatic Development End Date calculation.</w:t>
        <w:br/>
        <w:t>• Enter SIT Start Date and SIT Effort.</w:t>
        <w:br/>
        <w:t>• Automatic UAT Date calculation.</w:t>
        <w:br/>
        <w:t>• Capture tentative Production Deployment Date.</w:t>
        <w:br/>
        <w:t>• Maintain planner remarks.</w:t>
        <w:br/>
        <w:br/>
        <w:t>Business Rules</w:t>
        <w:br/>
        <w:t>• Weekends and configured holidays are excluded from calculations.</w:t>
        <w:br/>
        <w:t>• Only ITPM users can create or update planner records.</w:t>
        <w:br/>
        <w:t>• Administrator has read-only visibility.</w:t>
        <w:br/>
        <w:t>• Planner updates are reflected throughout the application.</w:t>
      </w:r>
    </w:p>
    <w:p>
      <w:pPr>
        <w:pStyle w:val="Heading2"/>
      </w:pPr>
      <w:r>
        <w:t>5.18 Planner Calendar</w:t>
      </w:r>
    </w:p>
    <w:p>
      <w:r>
        <w:t>The Planner Calendar provides a visual representation of resource allocation and delivery schedules.</w:t>
        <w:br/>
        <w:br/>
        <w:t>Key Features</w:t>
        <w:br/>
        <w:t>• Monthly calendar view.</w:t>
        <w:br/>
        <w:t>• Resource-wise planning lanes.</w:t>
        <w:br/>
        <w:t>• Development, SIT and UAT timelines.</w:t>
        <w:br/>
        <w:t>• Tentative production deployment indicators.</w:t>
        <w:br/>
        <w:t>• Workload visibility across resources.</w:t>
        <w:br/>
        <w:t>• Calendar filters by Application, Resource and Month.</w:t>
        <w:br/>
        <w:br/>
        <w:t>Benefits</w:t>
        <w:br/>
        <w:t>The calendar helps identify scheduling conflicts, resource over-allocation and upcoming deployment activities.</w:t>
      </w:r>
    </w:p>
    <w:p>
      <w:pPr>
        <w:pStyle w:val="Heading2"/>
      </w:pPr>
      <w:r>
        <w:t>5.19 Deployment Planning</w:t>
      </w:r>
    </w:p>
    <w:p>
      <w:r>
        <w:t>Deployment Planning allows PMO users to organize approved Change Requests into deployment batches.</w:t>
        <w:br/>
        <w:br/>
        <w:t>Key Features</w:t>
        <w:br/>
        <w:t>• Create deployment plans.</w:t>
        <w:br/>
        <w:t>• Assign eligible Change Requests.</w:t>
        <w:br/>
        <w:t>• Maintain deployment dates.</w:t>
        <w:br/>
        <w:t>• Track deployment stage.</w:t>
        <w:br/>
        <w:t>• Update deployment remarks.</w:t>
        <w:br/>
        <w:br/>
        <w:t>Business Rules</w:t>
        <w:br/>
        <w:t>• Only UAT Signed Off Change Requests are eligible for planning.</w:t>
        <w:br/>
        <w:t>• A Change Request can belong to only one active deployment plan.</w:t>
      </w:r>
    </w:p>
    <w:p>
      <w:pPr>
        <w:pStyle w:val="Heading2"/>
      </w:pPr>
      <w:r>
        <w:t>5.20 Deployment Status Tracking</w:t>
      </w:r>
    </w:p>
    <w:p>
      <w:r>
        <w:t>Deployment stages provide visibility into production readiness.</w:t>
        <w:br/>
        <w:br/>
        <w:t>Supported Stages</w:t>
        <w:br/>
        <w:t>• UAT Signed Off</w:t>
        <w:br/>
        <w:t>• Deployed to MO</w:t>
        <w:br/>
        <w:t>• MO Testing Completed</w:t>
        <w:br/>
        <w:t>• MO Signed Off</w:t>
        <w:br/>
        <w:br/>
        <w:t>The selected deployment stage is synchronized with the CR Repository for centralized tracking.</w:t>
      </w:r>
    </w:p>
    <w:p>
      <w:pPr>
        <w:pStyle w:val="Heading2"/>
      </w:pPr>
      <w:r>
        <w:t>5.21 Production Deployment Workflow</w:t>
      </w:r>
    </w:p>
    <w:p>
      <w:r>
        <w:t>After successful production deployment, PMO users can complete the deployment process.</w:t>
        <w:br/>
        <w:br/>
        <w:t>System Behaviour</w:t>
        <w:br/>
        <w:t>• Marks the deployment as completed.</w:t>
        <w:br/>
        <w:t>• Updates associated Change Requests with the production deployment date.</w:t>
        <w:br/>
        <w:t>• Updates deployment stage.</w:t>
        <w:br/>
        <w:t>• Maintains deployment history for audit purposes.</w:t>
      </w:r>
    </w:p>
    <w:p>
      <w:pPr>
        <w:pStyle w:val="Heading1"/>
      </w:pPr>
      <w:r>
        <w:t>6. Security</w:t>
      </w:r>
    </w:p>
    <w:p>
      <w:r>
        <w:t>KPIsavvy implements authentication, role-based authorization, Row Level Security (RLS), controlled KPI execution and server-side access validation. Users only access data permitted by their assigned role and application ownership.</w:t>
      </w:r>
    </w:p>
    <w:p>
      <w:pPr>
        <w:pStyle w:val="Heading1"/>
      </w:pPr>
      <w:r>
        <w:t>7. Version Summary</w:t>
      </w:r>
    </w:p>
    <w:p>
      <w:r>
        <w:t>Phase 1 – Core KPI Platform</w:t>
        <w:br/>
        <w:t>Phase 2 – Assignment &amp; KPI Enhancements</w:t>
        <w:br/>
        <w:t>Phase 3 – Testing Lifecycle</w:t>
        <w:br/>
        <w:t>Phase 4 – Planning &amp; Deployment</w:t>
      </w:r>
    </w:p>
    <w:p>
      <w:pPr>
        <w:pStyle w:val="Heading1"/>
      </w:pPr>
      <w:r>
        <w:t>8. Future Roadmap</w:t>
      </w:r>
    </w:p>
    <w:p>
      <w:r>
        <w:t>• Email &amp; Teams Alerts</w:t>
        <w:br/>
        <w:t>• Production Package Planning</w:t>
        <w:br/>
        <w:t>• Holiday Calendar</w:t>
        <w:br/>
        <w:t>• Reporting</w:t>
        <w:br/>
        <w:t>• API Integrations</w:t>
      </w:r>
    </w:p>
    <w:p>
      <w:pPr>
        <w:pStyle w:val="Heading1"/>
      </w:pPr>
      <w:r>
        <w:t>9. Conclusion</w:t>
      </w:r>
    </w:p>
    <w:p>
      <w:r>
        <w:t>KPIsavvy has evolved into a comprehensive IT Delivery Governance Platform covering Change Request governance, KPI automation, testing, planning, deployment and security.</w:t>
      </w:r>
    </w:p>
    <w:p>
      <w:pPr>
        <w:pStyle w:val="Heading1"/>
      </w:pPr>
      <w:r>
        <w:t>10. Independent Security Assessment (VAPT)</w:t>
      </w:r>
    </w:p>
    <w:p>
      <w:r>
        <w:t>An independent Vulnerability Assessment and Penetration Testing (VAPT) review was performed to validate the application's security posture. The assessment covered authentication, authorization, access control, data protection and common web application vulnerabilities.</w:t>
        <w:br/>
        <w:br/>
        <w:t>Summary</w:t>
        <w:br/>
        <w:t>• All Critical findings were remediated.</w:t>
        <w:br/>
        <w:t>• Applicable High, Medium and Low findings were addressed.</w:t>
        <w:br/>
        <w:t>• Accepted risks were documented with appropriate justification.</w:t>
        <w:br/>
        <w:t>• A detailed VAPT report is available within the application for Administrator and ITPM users.</w:t>
      </w:r>
    </w:p>
    <w:p>
      <w:pPr>
        <w:pStyle w:val="Heading1"/>
      </w:pPr>
      <w:r>
        <w:t>11. Testing Credentials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User ID</w:t>
            </w:r>
          </w:p>
        </w:tc>
        <w:tc>
          <w:tcPr>
            <w:tcW w:type="dxa" w:w="2880"/>
          </w:tcPr>
          <w:p>
            <w:r>
              <w:t>Password</w:t>
            </w:r>
          </w:p>
        </w:tc>
      </w:tr>
      <w:tr>
        <w:tc>
          <w:tcPr>
            <w:tcW w:type="dxa" w:w="2880"/>
          </w:tcPr>
          <w:p>
            <w:r>
              <w:t>Administrator</w:t>
            </w:r>
          </w:p>
        </w:tc>
        <w:tc>
          <w:tcPr>
            <w:tcW w:type="dxa" w:w="2880"/>
          </w:tcPr>
          <w:p>
            <w:r>
              <w:t>neyaz.tataaig@example.com</w:t>
            </w:r>
          </w:p>
        </w:tc>
        <w:tc>
          <w:tcPr>
            <w:tcW w:type="dxa" w:w="2880"/>
          </w:tcPr>
          <w:p>
            <w:r>
              <w:t>AADaad@123123</w:t>
            </w:r>
          </w:p>
        </w:tc>
      </w:tr>
      <w:tr>
        <w:tc>
          <w:tcPr>
            <w:tcW w:type="dxa" w:w="2880"/>
          </w:tcPr>
          <w:p>
            <w:r>
              <w:t>PMO</w:t>
            </w:r>
          </w:p>
        </w:tc>
        <w:tc>
          <w:tcPr>
            <w:tcW w:type="dxa" w:w="2880"/>
          </w:tcPr>
          <w:p>
            <w:r>
              <w:t>pmo.tataaig@example.com</w:t>
            </w:r>
          </w:p>
        </w:tc>
        <w:tc>
          <w:tcPr>
            <w:tcW w:type="dxa" w:w="2880"/>
          </w:tcPr>
          <w:p>
            <w:r>
              <w:t>AADaad@123123</w:t>
            </w:r>
          </w:p>
        </w:tc>
      </w:tr>
      <w:tr>
        <w:tc>
          <w:tcPr>
            <w:tcW w:type="dxa" w:w="2880"/>
          </w:tcPr>
          <w:p>
            <w:r>
              <w:t>ITPM</w:t>
            </w:r>
          </w:p>
        </w:tc>
        <w:tc>
          <w:tcPr>
            <w:tcW w:type="dxa" w:w="2880"/>
          </w:tcPr>
          <w:p>
            <w:r>
              <w:t>darshit.tataaig@example.com</w:t>
            </w:r>
          </w:p>
        </w:tc>
        <w:tc>
          <w:tcPr>
            <w:tcW w:type="dxa" w:w="2880"/>
          </w:tcPr>
          <w:p>
            <w:r>
              <w:t>AADaad@123123</w:t>
            </w:r>
          </w:p>
        </w:tc>
      </w:tr>
      <w:tr>
        <w:tc>
          <w:tcPr>
            <w:tcW w:type="dxa" w:w="2880"/>
          </w:tcPr>
          <w:p>
            <w:r>
              <w:t>Business Analyst</w:t>
            </w:r>
          </w:p>
        </w:tc>
        <w:tc>
          <w:tcPr>
            <w:tcW w:type="dxa" w:w="2880"/>
          </w:tcPr>
          <w:p>
            <w:r>
              <w:t>devanshi.tataaig@example.com</w:t>
            </w:r>
          </w:p>
        </w:tc>
        <w:tc>
          <w:tcPr>
            <w:tcW w:type="dxa" w:w="2880"/>
          </w:tcPr>
          <w:p>
            <w:r>
              <w:t>AADaad@123123</w:t>
            </w:r>
          </w:p>
        </w:tc>
      </w:tr>
      <w:tr>
        <w:tc>
          <w:tcPr>
            <w:tcW w:type="dxa" w:w="2880"/>
          </w:tcPr>
          <w:p>
            <w:r>
              <w:t>Tester</w:t>
            </w:r>
          </w:p>
        </w:tc>
        <w:tc>
          <w:tcPr>
            <w:tcW w:type="dxa" w:w="2880"/>
          </w:tcPr>
          <w:p>
            <w:r>
              <w:t>rachana.tataaig@example.com</w:t>
            </w:r>
          </w:p>
        </w:tc>
        <w:tc>
          <w:tcPr>
            <w:tcW w:type="dxa" w:w="2880"/>
          </w:tcPr>
          <w:p>
            <w:r>
              <w:t>AADaad@123123</w:t>
            </w:r>
          </w:p>
        </w:tc>
      </w:tr>
    </w:tbl>
    <w:p>
      <w:pPr>
        <w:pStyle w:val="Heading1"/>
      </w:pPr>
      <w:r>
        <w:t>End of Document</w:t>
      </w:r>
    </w:p>
    <w:p>
      <w:r>
        <w:t>This completes Version 4.1 of the KPIsavvy Application Overview &amp; Functional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