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6D744" w14:textId="77777777" w:rsidR="00AD0293" w:rsidRDefault="00AD0293">
      <w:pPr>
        <w:spacing w:line="480" w:lineRule="auto"/>
      </w:pPr>
    </w:p>
    <w:p w14:paraId="4F7CF969" w14:textId="77777777" w:rsidR="00AD0293" w:rsidRDefault="00AD0293">
      <w:pPr>
        <w:spacing w:line="480" w:lineRule="auto"/>
      </w:pPr>
    </w:p>
    <w:p w14:paraId="08790358" w14:textId="77777777" w:rsidR="00AD0293" w:rsidRDefault="00AD0293">
      <w:pPr>
        <w:spacing w:line="480" w:lineRule="auto"/>
      </w:pPr>
    </w:p>
    <w:p w14:paraId="25820469" w14:textId="77777777" w:rsidR="00AD0293" w:rsidRDefault="00AD0293">
      <w:pPr>
        <w:spacing w:line="480" w:lineRule="auto"/>
      </w:pPr>
    </w:p>
    <w:p w14:paraId="07F007E4" w14:textId="77777777" w:rsidR="00AD0293" w:rsidRDefault="00AD0293">
      <w:pPr>
        <w:spacing w:line="480" w:lineRule="auto"/>
      </w:pPr>
    </w:p>
    <w:p w14:paraId="1E6B5DD8" w14:textId="77777777" w:rsidR="00AD0293" w:rsidRDefault="00AD0293">
      <w:pPr>
        <w:spacing w:line="480" w:lineRule="auto"/>
      </w:pPr>
    </w:p>
    <w:p w14:paraId="17FBDACC" w14:textId="77777777" w:rsidR="00AD0293" w:rsidRDefault="00AD0293">
      <w:pPr>
        <w:spacing w:line="480" w:lineRule="auto"/>
      </w:pPr>
    </w:p>
    <w:p w14:paraId="340587D8" w14:textId="77777777" w:rsidR="00AD0293" w:rsidRDefault="00AD0293">
      <w:pPr>
        <w:spacing w:line="480" w:lineRule="auto"/>
      </w:pPr>
    </w:p>
    <w:p w14:paraId="53394B19" w14:textId="77777777" w:rsidR="00AD0293" w:rsidRDefault="00844352">
      <w:pPr>
        <w:spacing w:line="480" w:lineRule="auto"/>
        <w:jc w:val="center"/>
      </w:pPr>
      <w:r>
        <w:rPr>
          <w:b/>
          <w:bCs/>
        </w:rPr>
        <w:t>Machine Learning IoT System for Drone Anomaly Detection</w:t>
      </w:r>
    </w:p>
    <w:p w14:paraId="5802F1EC" w14:textId="77777777" w:rsidR="00AD0293" w:rsidRDefault="00844352">
      <w:pPr>
        <w:spacing w:line="480" w:lineRule="auto"/>
        <w:jc w:val="center"/>
      </w:pPr>
      <w:r>
        <w:t>AAI-530 Group 2 Final Team Project</w:t>
      </w:r>
    </w:p>
    <w:p w14:paraId="0407BD89" w14:textId="77777777" w:rsidR="00AD0293" w:rsidRDefault="00844352">
      <w:pPr>
        <w:spacing w:line="480" w:lineRule="auto"/>
        <w:jc w:val="center"/>
      </w:pPr>
      <w:r>
        <w:t>Aliaksei Matsarski and Andrew Fennimore</w:t>
      </w:r>
    </w:p>
    <w:p w14:paraId="37FED93B" w14:textId="77777777" w:rsidR="00AD0293" w:rsidRDefault="00844352">
      <w:pPr>
        <w:spacing w:line="480" w:lineRule="auto"/>
        <w:jc w:val="center"/>
      </w:pPr>
      <w:r>
        <w:t>University of San Diego</w:t>
      </w:r>
    </w:p>
    <w:p w14:paraId="46E08992" w14:textId="77777777" w:rsidR="00AD0293" w:rsidRDefault="00844352">
      <w:pPr>
        <w:spacing w:line="480" w:lineRule="auto"/>
        <w:jc w:val="center"/>
      </w:pPr>
      <w:r>
        <w:t>AAI-530: IoT and Machine Learning</w:t>
      </w:r>
    </w:p>
    <w:p w14:paraId="2F0A776A" w14:textId="77777777" w:rsidR="00AD0293" w:rsidRDefault="00AD0293">
      <w:pPr>
        <w:spacing w:line="480" w:lineRule="auto"/>
      </w:pPr>
    </w:p>
    <w:p w14:paraId="3F93DB06" w14:textId="77777777" w:rsidR="00AD0293" w:rsidRDefault="00AD0293">
      <w:pPr>
        <w:spacing w:line="480" w:lineRule="auto"/>
      </w:pPr>
    </w:p>
    <w:p w14:paraId="264653E4" w14:textId="77777777" w:rsidR="00AD0293" w:rsidRDefault="00AD0293">
      <w:pPr>
        <w:spacing w:line="480" w:lineRule="auto"/>
      </w:pPr>
    </w:p>
    <w:p w14:paraId="730D1C14" w14:textId="77777777" w:rsidR="00AD0293" w:rsidRDefault="00AD0293">
      <w:pPr>
        <w:spacing w:line="480" w:lineRule="auto"/>
      </w:pPr>
    </w:p>
    <w:p w14:paraId="58FB2BB1" w14:textId="77777777" w:rsidR="00AD0293" w:rsidRDefault="00AD0293">
      <w:pPr>
        <w:spacing w:line="480" w:lineRule="auto"/>
      </w:pPr>
    </w:p>
    <w:p w14:paraId="36C80C07" w14:textId="77777777" w:rsidR="00AD0293" w:rsidRDefault="00AD0293">
      <w:pPr>
        <w:spacing w:line="480" w:lineRule="auto"/>
      </w:pPr>
    </w:p>
    <w:p w14:paraId="33824382" w14:textId="77777777" w:rsidR="00AD0293" w:rsidRDefault="00AD0293">
      <w:pPr>
        <w:spacing w:line="480" w:lineRule="auto"/>
      </w:pPr>
    </w:p>
    <w:p w14:paraId="27649956" w14:textId="77777777" w:rsidR="00AD0293" w:rsidRDefault="00AD0293">
      <w:pPr>
        <w:spacing w:line="480" w:lineRule="auto"/>
      </w:pPr>
    </w:p>
    <w:p w14:paraId="789ED16B" w14:textId="77777777" w:rsidR="00AF5513" w:rsidRDefault="00AF5513">
      <w:pPr>
        <w:spacing w:line="480" w:lineRule="auto"/>
      </w:pPr>
    </w:p>
    <w:p w14:paraId="266FD9FB" w14:textId="77777777" w:rsidR="00AF5513" w:rsidRDefault="00AF5513">
      <w:pPr>
        <w:spacing w:line="480" w:lineRule="auto"/>
      </w:pPr>
    </w:p>
    <w:p w14:paraId="595B3A2E" w14:textId="77777777" w:rsidR="00AD0293" w:rsidRDefault="00844352">
      <w:pPr>
        <w:spacing w:line="480" w:lineRule="auto"/>
        <w:jc w:val="center"/>
      </w:pPr>
      <w:r>
        <w:rPr>
          <w:b/>
          <w:bCs/>
        </w:rPr>
        <w:lastRenderedPageBreak/>
        <w:t>Machine Learning IoT System for Drone Anomaly Detection</w:t>
      </w:r>
    </w:p>
    <w:p w14:paraId="1BD3CA8F" w14:textId="77777777" w:rsidR="00AD0293" w:rsidRDefault="00844352">
      <w:pPr>
        <w:spacing w:line="480" w:lineRule="auto"/>
        <w:ind w:firstLine="720"/>
      </w:pPr>
      <w:r>
        <w:t>The Internet of Things has transformed how organizations collect and use data by connecting physical devices to the internet and enabling continuous streams of machine-generated information. As sensor costs, bandwidth availability, and cloud computing capabilities have improved, it has become increasingly feasible to deploy connected devices at scale (Minteer, 2017). However, the ability to collect large amounts of IoT data does not automatically translate into valuable applications. Many organizations stru</w:t>
      </w:r>
      <w:r>
        <w:t>ggle with how to store, process, and extract meaningful insights from high-volume sensor data, particularly when it arrives continuously and from multiple geographic locations (Minteer, 2017).</w:t>
      </w:r>
    </w:p>
    <w:p w14:paraId="270E8D3E" w14:textId="77777777" w:rsidR="00AD0293" w:rsidRDefault="00844352">
      <w:pPr>
        <w:spacing w:line="480" w:lineRule="auto"/>
        <w:ind w:firstLine="720"/>
      </w:pPr>
      <w:r>
        <w:t>Minteer (2017) emphasizes that IoT analytics must be understood within a broader analytics maturity framework. Analytics ranges from simple reporting and drill-down queries to predictive modeling and optimization. Organizations often feel pressure to implement advanced artificial intelligence techniques, but true value comes from aligning analytics capabilities with available data, infrastructure, and return on investment. In IoT environments, this alignment can be especially challenging due to the unique c</w:t>
      </w:r>
      <w:r>
        <w:t>haracteristics of sensor data, including rapid data growth, time synchronization issues, geographic variability, and inconsistent data quality.</w:t>
      </w:r>
    </w:p>
    <w:p w14:paraId="744D4D53" w14:textId="77777777" w:rsidR="00AD0293" w:rsidRDefault="00844352">
      <w:pPr>
        <w:spacing w:line="480" w:lineRule="auto"/>
        <w:ind w:firstLine="720"/>
      </w:pPr>
      <w:r>
        <w:t xml:space="preserve">This project applies these principles to the design of a machine learning IoT system for drone anomaly detection. The dataset used in this study is derived from </w:t>
      </w:r>
      <w:proofErr w:type="gramStart"/>
      <w:r>
        <w:t xml:space="preserve">the </w:t>
      </w:r>
      <w:proofErr w:type="spellStart"/>
      <w:r>
        <w:t>DronePropA</w:t>
      </w:r>
      <w:proofErr w:type="spellEnd"/>
      <w:proofErr w:type="gramEnd"/>
      <w:r>
        <w:t xml:space="preserve">: Motion Trajectories Dataset for Defective Drones (Ismail et al., 2023). It consists of motion telemetry collected from 130 drone flight experiments, with twelve time-series features representing position, orientation, angular velocity, and acceleration. The data were segmented into overlapping windows of </w:t>
      </w:r>
      <w:proofErr w:type="gramStart"/>
      <w:r>
        <w:t>200 time</w:t>
      </w:r>
      <w:proofErr w:type="gramEnd"/>
      <w:r>
        <w:t xml:space="preserve"> steps and labeled as either healthy or faulty, creating a structured dataset appropriate for sequence-based deep learning classification.</w:t>
      </w:r>
    </w:p>
    <w:p w14:paraId="549C6622" w14:textId="77777777" w:rsidR="00AD0293" w:rsidRDefault="00844352">
      <w:pPr>
        <w:spacing w:line="480" w:lineRule="auto"/>
        <w:ind w:firstLine="720"/>
      </w:pPr>
      <w:r>
        <w:lastRenderedPageBreak/>
        <w:t>Drone telemetry data reflects many of the challenges described by Minteer (2017). First, IoT systems can generate substantial data volumes very quickly, especially when devices continuously transmit time-series measurements. Although the dataset used here has been preprocessed and windowed, the original motion data illustrates how high-frequency sensor reporting can create significant storage and computational demands. Second, time plays a critical role in IoT analytics. Accurate time stamping and synchroni</w:t>
      </w:r>
      <w:r>
        <w:t>zation are essential for meaningful analysis, particularly in time-series modeling where sequence order directly affects predictive performance. Third, IoT devices operate in varied physical environments, meaning that spatial context, environmental conditions, and hardware constraints can influence sensor readings and model outcomes. Finally, IoT data is often subject to missing values, transmission loss, and firmware inconsistencies, which require careful preprocessing before machine learning models can be</w:t>
      </w:r>
      <w:r>
        <w:t xml:space="preserve"> trained effectively.</w:t>
      </w:r>
    </w:p>
    <w:p w14:paraId="0F06FF4B" w14:textId="77777777" w:rsidR="00AD0293" w:rsidRDefault="00844352">
      <w:pPr>
        <w:spacing w:line="480" w:lineRule="auto"/>
        <w:ind w:firstLine="720"/>
      </w:pPr>
      <w:r>
        <w:t xml:space="preserve">The primary objective of this project is twofold. First, </w:t>
      </w:r>
      <w:proofErr w:type="gramStart"/>
      <w:r>
        <w:t>a complete</w:t>
      </w:r>
      <w:proofErr w:type="gramEnd"/>
      <w:r>
        <w:t xml:space="preserve"> theoretical IoT system architecture is designed to support drone health monitoring. This includes defining the onboard sensors, edge computing considerations, networking protocols, cloud-based storage infrastructure, and scalable machine learning pipelines. The system design accounts for constraints common in IoT environments, such as limited onboard computing power, bandwidth limitations, and the need for efficient data aggregation.</w:t>
      </w:r>
    </w:p>
    <w:p w14:paraId="1A7CAB07" w14:textId="77777777" w:rsidR="00AD0293" w:rsidRDefault="00844352">
      <w:pPr>
        <w:spacing w:line="480" w:lineRule="auto"/>
        <w:ind w:firstLine="720"/>
      </w:pPr>
      <w:r>
        <w:t xml:space="preserve">Second, two distinct machine learning tasks are implemented. The first task involves building and training a deep learning time-series classification model from scratch using TensorFlow to detect anomalous drone behavior. The second task focuses on time-series prediction to forecast future motion behavior, demonstrating how predictive analytics can support proactive maintenance and operational safety. These tasks reflect higher levels of </w:t>
      </w:r>
      <w:r>
        <w:lastRenderedPageBreak/>
        <w:t>analytics maturity, moving beyond descriptive reporting toward predictive modeling as described by Minteer (2017).</w:t>
      </w:r>
    </w:p>
    <w:p w14:paraId="3BB9E9A9" w14:textId="77777777" w:rsidR="00AD0293" w:rsidRDefault="00844352">
      <w:pPr>
        <w:spacing w:line="480" w:lineRule="auto"/>
        <w:ind w:firstLine="720"/>
      </w:pPr>
      <w:r>
        <w:t>The insights generated from these models are presented through a Tableau Public dashboard that includes status indicators, historical summaries, and visualizations of predictive outputs. By integrating IoT system design, deep learning, time-series forecasting, and visualization best practices, this project demonstrates how raw sensor telemetry can be transformed into actionable intelligence.</w:t>
      </w:r>
    </w:p>
    <w:p w14:paraId="6645C21F" w14:textId="77777777" w:rsidR="00AD0293" w:rsidRDefault="00844352">
      <w:pPr>
        <w:spacing w:line="480" w:lineRule="auto"/>
        <w:jc w:val="center"/>
      </w:pPr>
      <w:r>
        <w:rPr>
          <w:b/>
          <w:bCs/>
        </w:rPr>
        <w:t>IoT System Design</w:t>
      </w:r>
    </w:p>
    <w:p w14:paraId="187DFB7E" w14:textId="7029C3D3" w:rsidR="00AD0293" w:rsidRDefault="00AF5513" w:rsidP="00AF5513">
      <w:pPr>
        <w:spacing w:line="480" w:lineRule="auto"/>
        <w:ind w:firstLine="720"/>
      </w:pPr>
      <w:r>
        <w:rPr>
          <w:noProof/>
        </w:rPr>
        <w:drawing>
          <wp:anchor distT="0" distB="0" distL="114300" distR="114300" simplePos="0" relativeHeight="251658240" behindDoc="1" locked="0" layoutInCell="1" allowOverlap="1" wp14:anchorId="49F3862E" wp14:editId="107F7CAE">
            <wp:simplePos x="0" y="0"/>
            <wp:positionH relativeFrom="margin">
              <wp:align>right</wp:align>
            </wp:positionH>
            <wp:positionV relativeFrom="paragraph">
              <wp:posOffset>1332230</wp:posOffset>
            </wp:positionV>
            <wp:extent cx="6010275" cy="3677920"/>
            <wp:effectExtent l="0" t="0" r="9525" b="0"/>
            <wp:wrapTight wrapText="bothSides">
              <wp:wrapPolygon edited="0">
                <wp:start x="0" y="0"/>
                <wp:lineTo x="0" y="21481"/>
                <wp:lineTo x="21566" y="21481"/>
                <wp:lineTo x="2156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10275" cy="367792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2336" behindDoc="0" locked="0" layoutInCell="1" allowOverlap="1" wp14:anchorId="0104A76B" wp14:editId="28B91746">
                <wp:simplePos x="0" y="0"/>
                <wp:positionH relativeFrom="margin">
                  <wp:posOffset>161925</wp:posOffset>
                </wp:positionH>
                <wp:positionV relativeFrom="paragraph">
                  <wp:posOffset>4736465</wp:posOffset>
                </wp:positionV>
                <wp:extent cx="5657850" cy="666750"/>
                <wp:effectExtent l="0" t="0" r="19050" b="19050"/>
                <wp:wrapSquare wrapText="bothSides"/>
                <wp:docPr id="10702900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0" cy="666750"/>
                        </a:xfrm>
                        <a:prstGeom prst="rect">
                          <a:avLst/>
                        </a:prstGeom>
                        <a:solidFill>
                          <a:srgbClr val="FFFFFF"/>
                        </a:solidFill>
                        <a:ln w="9525">
                          <a:solidFill>
                            <a:schemeClr val="bg1"/>
                          </a:solidFill>
                          <a:miter lim="800000"/>
                          <a:headEnd/>
                          <a:tailEnd/>
                        </a:ln>
                      </wps:spPr>
                      <wps:txbx>
                        <w:txbxContent>
                          <w:p w14:paraId="5B1100C8" w14:textId="265034B8" w:rsidR="00AF5513" w:rsidRDefault="00AF5513" w:rsidP="00AF5513">
                            <w:pPr>
                              <w:spacing w:line="480" w:lineRule="auto"/>
                              <w:jc w:val="center"/>
                            </w:pPr>
                            <w:r>
                              <w:rPr>
                                <w:i/>
                                <w:iCs/>
                              </w:rPr>
                              <w:t>Figure 1. UAV-</w:t>
                            </w:r>
                            <w:proofErr w:type="spellStart"/>
                            <w:r>
                              <w:rPr>
                                <w:i/>
                                <w:iCs/>
                              </w:rPr>
                              <w:t>IIoT</w:t>
                            </w:r>
                            <w:proofErr w:type="spellEnd"/>
                            <w:r>
                              <w:rPr>
                                <w:i/>
                                <w:iCs/>
                              </w:rPr>
                              <w:t xml:space="preserve"> Monitoring System Architecture. Adapted from </w:t>
                            </w:r>
                            <w:proofErr w:type="spellStart"/>
                            <w:r>
                              <w:rPr>
                                <w:i/>
                                <w:iCs/>
                              </w:rPr>
                              <w:t>Salhaoui</w:t>
                            </w:r>
                            <w:proofErr w:type="spellEnd"/>
                            <w:r>
                              <w:rPr>
                                <w:i/>
                                <w:iCs/>
                              </w:rPr>
                              <w:t xml:space="preserve"> et al. (2019).</w:t>
                            </w:r>
                            <w:r w:rsidRPr="00AF5513">
                              <w:t xml:space="preserve"> </w:t>
                            </w:r>
                            <w:hyperlink r:id="rId8" w:history="1">
                              <w:r w:rsidRPr="00AF5513">
                                <w:rPr>
                                  <w:rStyle w:val="Hyperlink"/>
                                  <w:i/>
                                  <w:iCs/>
                                </w:rPr>
                                <w:t>final-project/IOT_System_Design.pdf at main · AAI-530-group-2/final-project</w:t>
                              </w:r>
                            </w:hyperlink>
                          </w:p>
                          <w:p w14:paraId="233C377F" w14:textId="4681BBEA" w:rsidR="00AF5513" w:rsidRDefault="00AF551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04A76B" id="_x0000_t202" coordsize="21600,21600" o:spt="202" path="m,l,21600r21600,l21600,xe">
                <v:stroke joinstyle="miter"/>
                <v:path gradientshapeok="t" o:connecttype="rect"/>
              </v:shapetype>
              <v:shape id="Text Box 2" o:spid="_x0000_s1026" type="#_x0000_t202" style="position:absolute;left:0;text-align:left;margin-left:12.75pt;margin-top:372.95pt;width:445.5pt;height:52.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" strokecolor="white [3212]">
                <v:textbox>
                  <w:txbxContent>
                    <w:p w14:paraId="5B1100C8" w14:textId="265034B8" w:rsidR="00AF5513" w:rsidRDefault="00AF5513" w:rsidP="00AF5513">
                      <w:pPr>
                        <w:spacing w:line="480" w:lineRule="auto"/>
                        <w:jc w:val="center"/>
                      </w:pPr>
                      <w:r>
                        <w:rPr>
                          <w:i/>
                          <w:iCs/>
                        </w:rPr>
                        <w:t>Figure 1. UAV-</w:t>
                      </w:r>
                      <w:proofErr w:type="spellStart"/>
                      <w:r>
                        <w:rPr>
                          <w:i/>
                          <w:iCs/>
                        </w:rPr>
                        <w:t>IIoT</w:t>
                      </w:r>
                      <w:proofErr w:type="spellEnd"/>
                      <w:r>
                        <w:rPr>
                          <w:i/>
                          <w:iCs/>
                        </w:rPr>
                        <w:t xml:space="preserve"> Monitoring System Architecture. Adapted from </w:t>
                      </w:r>
                      <w:proofErr w:type="spellStart"/>
                      <w:r>
                        <w:rPr>
                          <w:i/>
                          <w:iCs/>
                        </w:rPr>
                        <w:t>Salhaoui</w:t>
                      </w:r>
                      <w:proofErr w:type="spellEnd"/>
                      <w:r>
                        <w:rPr>
                          <w:i/>
                          <w:iCs/>
                        </w:rPr>
                        <w:t xml:space="preserve"> et al. (2019).</w:t>
                      </w:r>
                      <w:r w:rsidRPr="00AF5513">
                        <w:t xml:space="preserve"> </w:t>
                      </w:r>
                      <w:hyperlink r:id="rId9" w:history="1">
                        <w:r w:rsidRPr="00AF5513">
                          <w:rPr>
                            <w:rStyle w:val="Hyperlink"/>
                            <w:i/>
                            <w:iCs/>
                          </w:rPr>
                          <w:t>final-project/IOT_System_Design.pdf at main · AAI-530-group-2/final-project</w:t>
                        </w:r>
                      </w:hyperlink>
                    </w:p>
                    <w:p w14:paraId="233C377F" w14:textId="4681BBEA" w:rsidR="00AF5513" w:rsidRDefault="00AF5513"/>
                  </w:txbxContent>
                </v:textbox>
                <w10:wrap type="square" anchorx="margin"/>
              </v:shape>
            </w:pict>
          </mc:Fallback>
        </mc:AlternateContent>
      </w:r>
      <w:r w:rsidR="00844352">
        <w:t>For the system architecture, we based our design on the UAV-</w:t>
      </w:r>
      <w:proofErr w:type="spellStart"/>
      <w:r w:rsidR="00844352">
        <w:t>IIoT</w:t>
      </w:r>
      <w:proofErr w:type="spellEnd"/>
      <w:r w:rsidR="00844352">
        <w:t xml:space="preserve"> monitoring framework that </w:t>
      </w:r>
      <w:proofErr w:type="spellStart"/>
      <w:r w:rsidR="00844352">
        <w:t>Salhaoui</w:t>
      </w:r>
      <w:proofErr w:type="spellEnd"/>
      <w:r w:rsidR="00844352">
        <w:t xml:space="preserve"> et al. (2019) put together. Their setup was originally built to let drones work alongside industrial control systems in a concrete plant, but the general idea maps well to our anomaly detection use case. The architecture breaks down into three main layers: the data </w:t>
      </w:r>
      <w:r w:rsidR="00844352">
        <w:lastRenderedPageBreak/>
        <w:t xml:space="preserve">generation layer where the drone and its sensors live, a fog computing layer in the middle that handles local processing and communication, and a </w:t>
      </w:r>
      <w:r w:rsidR="00844352">
        <w:t>cloud layer on top where the heavy-duty analytics happen. Figure 1 shows the full picture of how everything connects.</w:t>
      </w:r>
    </w:p>
    <w:p w14:paraId="2B56355A" w14:textId="77777777" w:rsidR="00AD0293" w:rsidRDefault="00844352">
      <w:pPr>
        <w:spacing w:line="480" w:lineRule="auto"/>
      </w:pPr>
      <w:r>
        <w:rPr>
          <w:b/>
          <w:bCs/>
        </w:rPr>
        <w:t>Sensors</w:t>
      </w:r>
    </w:p>
    <w:p w14:paraId="254975AB" w14:textId="77777777" w:rsidR="00AD0293" w:rsidRDefault="00844352">
      <w:pPr>
        <w:spacing w:line="480" w:lineRule="auto"/>
        <w:ind w:firstLine="720"/>
      </w:pPr>
      <w:r>
        <w:t xml:space="preserve">The drone we used in this design is the Parrot </w:t>
      </w:r>
      <w:proofErr w:type="spellStart"/>
      <w:r>
        <w:t>ARDrone</w:t>
      </w:r>
      <w:proofErr w:type="spellEnd"/>
      <w:r>
        <w:t xml:space="preserve"> 2.0. It comes packed with a solid set of sensors right out of the box. There is a three-axis accelerometer that picks up movement at +/-50 mg sensitivity, a gyroscope that handles up to 2,000 degrees per second of rotation, and a magnetometer with 6-degree precision for heading information. It also has a pressure sensor accurate to +/-10 Pa for figuring out altitude, plus an ultrasound sensor that gives reliable height readings when flying close to the ground (</w:t>
      </w:r>
      <w:proofErr w:type="spellStart"/>
      <w:r>
        <w:t>Salhaoui</w:t>
      </w:r>
      <w:proofErr w:type="spellEnd"/>
      <w:r>
        <w:t xml:space="preserve"> et al., 2019). </w:t>
      </w:r>
      <w:proofErr w:type="gramStart"/>
      <w:r>
        <w:t>All of</w:t>
      </w:r>
      <w:proofErr w:type="gramEnd"/>
      <w:r>
        <w:t xml:space="preserve"> these se</w:t>
      </w:r>
      <w:r>
        <w:t xml:space="preserve">nsors map directly to the twelve features in the </w:t>
      </w:r>
      <w:proofErr w:type="spellStart"/>
      <w:r>
        <w:t>DronePropA</w:t>
      </w:r>
      <w:proofErr w:type="spellEnd"/>
      <w:r>
        <w:t xml:space="preserve"> dataset we used for training, which cover position, orientation, angular velocity, and acceleration.</w:t>
      </w:r>
    </w:p>
    <w:p w14:paraId="0E33EEE6" w14:textId="77777777" w:rsidR="00AD0293" w:rsidRDefault="00844352">
      <w:pPr>
        <w:spacing w:line="480" w:lineRule="auto"/>
        <w:ind w:firstLine="720"/>
      </w:pPr>
      <w:r>
        <w:t xml:space="preserve">On top of the motion sensors, the </w:t>
      </w:r>
      <w:proofErr w:type="spellStart"/>
      <w:r>
        <w:t>ARDrone</w:t>
      </w:r>
      <w:proofErr w:type="spellEnd"/>
      <w:r>
        <w:t xml:space="preserve"> 2.0 has two cameras. The front-facing one shoots at 1280 by 720 resolution at 30 fps with a 92-degree field of view, and there is a downward-facing QVGA camera running at 60 fps that tracks ground speed. The cameras were not part of our telemetry dataset, but they play a role in the bigger system since </w:t>
      </w:r>
      <w:proofErr w:type="spellStart"/>
      <w:r>
        <w:t>Salhaoui</w:t>
      </w:r>
      <w:proofErr w:type="spellEnd"/>
      <w:r>
        <w:t xml:space="preserve"> et al. (2019) used them for visual inspection tasks in their concrete plant study. For flight stability, the drone runs an extended Kalman filter and a PID controller through the Node.js </w:t>
      </w:r>
      <w:proofErr w:type="spellStart"/>
      <w:r>
        <w:t>ArDr</w:t>
      </w:r>
      <w:r>
        <w:t>one</w:t>
      </w:r>
      <w:proofErr w:type="spellEnd"/>
      <w:r>
        <w:t xml:space="preserve"> library, which also handles VSLAM for better position tracking (</w:t>
      </w:r>
      <w:proofErr w:type="spellStart"/>
      <w:r>
        <w:t>Salhaoui</w:t>
      </w:r>
      <w:proofErr w:type="spellEnd"/>
      <w:r>
        <w:t xml:space="preserve"> et al., 2019). The main weak spots with these sensors are that the magnetometer gets thrown off by electromagnetic interference, the gyroscope drifts during longer flights, and the ultrasound sensor only works well at low altitudes.</w:t>
      </w:r>
    </w:p>
    <w:p w14:paraId="3A9BFD22" w14:textId="77777777" w:rsidR="00AF5513" w:rsidRDefault="00AF5513">
      <w:pPr>
        <w:spacing w:line="480" w:lineRule="auto"/>
        <w:ind w:firstLine="720"/>
      </w:pPr>
    </w:p>
    <w:p w14:paraId="7960B5DB" w14:textId="0D4A758F" w:rsidR="00AD0293" w:rsidRDefault="00844352">
      <w:pPr>
        <w:spacing w:line="480" w:lineRule="auto"/>
      </w:pPr>
      <w:r>
        <w:rPr>
          <w:b/>
          <w:bCs/>
        </w:rPr>
        <w:lastRenderedPageBreak/>
        <w:t>Edge and Fog Processing</w:t>
      </w:r>
    </w:p>
    <w:p w14:paraId="0E2D9DA1" w14:textId="77777777" w:rsidR="00AD0293" w:rsidRDefault="00844352">
      <w:pPr>
        <w:spacing w:line="480" w:lineRule="auto"/>
        <w:ind w:firstLine="720"/>
      </w:pPr>
      <w:r>
        <w:t xml:space="preserve">Between the drone and the cloud sits the IoT gateway, which acts as a fog computing node. It runs two main pieces of software: Node-RED, which is a visual tool for connecting hardware and cloud services together, and a Node.js application that </w:t>
      </w:r>
      <w:proofErr w:type="gramStart"/>
      <w:r>
        <w:t>actually controls</w:t>
      </w:r>
      <w:proofErr w:type="gramEnd"/>
      <w:r>
        <w:t xml:space="preserve"> the drone using the </w:t>
      </w:r>
      <w:proofErr w:type="spellStart"/>
      <w:r>
        <w:t>ArDrone</w:t>
      </w:r>
      <w:proofErr w:type="spellEnd"/>
      <w:r>
        <w:t xml:space="preserve"> library (</w:t>
      </w:r>
      <w:proofErr w:type="spellStart"/>
      <w:r>
        <w:t>Salhaoui</w:t>
      </w:r>
      <w:proofErr w:type="spellEnd"/>
      <w:r>
        <w:t xml:space="preserve"> et al., 2019). Inside Node-RED, there are several important nodes doing different jobs. The Watson Visual Recognition node sends images to IBM’s cloud for classification, the </w:t>
      </w:r>
      <w:proofErr w:type="spellStart"/>
      <w:r>
        <w:t>Cloudant</w:t>
      </w:r>
      <w:proofErr w:type="spellEnd"/>
      <w:r>
        <w:t xml:space="preserve"> node handles database storage, the OPC UA client talks to the industrial control system, and the Exec node kicks off drone flight programs.</w:t>
      </w:r>
    </w:p>
    <w:p w14:paraId="0704E1C3" w14:textId="224244F6" w:rsidR="00AD0293" w:rsidRDefault="00844352">
      <w:pPr>
        <w:spacing w:line="480" w:lineRule="auto"/>
        <w:ind w:firstLine="720"/>
      </w:pPr>
      <w:r>
        <w:t xml:space="preserve">One of the more useful things </w:t>
      </w:r>
      <w:proofErr w:type="spellStart"/>
      <w:r>
        <w:t>Salhaoui</w:t>
      </w:r>
      <w:proofErr w:type="spellEnd"/>
      <w:r>
        <w:t xml:space="preserve"> et al. (2019) did was test three different gateway platforms to see how hardware choice affected performance. The cheapest option was the Siemens IOT2040 with its Intel Quark processor running at just 400 MHz with 1 GB of RAM. The middle ground was a Raspberry Pi 3 Model B with a 1.2 GHz quad-core ARM chip and 1 GB of RAM. The most powerful was a Toshiba PC with an Intel Core i3 at 2.3 GHz and 8 GB of RAM. When they measured latency, the PC came in fastest at 3.288 </w:t>
      </w:r>
      <w:proofErr w:type="spellStart"/>
      <w:r>
        <w:t>ms</w:t>
      </w:r>
      <w:proofErr w:type="spellEnd"/>
      <w:r>
        <w:t xml:space="preserve"> round-trip for OPC UA calls, t</w:t>
      </w:r>
      <w:r>
        <w:t xml:space="preserve">he Pi was decent at 8.22 </w:t>
      </w:r>
      <w:proofErr w:type="spellStart"/>
      <w:r>
        <w:t>ms</w:t>
      </w:r>
      <w:proofErr w:type="spellEnd"/>
      <w:r>
        <w:t xml:space="preserve">, and the Siemens was noticeably slower at 23.160 </w:t>
      </w:r>
      <w:proofErr w:type="spellStart"/>
      <w:r>
        <w:t>ms</w:t>
      </w:r>
      <w:proofErr w:type="spellEnd"/>
      <w:r>
        <w:t xml:space="preserve"> because its single</w:t>
      </w:r>
      <w:r w:rsidR="00AF5513">
        <w:t xml:space="preserve"> </w:t>
      </w:r>
      <w:r>
        <w:t>core processor was maxing out (</w:t>
      </w:r>
      <w:proofErr w:type="spellStart"/>
      <w:r>
        <w:t>Salhaoui</w:t>
      </w:r>
      <w:proofErr w:type="spellEnd"/>
      <w:r>
        <w:t xml:space="preserve"> et al., 2019). In our application, the gateway would be responsible for collecting the raw telemetry coming in over Wi-Fi, packaging it into 200-timestep windows, and shipping it off to the cloud for the machine learning models to analyze. The gateway also hooks into the industrial side of things through Siemens PLCs, specifically the S7-1214 and S7-1512, using the OPC UA protocol.</w:t>
      </w:r>
    </w:p>
    <w:p w14:paraId="6155B920" w14:textId="77777777" w:rsidR="00AD0293" w:rsidRDefault="00844352">
      <w:pPr>
        <w:spacing w:line="480" w:lineRule="auto"/>
      </w:pPr>
      <w:r>
        <w:rPr>
          <w:b/>
          <w:bCs/>
        </w:rPr>
        <w:t>Networking</w:t>
      </w:r>
    </w:p>
    <w:p w14:paraId="30ABDED0" w14:textId="77777777" w:rsidR="00AD0293" w:rsidRDefault="00844352">
      <w:pPr>
        <w:spacing w:line="480" w:lineRule="auto"/>
        <w:ind w:firstLine="720"/>
      </w:pPr>
      <w:r>
        <w:t xml:space="preserve">Getting data from point A to point B in this system requires several different protocols, which </w:t>
      </w:r>
      <w:proofErr w:type="gramStart"/>
      <w:r>
        <w:t>is</w:t>
      </w:r>
      <w:proofErr w:type="gramEnd"/>
      <w:r>
        <w:t xml:space="preserve"> </w:t>
      </w:r>
      <w:proofErr w:type="gramStart"/>
      <w:r>
        <w:t>pretty typical</w:t>
      </w:r>
      <w:proofErr w:type="gramEnd"/>
      <w:r>
        <w:t xml:space="preserve"> for industrial IoT setups. The drone talks to the gateway over Wi-Fi, </w:t>
      </w:r>
      <w:r>
        <w:lastRenderedPageBreak/>
        <w:t xml:space="preserve">which gives plenty of bandwidth for both the sensor data and camera feeds. For the industrial control side, OPC UA handles the back-and-forth between the PLCs and the gateway since it works across different platforms and follows a clean client-server model. MQTT is there for sending commands to the drone and pulling navigation data like battery level and wind speed through a cloud-based message broker (Minteer, 2017; </w:t>
      </w:r>
      <w:proofErr w:type="spellStart"/>
      <w:r>
        <w:t>Sal</w:t>
      </w:r>
      <w:r>
        <w:t>haoui</w:t>
      </w:r>
      <w:proofErr w:type="spellEnd"/>
      <w:r>
        <w:t xml:space="preserve"> et al., 2019). Plain HTTP handles </w:t>
      </w:r>
      <w:proofErr w:type="gramStart"/>
      <w:r>
        <w:t>the image</w:t>
      </w:r>
      <w:proofErr w:type="gramEnd"/>
      <w:r>
        <w:t xml:space="preserve"> uploads and result downloads between the gateway and IBM’s cloud. And on the factory floor, PROFINET takes care of the real-time communication between the two Siemens PLCs (</w:t>
      </w:r>
      <w:proofErr w:type="spellStart"/>
      <w:r>
        <w:t>Salhaoui</w:t>
      </w:r>
      <w:proofErr w:type="spellEnd"/>
      <w:r>
        <w:t xml:space="preserve"> et al., 2019). </w:t>
      </w:r>
      <w:proofErr w:type="gramStart"/>
      <w:r>
        <w:t>It is</w:t>
      </w:r>
      <w:proofErr w:type="gramEnd"/>
      <w:r>
        <w:t xml:space="preserve"> a lot of different protocols, but each one is doing what it does best for its </w:t>
      </w:r>
      <w:proofErr w:type="gramStart"/>
      <w:r>
        <w:t>particular part</w:t>
      </w:r>
      <w:proofErr w:type="gramEnd"/>
      <w:r>
        <w:t xml:space="preserve"> of the system.</w:t>
      </w:r>
    </w:p>
    <w:p w14:paraId="4C8F9167" w14:textId="77777777" w:rsidR="00AD0293" w:rsidRDefault="00844352">
      <w:pPr>
        <w:spacing w:line="480" w:lineRule="auto"/>
      </w:pPr>
      <w:r>
        <w:rPr>
          <w:b/>
          <w:bCs/>
        </w:rPr>
        <w:t>Cloud Processing and Storage</w:t>
      </w:r>
    </w:p>
    <w:p w14:paraId="3AC9ECF7" w14:textId="049AA819" w:rsidR="00AD0293" w:rsidRDefault="00844352">
      <w:pPr>
        <w:spacing w:line="480" w:lineRule="auto"/>
        <w:ind w:firstLine="720"/>
      </w:pPr>
      <w:r>
        <w:t>Everything comes together in the cloud, which runs on IBM’s platform</w:t>
      </w:r>
      <w:r w:rsidR="00AF5513">
        <w:t xml:space="preserve">. </w:t>
      </w:r>
      <w:r>
        <w:t xml:space="preserve">The main analytics tool in </w:t>
      </w:r>
      <w:proofErr w:type="spellStart"/>
      <w:r>
        <w:t>Salhaoui</w:t>
      </w:r>
      <w:proofErr w:type="spellEnd"/>
      <w:r>
        <w:t xml:space="preserve"> et al.’</w:t>
      </w:r>
      <w:proofErr w:type="gramStart"/>
      <w:r>
        <w:t>s (2019)</w:t>
      </w:r>
      <w:proofErr w:type="gramEnd"/>
      <w:r>
        <w:t xml:space="preserve"> original setup was IBM Watson Visual Recognition. They trained a custom image classifier to tell the difference between normal and mixed aggregate materials on conveyor belts, and it ended up hitting 87.28% accuracy. Under the hood, Watson pulls features out of a Caffe neural network and trains SVM models for each class, spitting out confidence scores from 0 to 1 (</w:t>
      </w:r>
      <w:proofErr w:type="spellStart"/>
      <w:r>
        <w:t>Salhaoui</w:t>
      </w:r>
      <w:proofErr w:type="spellEnd"/>
      <w:r>
        <w:t xml:space="preserve"> et al., 2019). For our project, we swapped out the image classification piece and in</w:t>
      </w:r>
      <w:r>
        <w:t>stead used the cloud to run our LSTM and CNN autoencoder models on the telemetry data.</w:t>
      </w:r>
    </w:p>
    <w:p w14:paraId="6F94A3AF" w14:textId="501850C9" w:rsidR="00AD0293" w:rsidRDefault="00844352">
      <w:pPr>
        <w:spacing w:line="480" w:lineRule="auto"/>
        <w:ind w:firstLine="720"/>
      </w:pPr>
      <w:r>
        <w:t xml:space="preserve">For storage, IBM </w:t>
      </w:r>
      <w:proofErr w:type="spellStart"/>
      <w:r>
        <w:t>Cloudant</w:t>
      </w:r>
      <w:proofErr w:type="spellEnd"/>
      <w:r>
        <w:t xml:space="preserve"> handles all the data as a NoSQL document database. It stores the telemetry windows, model predictions, and reconstruction error scores. Once the models produce their results, those get pushed back down to the IoT gateway and into the industrial control system through OPC UA so that operators can </w:t>
      </w:r>
      <w:proofErr w:type="gramStart"/>
      <w:r>
        <w:t>actually act</w:t>
      </w:r>
      <w:proofErr w:type="gramEnd"/>
      <w:r>
        <w:t xml:space="preserve"> on the information. </w:t>
      </w:r>
      <w:proofErr w:type="spellStart"/>
      <w:r>
        <w:t>Salhaoui</w:t>
      </w:r>
      <w:proofErr w:type="spellEnd"/>
      <w:r>
        <w:t xml:space="preserve"> </w:t>
      </w:r>
      <w:r>
        <w:lastRenderedPageBreak/>
        <w:t xml:space="preserve">et al. (2019) measured round-trip delays of about 1,129 </w:t>
      </w:r>
      <w:proofErr w:type="spellStart"/>
      <w:r>
        <w:t>ms</w:t>
      </w:r>
      <w:proofErr w:type="spellEnd"/>
      <w:r>
        <w:t xml:space="preserve"> on the PC gateway and up to 1,913 </w:t>
      </w:r>
      <w:proofErr w:type="spellStart"/>
      <w:r>
        <w:t>ms</w:t>
      </w:r>
      <w:proofErr w:type="spellEnd"/>
      <w:r>
        <w:t xml:space="preserve"> on the Siemens, so any real-time application would need to account for that kind of lag.</w:t>
      </w:r>
    </w:p>
    <w:p w14:paraId="34585641" w14:textId="77777777" w:rsidR="00AD0293" w:rsidRDefault="00844352">
      <w:pPr>
        <w:spacing w:line="480" w:lineRule="auto"/>
        <w:jc w:val="center"/>
      </w:pPr>
      <w:r>
        <w:rPr>
          <w:b/>
          <w:bCs/>
        </w:rPr>
        <w:t>Data Processing and Exploratory Analysis</w:t>
      </w:r>
    </w:p>
    <w:p w14:paraId="3BF1C1D2" w14:textId="77777777" w:rsidR="00AD0293" w:rsidRDefault="00844352">
      <w:pPr>
        <w:spacing w:line="480" w:lineRule="auto"/>
        <w:ind w:firstLine="720"/>
      </w:pPr>
      <w:r>
        <w:t xml:space="preserve">We pulled the </w:t>
      </w:r>
      <w:proofErr w:type="spellStart"/>
      <w:r>
        <w:t>DronePropA</w:t>
      </w:r>
      <w:proofErr w:type="spellEnd"/>
      <w:r>
        <w:t xml:space="preserve"> dataset from Kaggle (Ismail et al., 2023). It comes from 130 actual drone flights and has already been preprocessed into a NumPy archive. The feature array has a shape of 100,393 windows, each with 200 timesteps across 12 sensor channels. Each window is labeled as either healthy (0) or faulty (1). The twelve features cover the basics of drone flight: three-axis position, roll, pitch, yaw, angular velocity on all three axes, and three-axis acceleration.</w:t>
      </w:r>
    </w:p>
    <w:p w14:paraId="44A576B2" w14:textId="0115EBE5" w:rsidR="00AD0293" w:rsidRDefault="00844352">
      <w:pPr>
        <w:spacing w:line="480" w:lineRule="auto"/>
        <w:ind w:firstLine="720"/>
      </w:pPr>
      <w:r>
        <w:t xml:space="preserve">Looking at the class balance, about 30.7% of the windows are healthy and 69.3% are faulty. That skew makes sense since the researchers deliberately introduced faults across different propeller setups. When we plotted out the feature distributions, the angular velocity and acceleration channels showed the clearest separation between healthy and faulty windows, which makes </w:t>
      </w:r>
      <w:r>
        <w:t>sense since a bad propeller would directly mess with rotation rates and vibrations. The position features were less helpful for telling the two apart, probably because positional drift is more of a secondary effect that shows up after the propeller is already acting up.</w:t>
      </w:r>
    </w:p>
    <w:p w14:paraId="1AC7699A" w14:textId="548A1D27" w:rsidR="00AD0293" w:rsidRDefault="00844352">
      <w:pPr>
        <w:spacing w:line="480" w:lineRule="auto"/>
        <w:ind w:firstLine="720"/>
      </w:pPr>
      <w:r>
        <w:t xml:space="preserve">We split the data </w:t>
      </w:r>
      <w:proofErr w:type="gramStart"/>
      <w:r>
        <w:t>70/15</w:t>
      </w:r>
      <w:proofErr w:type="gramEnd"/>
      <w:r>
        <w:t xml:space="preserve">/15 into training, validation, and test sets using stratified sampling so the class ratios stayed consistent across all three. For the CNN autoencoder specifically, we had to normalize the data using z-scores calculated only from the healthy training windows. That way </w:t>
      </w:r>
      <w:r w:rsidR="002B6549">
        <w:t>normalization</w:t>
      </w:r>
      <w:r>
        <w:t xml:space="preserve"> was not peeking at any fault patterns or test data, which would have been a form of data leakage.</w:t>
      </w:r>
    </w:p>
    <w:p w14:paraId="6F2AF1BD" w14:textId="77777777" w:rsidR="00AD0293" w:rsidRDefault="00844352">
      <w:pPr>
        <w:spacing w:line="480" w:lineRule="auto"/>
        <w:jc w:val="center"/>
      </w:pPr>
      <w:r>
        <w:rPr>
          <w:b/>
          <w:bCs/>
        </w:rPr>
        <w:t>Machine Learning Methods</w:t>
      </w:r>
    </w:p>
    <w:p w14:paraId="5D88D3B9" w14:textId="35ACC467" w:rsidR="00AD0293" w:rsidRDefault="00844352">
      <w:pPr>
        <w:spacing w:line="480" w:lineRule="auto"/>
        <w:ind w:firstLine="720"/>
      </w:pPr>
      <w:r>
        <w:lastRenderedPageBreak/>
        <w:t>We built two deep learning models that tackle the problem from different angles. The first is a straightforward LSTM classifier that looks at a window of flight data and decides if the drone was healthy or faulty. The second is a CNN autoencoder that only ever sees healthy flight data during training and then flags anything that looks unusual based on how badly it reconstructs new inputs. The autoencoder doubles as our time</w:t>
      </w:r>
      <w:r w:rsidR="002B6549">
        <w:t xml:space="preserve"> </w:t>
      </w:r>
      <w:r>
        <w:t>series prediction component since it is essentially predicting what normal sensor readings should look like and catching deviations from that.</w:t>
      </w:r>
    </w:p>
    <w:p w14:paraId="652F47FB" w14:textId="77777777" w:rsidR="00AD0293" w:rsidRDefault="00844352">
      <w:pPr>
        <w:spacing w:line="480" w:lineRule="auto"/>
      </w:pPr>
      <w:r>
        <w:rPr>
          <w:b/>
          <w:bCs/>
        </w:rPr>
        <w:t>LSTM Time-Series Classifier</w:t>
      </w:r>
    </w:p>
    <w:p w14:paraId="61E957FA" w14:textId="142E42EB" w:rsidR="00AD0293" w:rsidRDefault="00844352">
      <w:pPr>
        <w:spacing w:line="480" w:lineRule="auto"/>
        <w:ind w:firstLine="720"/>
      </w:pPr>
      <w:r>
        <w:t xml:space="preserve">LSTMs are a type of recurrent neural network that are good at picking </w:t>
      </w:r>
      <w:proofErr w:type="gramStart"/>
      <w:r>
        <w:t>up on</w:t>
      </w:r>
      <w:proofErr w:type="gramEnd"/>
      <w:r>
        <w:t xml:space="preserve"> patterns in sequential data. The gated memory cells let the network decide what information to hang onto and what to throw away as it moves through a time series, which is exactly what we need for sensor data that unfolds over time (Hochreiter &amp; </w:t>
      </w:r>
      <w:proofErr w:type="spellStart"/>
      <w:r>
        <w:t>Schmidhuber</w:t>
      </w:r>
      <w:proofErr w:type="spellEnd"/>
      <w:r>
        <w:t xml:space="preserve">, 1997). Our model is </w:t>
      </w:r>
      <w:proofErr w:type="gramStart"/>
      <w:r>
        <w:t>fairly simple</w:t>
      </w:r>
      <w:proofErr w:type="gramEnd"/>
      <w:r>
        <w:t xml:space="preserve">: one LSTM layer with 128 units feeding into a dense output layer with </w:t>
      </w:r>
      <w:proofErr w:type="spellStart"/>
      <w:r>
        <w:t>softmax</w:t>
      </w:r>
      <w:proofErr w:type="spellEnd"/>
      <w:r>
        <w:t xml:space="preserve"> activation for the </w:t>
      </w:r>
      <w:proofErr w:type="gramStart"/>
      <w:r>
        <w:t>two</w:t>
      </w:r>
      <w:r w:rsidR="002B6549">
        <w:t xml:space="preserve"> </w:t>
      </w:r>
      <w:r>
        <w:t>class</w:t>
      </w:r>
      <w:proofErr w:type="gramEnd"/>
      <w:r>
        <w:t xml:space="preserve"> prediction. It takes in windows shaped (200, 12) for 200 timesteps and 12 features. We trained it with the Adam optimizer at a 0.001 learning rate using cross-entropy loss, running for 10 epochs with batches of 64.</w:t>
      </w:r>
    </w:p>
    <w:p w14:paraId="4FE0EBF5" w14:textId="77777777" w:rsidR="00AD0293" w:rsidRDefault="00844352">
      <w:pPr>
        <w:spacing w:line="480" w:lineRule="auto"/>
        <w:ind w:firstLine="720"/>
      </w:pPr>
      <w:r>
        <w:rPr>
          <w:b/>
          <w:bCs/>
          <w:i/>
          <w:iCs/>
        </w:rPr>
        <w:t>Results.</w:t>
      </w:r>
    </w:p>
    <w:p w14:paraId="02C9038E" w14:textId="77777777" w:rsidR="00AD0293" w:rsidRDefault="00844352">
      <w:pPr>
        <w:spacing w:line="480" w:lineRule="auto"/>
        <w:ind w:firstLine="720"/>
      </w:pPr>
      <w:r>
        <w:t xml:space="preserve">The LSTM did well, landing at 94.71% accuracy on the test set of 15,059 windows. It correctly identified 4,154 healthy windows and 10,109 faulty ones, with 465 false positives and 331 false negatives. The precision and recall numbers came out to 0.93 and 0.90 for </w:t>
      </w:r>
      <w:proofErr w:type="gramStart"/>
      <w:r>
        <w:t>healthy</w:t>
      </w:r>
      <w:proofErr w:type="gramEnd"/>
      <w:r>
        <w:t xml:space="preserve"> (F1 of 0.91), and 0.96 and 0.97 for faulty (F1 of 0.96). That 97% recall on faulty windows is the number that matters most here since missing a real fault in a safety-critical system would be a much bigger problem than a false alarm.</w:t>
      </w:r>
    </w:p>
    <w:p w14:paraId="749A0120" w14:textId="77777777" w:rsidR="00AD0293" w:rsidRDefault="00844352">
      <w:pPr>
        <w:spacing w:line="480" w:lineRule="auto"/>
        <w:jc w:val="center"/>
      </w:pPr>
      <w:r>
        <w:rPr>
          <w:i/>
          <w:iCs/>
        </w:rPr>
        <w:lastRenderedPageBreak/>
        <w:t>Table 1</w:t>
      </w:r>
    </w:p>
    <w:p w14:paraId="532A1EB7" w14:textId="77777777" w:rsidR="00AD0293" w:rsidRDefault="00844352">
      <w:pPr>
        <w:spacing w:line="480" w:lineRule="auto"/>
        <w:jc w:val="center"/>
      </w:pPr>
      <w:r>
        <w:rPr>
          <w:i/>
          <w:iCs/>
        </w:rPr>
        <w:t>LSTM Classifier Performance on Test Set</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1750"/>
        <w:gridCol w:w="1750"/>
        <w:gridCol w:w="1750"/>
      </w:tblGrid>
      <w:tr w:rsidR="00AD0293" w14:paraId="310D468D" w14:textId="77777777">
        <w:tblPrEx>
          <w:tblCellMar>
            <w:top w:w="0" w:type="dxa"/>
            <w:bottom w:w="0" w:type="dxa"/>
          </w:tblCellMar>
        </w:tblPrEx>
        <w:tc>
          <w:tcPr>
            <w:tcW w:w="175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14:paraId="11E9273A" w14:textId="77777777" w:rsidR="00AD0293" w:rsidRDefault="00844352">
            <w:pPr>
              <w:spacing w:line="276" w:lineRule="auto"/>
              <w:jc w:val="center"/>
            </w:pPr>
            <w:r>
              <w:rPr>
                <w:b/>
                <w:bCs/>
                <w:sz w:val="20"/>
                <w:szCs w:val="20"/>
              </w:rPr>
              <w:t>Class</w:t>
            </w:r>
          </w:p>
        </w:tc>
        <w:tc>
          <w:tcPr>
            <w:tcW w:w="175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14:paraId="3892A041" w14:textId="77777777" w:rsidR="00AD0293" w:rsidRDefault="00844352">
            <w:pPr>
              <w:spacing w:line="276" w:lineRule="auto"/>
              <w:jc w:val="center"/>
            </w:pPr>
            <w:r>
              <w:rPr>
                <w:b/>
                <w:bCs/>
                <w:sz w:val="20"/>
                <w:szCs w:val="20"/>
              </w:rPr>
              <w:t>Precision</w:t>
            </w:r>
          </w:p>
        </w:tc>
        <w:tc>
          <w:tcPr>
            <w:tcW w:w="175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14:paraId="6C1AC2B0" w14:textId="77777777" w:rsidR="00AD0293" w:rsidRDefault="00844352">
            <w:pPr>
              <w:spacing w:line="276" w:lineRule="auto"/>
              <w:jc w:val="center"/>
            </w:pPr>
            <w:r>
              <w:rPr>
                <w:b/>
                <w:bCs/>
                <w:sz w:val="20"/>
                <w:szCs w:val="20"/>
              </w:rPr>
              <w:t>Recall</w:t>
            </w:r>
          </w:p>
        </w:tc>
        <w:tc>
          <w:tcPr>
            <w:tcW w:w="175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14:paraId="59ABDB6A" w14:textId="77777777" w:rsidR="00AD0293" w:rsidRDefault="00844352">
            <w:pPr>
              <w:spacing w:line="276" w:lineRule="auto"/>
              <w:jc w:val="center"/>
            </w:pPr>
            <w:r>
              <w:rPr>
                <w:b/>
                <w:bCs/>
                <w:sz w:val="20"/>
                <w:szCs w:val="20"/>
              </w:rPr>
              <w:t>F1-Score</w:t>
            </w:r>
          </w:p>
        </w:tc>
      </w:tr>
      <w:tr w:rsidR="00AD0293" w14:paraId="3FED5863" w14:textId="77777777">
        <w:tblPrEx>
          <w:tblCellMar>
            <w:top w:w="0" w:type="dxa"/>
            <w:bottom w:w="0" w:type="dxa"/>
          </w:tblCellMar>
        </w:tblPrEx>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5586F47" w14:textId="77777777" w:rsidR="00AD0293" w:rsidRDefault="00844352">
            <w:pPr>
              <w:spacing w:line="276" w:lineRule="auto"/>
              <w:jc w:val="center"/>
            </w:pPr>
            <w:r>
              <w:rPr>
                <w:sz w:val="20"/>
                <w:szCs w:val="20"/>
              </w:rPr>
              <w:t>Healthy</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CB1F1C1" w14:textId="77777777" w:rsidR="00AD0293" w:rsidRDefault="00844352">
            <w:pPr>
              <w:spacing w:line="276" w:lineRule="auto"/>
              <w:jc w:val="center"/>
            </w:pPr>
            <w:r>
              <w:rPr>
                <w:sz w:val="20"/>
                <w:szCs w:val="20"/>
              </w:rPr>
              <w:t>0.93</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1942F5D" w14:textId="77777777" w:rsidR="00AD0293" w:rsidRDefault="00844352">
            <w:pPr>
              <w:spacing w:line="276" w:lineRule="auto"/>
              <w:jc w:val="center"/>
            </w:pPr>
            <w:r>
              <w:rPr>
                <w:sz w:val="20"/>
                <w:szCs w:val="20"/>
              </w:rPr>
              <w:t>0.90</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CE9C9BE" w14:textId="77777777" w:rsidR="00AD0293" w:rsidRDefault="00844352">
            <w:pPr>
              <w:spacing w:line="276" w:lineRule="auto"/>
              <w:jc w:val="center"/>
            </w:pPr>
            <w:r>
              <w:rPr>
                <w:sz w:val="20"/>
                <w:szCs w:val="20"/>
              </w:rPr>
              <w:t>0.91</w:t>
            </w:r>
          </w:p>
        </w:tc>
      </w:tr>
      <w:tr w:rsidR="00AD0293" w14:paraId="289E6CF3" w14:textId="77777777">
        <w:tblPrEx>
          <w:tblCellMar>
            <w:top w:w="0" w:type="dxa"/>
            <w:bottom w:w="0" w:type="dxa"/>
          </w:tblCellMar>
        </w:tblPrEx>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F64AA0E" w14:textId="77777777" w:rsidR="00AD0293" w:rsidRDefault="00844352">
            <w:pPr>
              <w:spacing w:line="276" w:lineRule="auto"/>
              <w:jc w:val="center"/>
            </w:pPr>
            <w:r>
              <w:rPr>
                <w:sz w:val="20"/>
                <w:szCs w:val="20"/>
              </w:rPr>
              <w:t>Faulty</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DC97A1" w14:textId="77777777" w:rsidR="00AD0293" w:rsidRDefault="00844352">
            <w:pPr>
              <w:spacing w:line="276" w:lineRule="auto"/>
              <w:jc w:val="center"/>
            </w:pPr>
            <w:r>
              <w:rPr>
                <w:sz w:val="20"/>
                <w:szCs w:val="20"/>
              </w:rPr>
              <w:t>0.96</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0B1CC56" w14:textId="77777777" w:rsidR="00AD0293" w:rsidRDefault="00844352">
            <w:pPr>
              <w:spacing w:line="276" w:lineRule="auto"/>
              <w:jc w:val="center"/>
            </w:pPr>
            <w:r>
              <w:rPr>
                <w:sz w:val="20"/>
                <w:szCs w:val="20"/>
              </w:rPr>
              <w:t>0.97</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FF8D8B5" w14:textId="77777777" w:rsidR="00AD0293" w:rsidRDefault="00844352">
            <w:pPr>
              <w:spacing w:line="276" w:lineRule="auto"/>
              <w:jc w:val="center"/>
            </w:pPr>
            <w:r>
              <w:rPr>
                <w:sz w:val="20"/>
                <w:szCs w:val="20"/>
              </w:rPr>
              <w:t>0.96</w:t>
            </w:r>
          </w:p>
        </w:tc>
      </w:tr>
      <w:tr w:rsidR="00AD0293" w14:paraId="18028A87" w14:textId="77777777">
        <w:tblPrEx>
          <w:tblCellMar>
            <w:top w:w="0" w:type="dxa"/>
            <w:bottom w:w="0" w:type="dxa"/>
          </w:tblCellMar>
        </w:tblPrEx>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0C66DE8" w14:textId="77777777" w:rsidR="00AD0293" w:rsidRDefault="00844352">
            <w:pPr>
              <w:spacing w:line="276" w:lineRule="auto"/>
              <w:jc w:val="center"/>
            </w:pPr>
            <w:r>
              <w:rPr>
                <w:b/>
                <w:bCs/>
                <w:sz w:val="20"/>
                <w:szCs w:val="20"/>
              </w:rPr>
              <w:t>Overall Accuracy</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7734FFF" w14:textId="77777777" w:rsidR="00AD0293" w:rsidRDefault="00AD0293">
            <w:pPr>
              <w:spacing w:line="276" w:lineRule="auto"/>
              <w:jc w:val="center"/>
            </w:pP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DD0C6FF" w14:textId="77777777" w:rsidR="00AD0293" w:rsidRDefault="00AD0293">
            <w:pPr>
              <w:spacing w:line="276" w:lineRule="auto"/>
              <w:jc w:val="center"/>
            </w:pP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D6F0AEA" w14:textId="77777777" w:rsidR="00AD0293" w:rsidRDefault="00844352">
            <w:pPr>
              <w:spacing w:line="276" w:lineRule="auto"/>
              <w:jc w:val="center"/>
            </w:pPr>
            <w:r>
              <w:rPr>
                <w:b/>
                <w:bCs/>
                <w:sz w:val="20"/>
                <w:szCs w:val="20"/>
              </w:rPr>
              <w:t>0.9471</w:t>
            </w:r>
          </w:p>
        </w:tc>
      </w:tr>
    </w:tbl>
    <w:p w14:paraId="586DE732" w14:textId="77777777" w:rsidR="002B6549" w:rsidRDefault="002B6549">
      <w:pPr>
        <w:spacing w:line="480" w:lineRule="auto"/>
        <w:rPr>
          <w:b/>
          <w:bCs/>
        </w:rPr>
      </w:pPr>
    </w:p>
    <w:p w14:paraId="34891684" w14:textId="4DC9F94D" w:rsidR="00AD0293" w:rsidRDefault="00844352">
      <w:pPr>
        <w:spacing w:line="480" w:lineRule="auto"/>
      </w:pPr>
      <w:r>
        <w:rPr>
          <w:b/>
          <w:bCs/>
        </w:rPr>
        <w:t>1D CNN Autoencoder for Time-Series Reconstruction</w:t>
      </w:r>
    </w:p>
    <w:p w14:paraId="0A3185A5" w14:textId="77777777" w:rsidR="00AD0293" w:rsidRDefault="00844352">
      <w:pPr>
        <w:spacing w:line="480" w:lineRule="auto"/>
        <w:ind w:firstLine="720"/>
      </w:pPr>
      <w:r>
        <w:t xml:space="preserve">The autoencoder takes a completely different approach. Instead of learning what faults look like, it </w:t>
      </w:r>
      <w:proofErr w:type="gramStart"/>
      <w:r>
        <w:t>only ever</w:t>
      </w:r>
      <w:proofErr w:type="gramEnd"/>
      <w:r>
        <w:t xml:space="preserve"> trains on healthy flight windows and learns to recreate them. The idea is that when you feed it data from a faulty flight, it will do a poor job reconstructing it because the patterns do not match what it learned, and that gap in reconstruction quality becomes the anomaly score (Chalapathy &amp; Chawla, 2019). This is essentially a prediction task since the model is predicting what the sensor readings should look like if everything were normal.</w:t>
      </w:r>
    </w:p>
    <w:p w14:paraId="28E0CD8E" w14:textId="77777777" w:rsidR="00AD0293" w:rsidRDefault="00844352">
      <w:pPr>
        <w:spacing w:line="480" w:lineRule="auto"/>
        <w:ind w:firstLine="720"/>
      </w:pPr>
      <w:r>
        <w:t xml:space="preserve">The architecture is an encoder-decoder setup. The encoder has three convolutional layers with 32, 16, and 8 filters using a kernel size of 7 and </w:t>
      </w:r>
      <w:proofErr w:type="spellStart"/>
      <w:r>
        <w:t>ReLU</w:t>
      </w:r>
      <w:proofErr w:type="spellEnd"/>
      <w:r>
        <w:t xml:space="preserve"> activation. Max pooling after each layer squeezes the 200 timesteps down to 25. The decoder flips that process with </w:t>
      </w:r>
      <w:proofErr w:type="spellStart"/>
      <w:r>
        <w:t>upsampling</w:t>
      </w:r>
      <w:proofErr w:type="spellEnd"/>
      <w:r>
        <w:t xml:space="preserve"> layers to rebuild the original (200, 12) shape. We trained it only on z-score normalized healthy windows for up to 50 epochs, with early stopping set at a patience of 5 to keep it from overfitting. We tuned the anomaly threshold on the validation set and settled on 0.366.</w:t>
      </w:r>
    </w:p>
    <w:p w14:paraId="533A866B" w14:textId="77777777" w:rsidR="00AD0293" w:rsidRDefault="00844352">
      <w:pPr>
        <w:spacing w:line="480" w:lineRule="auto"/>
        <w:ind w:firstLine="720"/>
      </w:pPr>
      <w:r>
        <w:rPr>
          <w:b/>
          <w:bCs/>
          <w:i/>
          <w:iCs/>
        </w:rPr>
        <w:t>Results.</w:t>
      </w:r>
    </w:p>
    <w:p w14:paraId="07439BCE" w14:textId="77777777" w:rsidR="00AD0293" w:rsidRDefault="00844352">
      <w:pPr>
        <w:spacing w:line="480" w:lineRule="auto"/>
        <w:ind w:firstLine="720"/>
      </w:pPr>
      <w:r>
        <w:t xml:space="preserve">The autoencoder only managed 39.63% test accuracy, which sounds bad but makes more sense in context. The confusion matrix had 3,861 true negatives, 1,631 true positives, 758 false positives, and 7,607 false negatives. Precision for the </w:t>
      </w:r>
      <w:proofErr w:type="gramStart"/>
      <w:r>
        <w:t>healthy</w:t>
      </w:r>
      <w:proofErr w:type="gramEnd"/>
      <w:r>
        <w:t xml:space="preserve"> class was 0.34 with a recall of 0.84, and for the faulty class it was 0.68 precision with just 0.18 recall. These numbers are much lower </w:t>
      </w:r>
      <w:r>
        <w:lastRenderedPageBreak/>
        <w:t>than the LSTM, but that is the trade-off you get with an unsupervised approach that never actually sees what a fault looks like during training.</w:t>
      </w:r>
    </w:p>
    <w:p w14:paraId="47BCD4A6" w14:textId="77777777" w:rsidR="00AD0293" w:rsidRDefault="00844352">
      <w:pPr>
        <w:spacing w:line="480" w:lineRule="auto"/>
        <w:jc w:val="center"/>
      </w:pPr>
      <w:r>
        <w:rPr>
          <w:i/>
          <w:iCs/>
        </w:rPr>
        <w:t>Table 2</w:t>
      </w:r>
    </w:p>
    <w:p w14:paraId="3236C197" w14:textId="77777777" w:rsidR="00AD0293" w:rsidRDefault="00844352">
      <w:pPr>
        <w:spacing w:line="480" w:lineRule="auto"/>
        <w:jc w:val="center"/>
      </w:pPr>
      <w:r>
        <w:rPr>
          <w:i/>
          <w:iCs/>
        </w:rPr>
        <w:t>CNN Autoencoder Performance on Test Set</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1750"/>
        <w:gridCol w:w="1750"/>
        <w:gridCol w:w="1750"/>
      </w:tblGrid>
      <w:tr w:rsidR="00AD0293" w14:paraId="207998D9" w14:textId="77777777">
        <w:tblPrEx>
          <w:tblCellMar>
            <w:top w:w="0" w:type="dxa"/>
            <w:bottom w:w="0" w:type="dxa"/>
          </w:tblCellMar>
        </w:tblPrEx>
        <w:tc>
          <w:tcPr>
            <w:tcW w:w="175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14:paraId="79AD9D29" w14:textId="77777777" w:rsidR="00AD0293" w:rsidRDefault="00844352">
            <w:pPr>
              <w:spacing w:line="276" w:lineRule="auto"/>
              <w:jc w:val="center"/>
            </w:pPr>
            <w:r>
              <w:rPr>
                <w:b/>
                <w:bCs/>
                <w:sz w:val="20"/>
                <w:szCs w:val="20"/>
              </w:rPr>
              <w:t>Class</w:t>
            </w:r>
          </w:p>
        </w:tc>
        <w:tc>
          <w:tcPr>
            <w:tcW w:w="175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14:paraId="14732FE6" w14:textId="77777777" w:rsidR="00AD0293" w:rsidRDefault="00844352">
            <w:pPr>
              <w:spacing w:line="276" w:lineRule="auto"/>
              <w:jc w:val="center"/>
            </w:pPr>
            <w:r>
              <w:rPr>
                <w:b/>
                <w:bCs/>
                <w:sz w:val="20"/>
                <w:szCs w:val="20"/>
              </w:rPr>
              <w:t>Precision</w:t>
            </w:r>
          </w:p>
        </w:tc>
        <w:tc>
          <w:tcPr>
            <w:tcW w:w="175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14:paraId="220143BA" w14:textId="77777777" w:rsidR="00AD0293" w:rsidRDefault="00844352">
            <w:pPr>
              <w:spacing w:line="276" w:lineRule="auto"/>
              <w:jc w:val="center"/>
            </w:pPr>
            <w:r>
              <w:rPr>
                <w:b/>
                <w:bCs/>
                <w:sz w:val="20"/>
                <w:szCs w:val="20"/>
              </w:rPr>
              <w:t>Recall</w:t>
            </w:r>
          </w:p>
        </w:tc>
        <w:tc>
          <w:tcPr>
            <w:tcW w:w="175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14:paraId="259000C0" w14:textId="77777777" w:rsidR="00AD0293" w:rsidRDefault="00844352">
            <w:pPr>
              <w:spacing w:line="276" w:lineRule="auto"/>
              <w:jc w:val="center"/>
            </w:pPr>
            <w:r>
              <w:rPr>
                <w:b/>
                <w:bCs/>
                <w:sz w:val="20"/>
                <w:szCs w:val="20"/>
              </w:rPr>
              <w:t>F1-Score</w:t>
            </w:r>
          </w:p>
        </w:tc>
      </w:tr>
      <w:tr w:rsidR="00AD0293" w14:paraId="091C7C43" w14:textId="77777777">
        <w:tblPrEx>
          <w:tblCellMar>
            <w:top w:w="0" w:type="dxa"/>
            <w:bottom w:w="0" w:type="dxa"/>
          </w:tblCellMar>
        </w:tblPrEx>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3E9812A" w14:textId="77777777" w:rsidR="00AD0293" w:rsidRDefault="00844352">
            <w:pPr>
              <w:spacing w:line="276" w:lineRule="auto"/>
              <w:jc w:val="center"/>
            </w:pPr>
            <w:r>
              <w:rPr>
                <w:sz w:val="20"/>
                <w:szCs w:val="20"/>
              </w:rPr>
              <w:t>Healthy</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00D1B45" w14:textId="77777777" w:rsidR="00AD0293" w:rsidRDefault="00844352">
            <w:pPr>
              <w:spacing w:line="276" w:lineRule="auto"/>
              <w:jc w:val="center"/>
            </w:pPr>
            <w:r>
              <w:rPr>
                <w:sz w:val="20"/>
                <w:szCs w:val="20"/>
              </w:rPr>
              <w:t>0.34</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DC1F5F" w14:textId="77777777" w:rsidR="00AD0293" w:rsidRDefault="00844352">
            <w:pPr>
              <w:spacing w:line="276" w:lineRule="auto"/>
              <w:jc w:val="center"/>
            </w:pPr>
            <w:r>
              <w:rPr>
                <w:sz w:val="20"/>
                <w:szCs w:val="20"/>
              </w:rPr>
              <w:t>0.84</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4AC82A3" w14:textId="77777777" w:rsidR="00AD0293" w:rsidRDefault="00844352">
            <w:pPr>
              <w:spacing w:line="276" w:lineRule="auto"/>
              <w:jc w:val="center"/>
            </w:pPr>
            <w:r>
              <w:rPr>
                <w:sz w:val="20"/>
                <w:szCs w:val="20"/>
              </w:rPr>
              <w:t>0.48</w:t>
            </w:r>
          </w:p>
        </w:tc>
      </w:tr>
      <w:tr w:rsidR="00AD0293" w14:paraId="6778FD07" w14:textId="77777777">
        <w:tblPrEx>
          <w:tblCellMar>
            <w:top w:w="0" w:type="dxa"/>
            <w:bottom w:w="0" w:type="dxa"/>
          </w:tblCellMar>
        </w:tblPrEx>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4D7D009" w14:textId="77777777" w:rsidR="00AD0293" w:rsidRDefault="00844352">
            <w:pPr>
              <w:spacing w:line="276" w:lineRule="auto"/>
              <w:jc w:val="center"/>
            </w:pPr>
            <w:r>
              <w:rPr>
                <w:sz w:val="20"/>
                <w:szCs w:val="20"/>
              </w:rPr>
              <w:t>Faulty</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54BDDE" w14:textId="77777777" w:rsidR="00AD0293" w:rsidRDefault="00844352">
            <w:pPr>
              <w:spacing w:line="276" w:lineRule="auto"/>
              <w:jc w:val="center"/>
            </w:pPr>
            <w:r>
              <w:rPr>
                <w:sz w:val="20"/>
                <w:szCs w:val="20"/>
              </w:rPr>
              <w:t>0.68</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C04A3E5" w14:textId="77777777" w:rsidR="00AD0293" w:rsidRDefault="00844352">
            <w:pPr>
              <w:spacing w:line="276" w:lineRule="auto"/>
              <w:jc w:val="center"/>
            </w:pPr>
            <w:r>
              <w:rPr>
                <w:sz w:val="20"/>
                <w:szCs w:val="20"/>
              </w:rPr>
              <w:t>0.18</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9107583" w14:textId="77777777" w:rsidR="00AD0293" w:rsidRDefault="00844352">
            <w:pPr>
              <w:spacing w:line="276" w:lineRule="auto"/>
              <w:jc w:val="center"/>
            </w:pPr>
            <w:r>
              <w:rPr>
                <w:sz w:val="20"/>
                <w:szCs w:val="20"/>
              </w:rPr>
              <w:t>0.28</w:t>
            </w:r>
          </w:p>
        </w:tc>
      </w:tr>
      <w:tr w:rsidR="00AD0293" w14:paraId="45B48618" w14:textId="77777777">
        <w:tblPrEx>
          <w:tblCellMar>
            <w:top w:w="0" w:type="dxa"/>
            <w:bottom w:w="0" w:type="dxa"/>
          </w:tblCellMar>
        </w:tblPrEx>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78FD89A" w14:textId="77777777" w:rsidR="00AD0293" w:rsidRDefault="00844352">
            <w:pPr>
              <w:spacing w:line="276" w:lineRule="auto"/>
              <w:jc w:val="center"/>
            </w:pPr>
            <w:r>
              <w:rPr>
                <w:b/>
                <w:bCs/>
                <w:sz w:val="20"/>
                <w:szCs w:val="20"/>
              </w:rPr>
              <w:t>Overall Accuracy</w:t>
            </w: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475445E" w14:textId="77777777" w:rsidR="00AD0293" w:rsidRDefault="00AD0293">
            <w:pPr>
              <w:spacing w:line="276" w:lineRule="auto"/>
              <w:jc w:val="center"/>
            </w:pP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1CC9B5F" w14:textId="77777777" w:rsidR="00AD0293" w:rsidRDefault="00AD0293">
            <w:pPr>
              <w:spacing w:line="276" w:lineRule="auto"/>
              <w:jc w:val="center"/>
            </w:pPr>
          </w:p>
        </w:tc>
        <w:tc>
          <w:tcPr>
            <w:tcW w:w="175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1716175" w14:textId="77777777" w:rsidR="00AD0293" w:rsidRDefault="00844352">
            <w:pPr>
              <w:spacing w:line="276" w:lineRule="auto"/>
              <w:jc w:val="center"/>
            </w:pPr>
            <w:r>
              <w:rPr>
                <w:b/>
                <w:bCs/>
                <w:sz w:val="20"/>
                <w:szCs w:val="20"/>
              </w:rPr>
              <w:t>0.3963</w:t>
            </w:r>
          </w:p>
        </w:tc>
      </w:tr>
    </w:tbl>
    <w:p w14:paraId="6524C331" w14:textId="77777777" w:rsidR="002B6549" w:rsidRDefault="002B6549">
      <w:pPr>
        <w:spacing w:line="480" w:lineRule="auto"/>
        <w:rPr>
          <w:b/>
          <w:bCs/>
        </w:rPr>
      </w:pPr>
    </w:p>
    <w:p w14:paraId="39891039" w14:textId="0B4B5C68" w:rsidR="00AD0293" w:rsidRDefault="00844352">
      <w:pPr>
        <w:spacing w:line="480" w:lineRule="auto"/>
      </w:pPr>
      <w:r>
        <w:rPr>
          <w:b/>
          <w:bCs/>
        </w:rPr>
        <w:t>Model Comparison and Discussion</w:t>
      </w:r>
    </w:p>
    <w:p w14:paraId="5A403BD0" w14:textId="77777777" w:rsidR="00AD0293" w:rsidRDefault="00844352">
      <w:pPr>
        <w:spacing w:line="480" w:lineRule="auto"/>
        <w:ind w:firstLine="720"/>
      </w:pPr>
      <w:r>
        <w:t>It is no surprise that the LSTM blew past the autoencoder on every metric. When you hand a model labeled examples of both classes and let it optimize directly on the classification task, it is going to learn the boundary between healthy and faulty much more cleanly than a model that has only ever seen one side of the coin.</w:t>
      </w:r>
    </w:p>
    <w:p w14:paraId="6D4383FC" w14:textId="77777777" w:rsidR="00AD0293" w:rsidRDefault="00844352">
      <w:pPr>
        <w:spacing w:line="480" w:lineRule="auto"/>
        <w:ind w:firstLine="720"/>
      </w:pPr>
      <w:r>
        <w:t xml:space="preserve">That said, the autoencoder has a real practical advantage. In the real world, you often have plenty of data from normal operations but very little labeled fault data to work with. The autoencoder only needs </w:t>
      </w:r>
      <w:proofErr w:type="gramStart"/>
      <w:r>
        <w:t>the healthy</w:t>
      </w:r>
      <w:proofErr w:type="gramEnd"/>
      <w:r>
        <w:t xml:space="preserve"> stuff to train, and it can potentially catch fault types it has never encountered before, which makes it more flexible for detecting novel problems (Chalapathy &amp; Chawla, 2019). We also showed that the anomaly threshold is tunable. By dropping it from the 95th percentile down to 0.366, we </w:t>
      </w:r>
      <w:proofErr w:type="gramStart"/>
      <w:r>
        <w:t>bumped</w:t>
      </w:r>
      <w:proofErr w:type="gramEnd"/>
      <w:r>
        <w:t xml:space="preserve"> faulty recall from 6.3% up to 17.7% while keeping precision at 68%. In a real deployment, an operator could dial that threshold up or down depending on how much they care about catching every possible fau</w:t>
      </w:r>
      <w:r>
        <w:t>lt versus avoiding false alarms.</w:t>
      </w:r>
    </w:p>
    <w:p w14:paraId="7EDF875B" w14:textId="77777777" w:rsidR="002B6549" w:rsidRDefault="002B6549">
      <w:pPr>
        <w:spacing w:line="480" w:lineRule="auto"/>
        <w:jc w:val="center"/>
        <w:rPr>
          <w:b/>
          <w:bCs/>
        </w:rPr>
      </w:pPr>
    </w:p>
    <w:p w14:paraId="4256525D" w14:textId="77777777" w:rsidR="002B6549" w:rsidRDefault="002B6549">
      <w:pPr>
        <w:spacing w:line="480" w:lineRule="auto"/>
        <w:jc w:val="center"/>
        <w:rPr>
          <w:b/>
          <w:bCs/>
        </w:rPr>
      </w:pPr>
    </w:p>
    <w:p w14:paraId="522B4A30" w14:textId="60589B9A" w:rsidR="00AD0293" w:rsidRDefault="00844352">
      <w:pPr>
        <w:spacing w:line="480" w:lineRule="auto"/>
        <w:jc w:val="center"/>
      </w:pPr>
      <w:r>
        <w:rPr>
          <w:b/>
          <w:bCs/>
        </w:rPr>
        <w:lastRenderedPageBreak/>
        <w:t>Conclusion</w:t>
      </w:r>
    </w:p>
    <w:p w14:paraId="61CA0627" w14:textId="45C31811" w:rsidR="00AD0293" w:rsidRDefault="00844352">
      <w:pPr>
        <w:spacing w:line="480" w:lineRule="auto"/>
        <w:ind w:firstLine="720"/>
      </w:pPr>
      <w:r>
        <w:t xml:space="preserve">This project brought together a theoretical IoT system architecture, two deep learning models, and a visualization dashboard to show how drone health monitoring could work in practice. The LSTM classifier proved that with </w:t>
      </w:r>
      <w:proofErr w:type="gramStart"/>
      <w:r>
        <w:t>good labeled</w:t>
      </w:r>
      <w:proofErr w:type="gramEnd"/>
      <w:r>
        <w:t xml:space="preserve"> data, you can reliably detect drone faults at 94.71% accuracy. The CNN autoencoder showed that even without fault labels, </w:t>
      </w:r>
      <w:r w:rsidR="002B6549">
        <w:t xml:space="preserve">reconstruction </w:t>
      </w:r>
      <w:r>
        <w:t>-based anomaly detection can still provide useful signals, especially in scenarios where you only have normal operating data to train on.</w:t>
      </w:r>
    </w:p>
    <w:p w14:paraId="1E5AE388" w14:textId="7B654CDB" w:rsidR="00AD0293" w:rsidRDefault="00844352">
      <w:pPr>
        <w:spacing w:line="480" w:lineRule="auto"/>
        <w:ind w:firstLine="720"/>
      </w:pPr>
      <w:r>
        <w:t xml:space="preserve">The system architecture we designed around the </w:t>
      </w:r>
      <w:proofErr w:type="spellStart"/>
      <w:r>
        <w:t>Salhaoui</w:t>
      </w:r>
      <w:proofErr w:type="spellEnd"/>
      <w:r>
        <w:t xml:space="preserve"> et al. (2019) UAV-</w:t>
      </w:r>
      <w:proofErr w:type="spellStart"/>
      <w:r>
        <w:t>IIoT</w:t>
      </w:r>
      <w:proofErr w:type="spellEnd"/>
      <w:r>
        <w:t xml:space="preserve"> framework covered all the pieces you would need in a real deployment: the </w:t>
      </w:r>
      <w:proofErr w:type="spellStart"/>
      <w:r>
        <w:t>ARDrone</w:t>
      </w:r>
      <w:proofErr w:type="spellEnd"/>
      <w:r>
        <w:t xml:space="preserve"> 2.0 and its onboard sensors, fog computing gateways tested on three different hardware platforms, IBM cloud services for running the models and storing data, and a networking stack that ties together Wi-Fi, MQTT, OPC UA, </w:t>
      </w:r>
      <w:r w:rsidR="002B6549">
        <w:t xml:space="preserve">and </w:t>
      </w:r>
      <w:r>
        <w:t>HTTP</w:t>
      </w:r>
      <w:r w:rsidR="002B6549">
        <w:t xml:space="preserve"> </w:t>
      </w:r>
      <w:r>
        <w:t>to connect the drone world with industrial control systems.</w:t>
      </w:r>
    </w:p>
    <w:p w14:paraId="1FD79853" w14:textId="317588B2" w:rsidR="00AD0293" w:rsidRDefault="002B6549">
      <w:pPr>
        <w:spacing w:line="480" w:lineRule="auto"/>
        <w:ind w:firstLine="720"/>
      </w:pPr>
      <w:r>
        <w:t>If we were to move forward with the project,</w:t>
      </w:r>
      <w:r w:rsidR="00844352">
        <w:t xml:space="preserve"> there are a few obvious next steps. Adding sensors like motor current draw or vibration monitors could help catch faults that the existing telemetry misses. Running smaller, optimized versions of the models directly on the gateway would cut down on the cloud latency issue. </w:t>
      </w:r>
    </w:p>
    <w:p w14:paraId="1F953090" w14:textId="77777777" w:rsidR="00AF5513" w:rsidRDefault="00AF5513">
      <w:pPr>
        <w:spacing w:line="480" w:lineRule="auto"/>
        <w:jc w:val="center"/>
        <w:rPr>
          <w:b/>
          <w:bCs/>
        </w:rPr>
      </w:pPr>
    </w:p>
    <w:p w14:paraId="5289DAB4" w14:textId="77777777" w:rsidR="00AF5513" w:rsidRDefault="00AF5513">
      <w:pPr>
        <w:spacing w:line="480" w:lineRule="auto"/>
        <w:jc w:val="center"/>
        <w:rPr>
          <w:b/>
          <w:bCs/>
        </w:rPr>
      </w:pPr>
    </w:p>
    <w:p w14:paraId="1C1EB955" w14:textId="77777777" w:rsidR="00AF5513" w:rsidRDefault="00AF5513">
      <w:pPr>
        <w:spacing w:line="480" w:lineRule="auto"/>
        <w:jc w:val="center"/>
        <w:rPr>
          <w:b/>
          <w:bCs/>
        </w:rPr>
      </w:pPr>
    </w:p>
    <w:p w14:paraId="05A64EF9" w14:textId="77777777" w:rsidR="00AF5513" w:rsidRDefault="00AF5513">
      <w:pPr>
        <w:spacing w:line="480" w:lineRule="auto"/>
        <w:jc w:val="center"/>
        <w:rPr>
          <w:b/>
          <w:bCs/>
        </w:rPr>
      </w:pPr>
    </w:p>
    <w:p w14:paraId="526FB210" w14:textId="77777777" w:rsidR="00AF5513" w:rsidRDefault="00AF5513">
      <w:pPr>
        <w:spacing w:line="480" w:lineRule="auto"/>
        <w:jc w:val="center"/>
        <w:rPr>
          <w:b/>
          <w:bCs/>
        </w:rPr>
      </w:pPr>
    </w:p>
    <w:p w14:paraId="33E3DDC9" w14:textId="77777777" w:rsidR="00AF5513" w:rsidRDefault="00AF5513">
      <w:pPr>
        <w:spacing w:line="480" w:lineRule="auto"/>
        <w:jc w:val="center"/>
        <w:rPr>
          <w:b/>
          <w:bCs/>
        </w:rPr>
      </w:pPr>
    </w:p>
    <w:p w14:paraId="66684003" w14:textId="77777777" w:rsidR="00AF5513" w:rsidRDefault="00AF5513" w:rsidP="00A64675">
      <w:pPr>
        <w:spacing w:line="480" w:lineRule="auto"/>
        <w:rPr>
          <w:b/>
          <w:bCs/>
        </w:rPr>
      </w:pPr>
    </w:p>
    <w:p w14:paraId="2CFB594F" w14:textId="24442C67" w:rsidR="00AD0293" w:rsidRDefault="00844352">
      <w:pPr>
        <w:spacing w:line="480" w:lineRule="auto"/>
        <w:jc w:val="center"/>
      </w:pPr>
      <w:r>
        <w:rPr>
          <w:b/>
          <w:bCs/>
        </w:rPr>
        <w:lastRenderedPageBreak/>
        <w:t>References</w:t>
      </w:r>
    </w:p>
    <w:p w14:paraId="419DE52B" w14:textId="486C8FB3" w:rsidR="00AD0293" w:rsidRDefault="00844352">
      <w:pPr>
        <w:spacing w:line="480" w:lineRule="auto"/>
      </w:pPr>
      <w:r>
        <w:t xml:space="preserve">Chalapathy, R., &amp; Chawla, S. (2019). Deep learning for anomaly detection: A survey. </w:t>
      </w:r>
      <w:proofErr w:type="spellStart"/>
      <w:r>
        <w:rPr>
          <w:i/>
          <w:iCs/>
        </w:rPr>
        <w:t>arXiv</w:t>
      </w:r>
      <w:proofErr w:type="spellEnd"/>
      <w:r>
        <w:rPr>
          <w:i/>
          <w:iCs/>
        </w:rPr>
        <w:t xml:space="preserve"> </w:t>
      </w:r>
      <w:r w:rsidR="00AF5513">
        <w:rPr>
          <w:i/>
          <w:iCs/>
        </w:rPr>
        <w:tab/>
      </w:r>
      <w:r>
        <w:rPr>
          <w:i/>
          <w:iCs/>
        </w:rPr>
        <w:t>preprint arXiv:1901.03407</w:t>
      </w:r>
      <w:r>
        <w:t>. https://arxiv.org/abs/1901.03407</w:t>
      </w:r>
    </w:p>
    <w:p w14:paraId="616D88AC" w14:textId="07D1B35A" w:rsidR="00AD0293" w:rsidRDefault="00844352">
      <w:pPr>
        <w:spacing w:line="480" w:lineRule="auto"/>
      </w:pPr>
      <w:r>
        <w:t xml:space="preserve">Hochreiter, S., &amp; </w:t>
      </w:r>
      <w:proofErr w:type="spellStart"/>
      <w:r>
        <w:t>Schmidhuber</w:t>
      </w:r>
      <w:proofErr w:type="spellEnd"/>
      <w:r>
        <w:t xml:space="preserve">, J. (1997). Long short-term memory. </w:t>
      </w:r>
      <w:r>
        <w:rPr>
          <w:i/>
          <w:iCs/>
        </w:rPr>
        <w:t>Neural Computation, 9</w:t>
      </w:r>
      <w:r>
        <w:t xml:space="preserve">(8), </w:t>
      </w:r>
      <w:r w:rsidR="00AF5513">
        <w:tab/>
      </w:r>
      <w:r>
        <w:t>1735–1780. https://doi.org/10.1162/neco.1997.9.8.1735</w:t>
      </w:r>
    </w:p>
    <w:p w14:paraId="42211776" w14:textId="200B31A5" w:rsidR="00AD0293" w:rsidRDefault="00844352">
      <w:pPr>
        <w:spacing w:line="480" w:lineRule="auto"/>
      </w:pPr>
      <w:r>
        <w:t xml:space="preserve">Ismail, M., </w:t>
      </w:r>
      <w:proofErr w:type="spellStart"/>
      <w:r>
        <w:t>Elshaar</w:t>
      </w:r>
      <w:proofErr w:type="spellEnd"/>
      <w:r>
        <w:t xml:space="preserve">, A., </w:t>
      </w:r>
      <w:proofErr w:type="spellStart"/>
      <w:r>
        <w:t>Elbably</w:t>
      </w:r>
      <w:proofErr w:type="spellEnd"/>
      <w:r>
        <w:t xml:space="preserve">, M., &amp; Ahmed, M. (2023). </w:t>
      </w:r>
      <w:proofErr w:type="spellStart"/>
      <w:r>
        <w:t>DronePropA</w:t>
      </w:r>
      <w:proofErr w:type="spellEnd"/>
      <w:r>
        <w:t xml:space="preserve">: Motion trajectories </w:t>
      </w:r>
      <w:r w:rsidR="00AF5513">
        <w:tab/>
      </w:r>
      <w:r>
        <w:t xml:space="preserve">dataset for defective drones </w:t>
      </w:r>
      <w:r>
        <w:t xml:space="preserve">Kaggle. </w:t>
      </w:r>
      <w:r w:rsidR="00AF5513">
        <w:tab/>
      </w:r>
      <w:hyperlink r:id="rId10" w:history="1">
        <w:r w:rsidR="00AF5513" w:rsidRPr="009D4140">
          <w:rPr>
            <w:rStyle w:val="Hyperlink"/>
          </w:rPr>
          <w:t>https://www.kaggle.com/datasets/PirMustafa/drone-</w:t>
        </w:r>
      </w:hyperlink>
    </w:p>
    <w:p w14:paraId="0A8DCFB4" w14:textId="687C4607" w:rsidR="00AD0293" w:rsidRDefault="00844352">
      <w:pPr>
        <w:spacing w:line="480" w:lineRule="auto"/>
      </w:pPr>
      <w:r>
        <w:t xml:space="preserve">Minteer, A. (2017). </w:t>
      </w:r>
      <w:r>
        <w:rPr>
          <w:i/>
          <w:iCs/>
        </w:rPr>
        <w:t>Analytics for the Internet of Things (IoT)</w:t>
      </w:r>
      <w:r>
        <w:t xml:space="preserve">. </w:t>
      </w:r>
      <w:proofErr w:type="spellStart"/>
      <w:r>
        <w:t>Packt</w:t>
      </w:r>
      <w:proofErr w:type="spellEnd"/>
      <w:r>
        <w:t xml:space="preserve"> Publishing. </w:t>
      </w:r>
      <w:r w:rsidR="00AF5513">
        <w:tab/>
      </w:r>
      <w:r>
        <w:t>https://ebookcentral.proquest.com/lib/sandiego/reader.action?docID=4925644</w:t>
      </w:r>
    </w:p>
    <w:p w14:paraId="7D65EAF4" w14:textId="17A38720" w:rsidR="00AD0293" w:rsidRDefault="00844352">
      <w:pPr>
        <w:spacing w:line="480" w:lineRule="auto"/>
      </w:pPr>
      <w:proofErr w:type="spellStart"/>
      <w:r>
        <w:t>Salhaoui</w:t>
      </w:r>
      <w:proofErr w:type="spellEnd"/>
      <w:r>
        <w:t xml:space="preserve">, M., Guerrero-González, A., </w:t>
      </w:r>
      <w:proofErr w:type="spellStart"/>
      <w:r>
        <w:t>Arioua</w:t>
      </w:r>
      <w:proofErr w:type="spellEnd"/>
      <w:r>
        <w:t xml:space="preserve">, M., Ortiz, F. J., El </w:t>
      </w:r>
      <w:proofErr w:type="spellStart"/>
      <w:r>
        <w:t>Oualkadi</w:t>
      </w:r>
      <w:proofErr w:type="spellEnd"/>
      <w:r>
        <w:t xml:space="preserve">, A., &amp; Torregrosa, C. </w:t>
      </w:r>
      <w:r w:rsidR="00AF5513">
        <w:tab/>
      </w:r>
      <w:r>
        <w:t xml:space="preserve">L. (2019). Smart industrial IoT monitoring and control system based on UAV and cloud </w:t>
      </w:r>
      <w:r w:rsidR="00AF5513">
        <w:tab/>
      </w:r>
      <w:r>
        <w:t xml:space="preserve">computing applied to a concrete plant. </w:t>
      </w:r>
      <w:r>
        <w:rPr>
          <w:i/>
          <w:iCs/>
        </w:rPr>
        <w:t>Sensors, 19</w:t>
      </w:r>
      <w:r>
        <w:t xml:space="preserve">(15), 3316. </w:t>
      </w:r>
      <w:r w:rsidR="00AF5513">
        <w:tab/>
      </w:r>
      <w:r>
        <w:t>https://doi.org/10.3390/s19153316</w:t>
      </w:r>
    </w:p>
    <w:sectPr w:rsidR="00AD0293">
      <w:head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C396F" w14:textId="77777777" w:rsidR="00844352" w:rsidRDefault="00844352">
      <w:r>
        <w:separator/>
      </w:r>
    </w:p>
  </w:endnote>
  <w:endnote w:type="continuationSeparator" w:id="0">
    <w:p w14:paraId="77251765" w14:textId="77777777" w:rsidR="00844352" w:rsidRDefault="008443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BBB55" w14:textId="77777777" w:rsidR="00844352" w:rsidRDefault="00844352">
      <w:r>
        <w:separator/>
      </w:r>
    </w:p>
  </w:footnote>
  <w:footnote w:type="continuationSeparator" w:id="0">
    <w:p w14:paraId="1C410A87" w14:textId="77777777" w:rsidR="00844352" w:rsidRDefault="008443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BD056" w14:textId="77777777" w:rsidR="00AD0293" w:rsidRDefault="00844352">
    <w:pPr>
      <w:jc w:val="right"/>
    </w:pPr>
    <w:r>
      <w:t xml:space="preserve">DRONE ANOMALY DETECTION   </w:t>
    </w:r>
    <w:r>
      <w:fldChar w:fldCharType="begin"/>
    </w:r>
    <w:r>
      <w:instrText>PAGE</w:instrText>
    </w:r>
    <w:r>
      <w:fldChar w:fldCharType="separate"/>
    </w:r>
    <w:r w:rsidR="00AF5513">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F27A8"/>
    <w:multiLevelType w:val="hybridMultilevel"/>
    <w:tmpl w:val="17EE7F24"/>
    <w:lvl w:ilvl="0" w:tplc="EE4EEFC8">
      <w:start w:val="1"/>
      <w:numFmt w:val="bullet"/>
      <w:lvlText w:val="●"/>
      <w:lvlJc w:val="left"/>
      <w:pPr>
        <w:ind w:left="720" w:hanging="360"/>
      </w:pPr>
    </w:lvl>
    <w:lvl w:ilvl="1" w:tplc="51B4C626">
      <w:start w:val="1"/>
      <w:numFmt w:val="bullet"/>
      <w:lvlText w:val="○"/>
      <w:lvlJc w:val="left"/>
      <w:pPr>
        <w:ind w:left="1440" w:hanging="360"/>
      </w:pPr>
    </w:lvl>
    <w:lvl w:ilvl="2" w:tplc="27AEAF18">
      <w:start w:val="1"/>
      <w:numFmt w:val="bullet"/>
      <w:lvlText w:val="■"/>
      <w:lvlJc w:val="left"/>
      <w:pPr>
        <w:ind w:left="2160" w:hanging="360"/>
      </w:pPr>
    </w:lvl>
    <w:lvl w:ilvl="3" w:tplc="A89622A0">
      <w:start w:val="1"/>
      <w:numFmt w:val="bullet"/>
      <w:lvlText w:val="●"/>
      <w:lvlJc w:val="left"/>
      <w:pPr>
        <w:ind w:left="2880" w:hanging="360"/>
      </w:pPr>
    </w:lvl>
    <w:lvl w:ilvl="4" w:tplc="B36CB756">
      <w:start w:val="1"/>
      <w:numFmt w:val="bullet"/>
      <w:lvlText w:val="○"/>
      <w:lvlJc w:val="left"/>
      <w:pPr>
        <w:ind w:left="3600" w:hanging="360"/>
      </w:pPr>
    </w:lvl>
    <w:lvl w:ilvl="5" w:tplc="D7A46E4C">
      <w:start w:val="1"/>
      <w:numFmt w:val="bullet"/>
      <w:lvlText w:val="■"/>
      <w:lvlJc w:val="left"/>
      <w:pPr>
        <w:ind w:left="4320" w:hanging="360"/>
      </w:pPr>
    </w:lvl>
    <w:lvl w:ilvl="6" w:tplc="C2FCC45C">
      <w:start w:val="1"/>
      <w:numFmt w:val="bullet"/>
      <w:lvlText w:val="●"/>
      <w:lvlJc w:val="left"/>
      <w:pPr>
        <w:ind w:left="5040" w:hanging="360"/>
      </w:pPr>
    </w:lvl>
    <w:lvl w:ilvl="7" w:tplc="AD7E2960">
      <w:start w:val="1"/>
      <w:numFmt w:val="bullet"/>
      <w:lvlText w:val="●"/>
      <w:lvlJc w:val="left"/>
      <w:pPr>
        <w:ind w:left="5760" w:hanging="360"/>
      </w:pPr>
    </w:lvl>
    <w:lvl w:ilvl="8" w:tplc="990C090E">
      <w:start w:val="1"/>
      <w:numFmt w:val="bullet"/>
      <w:lvlText w:val="●"/>
      <w:lvlJc w:val="left"/>
      <w:pPr>
        <w:ind w:left="6480" w:hanging="360"/>
      </w:pPr>
    </w:lvl>
  </w:abstractNum>
  <w:num w:numId="1" w16cid:durableId="7490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293"/>
    <w:rsid w:val="002B6549"/>
    <w:rsid w:val="00844352"/>
    <w:rsid w:val="00A64675"/>
    <w:rsid w:val="00AD0293"/>
    <w:rsid w:val="00AF5513"/>
    <w:rsid w:val="00C169F1"/>
    <w:rsid w:val="00F412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9A290"/>
  <w15:docId w15:val="{49E49C36-3E76-45DE-B174-77C4CF81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line="480" w:lineRule="auto"/>
      <w:jc w:val="center"/>
      <w:outlineLvl w:val="0"/>
    </w:pPr>
    <w:rPr>
      <w:b/>
      <w:bCs/>
    </w:rPr>
  </w:style>
  <w:style w:type="paragraph" w:styleId="Heading2">
    <w:name w:val="heading 2"/>
    <w:uiPriority w:val="9"/>
    <w:semiHidden/>
    <w:unhideWhenUsed/>
    <w:qFormat/>
    <w:pPr>
      <w:spacing w:line="480" w:lineRule="auto"/>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AF55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AI-530-group-2/final-project/blob/main/IOT_System_Design.pdf"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kaggle.com/datasets/PirMustafa/drone-" TargetMode="External"/><Relationship Id="rId4" Type="http://schemas.openxmlformats.org/officeDocument/2006/relationships/webSettings" Target="webSettings.xml"/><Relationship Id="rId9" Type="http://schemas.openxmlformats.org/officeDocument/2006/relationships/hyperlink" Target="https://github.com/AAI-530-group-2/final-project/blob/main/IOT_System_Desig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3057</Words>
  <Characters>16693</Characters>
  <Application>Microsoft Office Word</Application>
  <DocSecurity>0</DocSecurity>
  <Lines>321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Fennimore</cp:lastModifiedBy>
  <cp:revision>2</cp:revision>
  <dcterms:created xsi:type="dcterms:W3CDTF">2026-02-22T19:27:00Z</dcterms:created>
  <dcterms:modified xsi:type="dcterms:W3CDTF">2026-02-22T19:27:00Z</dcterms:modified>
</cp:coreProperties>
</file>